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18D17B" w14:textId="0CF0A538" w:rsidR="00A556BE" w:rsidRDefault="00A556BE" w:rsidP="00A556BE">
      <w:pPr>
        <w:jc w:val="center"/>
        <w:rPr>
          <w:lang w:val="tr-TR"/>
        </w:rPr>
      </w:pPr>
      <w:r>
        <w:rPr>
          <w:lang w:val="tr-TR"/>
        </w:rPr>
        <w:t>AVRUPA İNSAN HAKLARI MAHKEMESİ</w:t>
      </w:r>
    </w:p>
    <w:p w14:paraId="773391DA" w14:textId="77777777" w:rsidR="00A556BE" w:rsidRDefault="00A556BE" w:rsidP="00A556BE">
      <w:pPr>
        <w:jc w:val="center"/>
        <w:rPr>
          <w:lang w:val="tr-TR"/>
        </w:rPr>
      </w:pPr>
    </w:p>
    <w:p w14:paraId="0A482644" w14:textId="0318D9E9" w:rsidR="00A556BE" w:rsidRDefault="00A556BE" w:rsidP="00A556BE">
      <w:pPr>
        <w:jc w:val="center"/>
        <w:rPr>
          <w:lang w:val="tr-TR"/>
        </w:rPr>
      </w:pPr>
      <w:r>
        <w:rPr>
          <w:lang w:val="tr-TR"/>
        </w:rPr>
        <w:t>İKİNCİ BÖLÜM</w:t>
      </w:r>
    </w:p>
    <w:p w14:paraId="18CA87CF" w14:textId="77777777" w:rsidR="00A556BE" w:rsidRDefault="00A556BE" w:rsidP="00A556BE">
      <w:pPr>
        <w:jc w:val="center"/>
        <w:rPr>
          <w:lang w:val="tr-TR"/>
        </w:rPr>
      </w:pPr>
    </w:p>
    <w:p w14:paraId="06FF16C3" w14:textId="6B6C736B" w:rsidR="00A556BE" w:rsidRDefault="00A556BE" w:rsidP="00A556BE">
      <w:pPr>
        <w:jc w:val="center"/>
        <w:rPr>
          <w:lang w:val="tr-TR"/>
        </w:rPr>
      </w:pPr>
      <w:r>
        <w:rPr>
          <w:lang w:val="tr-TR"/>
        </w:rPr>
        <w:t>KABUL EDİLEBİLİRLİK HAKKINDA KARAR</w:t>
      </w:r>
    </w:p>
    <w:p w14:paraId="106F4C30" w14:textId="77777777" w:rsidR="00A556BE" w:rsidRDefault="00A556BE" w:rsidP="00A556BE">
      <w:pPr>
        <w:jc w:val="center"/>
        <w:rPr>
          <w:lang w:val="tr-TR"/>
        </w:rPr>
      </w:pPr>
    </w:p>
    <w:p w14:paraId="2FE4948B" w14:textId="3B9319AF" w:rsidR="00A556BE" w:rsidRDefault="00A556BE" w:rsidP="00A556BE">
      <w:pPr>
        <w:jc w:val="center"/>
        <w:rPr>
          <w:lang w:val="tr-TR"/>
        </w:rPr>
      </w:pPr>
      <w:r>
        <w:rPr>
          <w:lang w:val="tr-TR"/>
        </w:rPr>
        <w:t>Başvuru No. 49976/16</w:t>
      </w:r>
    </w:p>
    <w:p w14:paraId="6F2362D3" w14:textId="373D856B" w:rsidR="00A556BE" w:rsidRDefault="00A556BE" w:rsidP="00A556BE">
      <w:pPr>
        <w:jc w:val="center"/>
        <w:rPr>
          <w:lang w:val="tr-TR"/>
        </w:rPr>
      </w:pPr>
      <w:r>
        <w:rPr>
          <w:lang w:val="tr-TR"/>
        </w:rPr>
        <w:t>Selahattin ENCU / Türkiye</w:t>
      </w:r>
    </w:p>
    <w:p w14:paraId="4D61AD2D" w14:textId="42B68A0A" w:rsidR="00A556BE" w:rsidRDefault="00A556BE" w:rsidP="00A556BE">
      <w:pPr>
        <w:jc w:val="center"/>
        <w:rPr>
          <w:lang w:val="tr-TR"/>
        </w:rPr>
      </w:pPr>
      <w:r>
        <w:rPr>
          <w:lang w:val="tr-TR"/>
        </w:rPr>
        <w:t>ve 275 başvuru</w:t>
      </w:r>
    </w:p>
    <w:p w14:paraId="4E342D31" w14:textId="2DAB2C84" w:rsidR="00A556BE" w:rsidRDefault="00A556BE" w:rsidP="00A556BE">
      <w:pPr>
        <w:jc w:val="center"/>
        <w:rPr>
          <w:lang w:val="tr-TR"/>
        </w:rPr>
      </w:pPr>
      <w:r>
        <w:rPr>
          <w:lang w:val="tr-TR"/>
        </w:rPr>
        <w:t>(Ekteki listeye bakınız.)</w:t>
      </w:r>
    </w:p>
    <w:p w14:paraId="0929239E" w14:textId="77777777" w:rsidR="00A556BE" w:rsidRDefault="00A556BE" w:rsidP="00A556BE">
      <w:pPr>
        <w:jc w:val="both"/>
        <w:rPr>
          <w:lang w:val="tr-TR"/>
        </w:rPr>
      </w:pPr>
    </w:p>
    <w:p w14:paraId="2CC8D6C8" w14:textId="77777777" w:rsidR="00A556BE" w:rsidRDefault="00A556BE" w:rsidP="00A556BE">
      <w:pPr>
        <w:jc w:val="both"/>
        <w:rPr>
          <w:lang w:val="tr-TR"/>
        </w:rPr>
      </w:pPr>
    </w:p>
    <w:p w14:paraId="4FAEAD14" w14:textId="6BD598D7" w:rsidR="00A556BE" w:rsidRPr="00A556BE" w:rsidRDefault="00A556BE" w:rsidP="00A556BE">
      <w:pPr>
        <w:jc w:val="both"/>
        <w:rPr>
          <w:i/>
          <w:lang w:val="tr-TR"/>
        </w:rPr>
      </w:pPr>
      <w:r w:rsidRPr="00A556BE">
        <w:rPr>
          <w:i/>
          <w:lang w:val="tr-TR"/>
        </w:rPr>
        <w:t>Başkan</w:t>
      </w:r>
      <w:r>
        <w:rPr>
          <w:i/>
          <w:lang w:val="tr-TR"/>
        </w:rPr>
        <w:t>,</w:t>
      </w:r>
    </w:p>
    <w:p w14:paraId="33E057DA" w14:textId="38B71179" w:rsidR="00A556BE" w:rsidRPr="00A556BE" w:rsidRDefault="00A556BE" w:rsidP="00A556BE">
      <w:pPr>
        <w:jc w:val="both"/>
        <w:rPr>
          <w:lang w:val="tr-TR"/>
        </w:rPr>
      </w:pPr>
      <w:r>
        <w:rPr>
          <w:lang w:val="tr-TR"/>
        </w:rPr>
        <w:t>Ledi Bianku,</w:t>
      </w:r>
    </w:p>
    <w:p w14:paraId="409722F5" w14:textId="6226213A" w:rsidR="00A556BE" w:rsidRPr="00A556BE" w:rsidRDefault="00A556BE" w:rsidP="00A556BE">
      <w:pPr>
        <w:jc w:val="both"/>
        <w:rPr>
          <w:i/>
          <w:lang w:val="tr-TR"/>
        </w:rPr>
      </w:pPr>
      <w:r w:rsidRPr="00A556BE">
        <w:rPr>
          <w:i/>
          <w:lang w:val="tr-TR"/>
        </w:rPr>
        <w:t>Yargıçlar</w:t>
      </w:r>
      <w:r>
        <w:rPr>
          <w:i/>
          <w:lang w:val="tr-TR"/>
        </w:rPr>
        <w:t>,</w:t>
      </w:r>
    </w:p>
    <w:p w14:paraId="5EA02C95" w14:textId="77777777" w:rsidR="00A556BE" w:rsidRPr="00A556BE" w:rsidRDefault="00A556BE" w:rsidP="00A556BE">
      <w:pPr>
        <w:jc w:val="both"/>
        <w:rPr>
          <w:lang w:val="tr-TR"/>
        </w:rPr>
      </w:pPr>
      <w:r w:rsidRPr="00A556BE">
        <w:rPr>
          <w:lang w:val="tr-TR"/>
        </w:rPr>
        <w:t>Nebojša Vučinić,</w:t>
      </w:r>
    </w:p>
    <w:p w14:paraId="3D3AF6B8" w14:textId="1407B12D" w:rsidR="00A556BE" w:rsidRPr="00A556BE" w:rsidRDefault="00A556BE" w:rsidP="00A556BE">
      <w:pPr>
        <w:jc w:val="both"/>
        <w:rPr>
          <w:lang w:val="tr-TR"/>
        </w:rPr>
      </w:pPr>
      <w:r w:rsidRPr="00A556BE">
        <w:rPr>
          <w:lang w:val="tr-TR"/>
        </w:rPr>
        <w:t>Jon Fridrik Kjølbro</w:t>
      </w:r>
      <w:r>
        <w:rPr>
          <w:lang w:val="tr-TR"/>
        </w:rPr>
        <w:t>,</w:t>
      </w:r>
    </w:p>
    <w:p w14:paraId="1A17BC13" w14:textId="7570BBAF" w:rsidR="00A556BE" w:rsidRPr="00A556BE" w:rsidRDefault="00A556BE" w:rsidP="00A556BE">
      <w:pPr>
        <w:jc w:val="both"/>
        <w:rPr>
          <w:lang w:val="tr-TR"/>
        </w:rPr>
      </w:pPr>
      <w:r w:rsidRPr="00A556BE">
        <w:rPr>
          <w:lang w:val="tr-TR"/>
        </w:rPr>
        <w:t xml:space="preserve">ve </w:t>
      </w:r>
      <w:r w:rsidRPr="00A556BE">
        <w:rPr>
          <w:i/>
          <w:lang w:val="tr-TR"/>
        </w:rPr>
        <w:t>Bölüm Yazı İşleri Müdür Yardımcısı</w:t>
      </w:r>
      <w:r w:rsidRPr="00A556BE">
        <w:rPr>
          <w:lang w:val="tr-TR"/>
        </w:rPr>
        <w:t xml:space="preserve"> Hasan Bakırcı’nın katılımıyla 23 </w:t>
      </w:r>
      <w:r>
        <w:rPr>
          <w:lang w:val="tr-TR"/>
        </w:rPr>
        <w:t>Nisan</w:t>
      </w:r>
      <w:r w:rsidRPr="00A556BE">
        <w:rPr>
          <w:lang w:val="tr-TR"/>
        </w:rPr>
        <w:t xml:space="preserve"> 2018 tarihinde Komite halinde toplanan Avrupa İnsan Hakları Mahkemesi (İkinci Bölüm), </w:t>
      </w:r>
      <w:r>
        <w:rPr>
          <w:lang w:val="tr-TR"/>
        </w:rPr>
        <w:t>yukarıda belirtilen</w:t>
      </w:r>
      <w:r w:rsidRPr="00A556BE">
        <w:rPr>
          <w:lang w:val="tr-TR"/>
        </w:rPr>
        <w:t xml:space="preserve"> </w:t>
      </w:r>
      <w:r>
        <w:rPr>
          <w:lang w:val="tr-TR"/>
        </w:rPr>
        <w:t>ve ekteki tabloda gösterilen tarihte yapılan başvuruları</w:t>
      </w:r>
      <w:r w:rsidRPr="00A556BE">
        <w:rPr>
          <w:lang w:val="tr-TR"/>
        </w:rPr>
        <w:t xml:space="preserve"> göz önünde bulundurarak, gerçekleştirilen müzakerelerin ardından aşağıdaki kararı vermiştir.</w:t>
      </w:r>
    </w:p>
    <w:p w14:paraId="1B96E678" w14:textId="77777777" w:rsidR="00A556BE" w:rsidRPr="00A556BE" w:rsidRDefault="00A556BE" w:rsidP="00A556BE">
      <w:pPr>
        <w:jc w:val="both"/>
        <w:rPr>
          <w:lang w:val="tr-TR"/>
        </w:rPr>
      </w:pPr>
    </w:p>
    <w:p w14:paraId="7E6D71EC" w14:textId="77777777" w:rsidR="00A556BE" w:rsidRDefault="00A556BE" w:rsidP="00B73E98">
      <w:pPr>
        <w:jc w:val="both"/>
        <w:rPr>
          <w:lang w:val="tr-TR"/>
        </w:rPr>
      </w:pPr>
    </w:p>
    <w:p w14:paraId="75AF7AC5" w14:textId="0CCBB863" w:rsidR="009545FE" w:rsidRDefault="00A556BE" w:rsidP="00B73E98">
      <w:pPr>
        <w:jc w:val="both"/>
        <w:rPr>
          <w:lang w:val="tr-TR"/>
        </w:rPr>
      </w:pPr>
      <w:r>
        <w:rPr>
          <w:lang w:val="tr-TR"/>
        </w:rPr>
        <w:t>OLAYLAR</w:t>
      </w:r>
    </w:p>
    <w:p w14:paraId="54C773A8" w14:textId="77777777" w:rsidR="009545FE" w:rsidRDefault="009545FE" w:rsidP="009545FE">
      <w:pPr>
        <w:ind w:firstLine="284"/>
        <w:jc w:val="both"/>
        <w:rPr>
          <w:lang w:val="tr-TR"/>
        </w:rPr>
      </w:pPr>
    </w:p>
    <w:p w14:paraId="6E675909" w14:textId="67A32D01" w:rsidR="00C90543" w:rsidRDefault="00C90543" w:rsidP="009545FE">
      <w:pPr>
        <w:ind w:firstLine="284"/>
        <w:jc w:val="both"/>
        <w:rPr>
          <w:lang w:val="tr-TR"/>
        </w:rPr>
      </w:pPr>
      <w:r>
        <w:rPr>
          <w:lang w:val="tr-TR"/>
        </w:rPr>
        <w:t>1. Başvurucular Şırnak’ta Uludere köyünde ikamet eden Türk vatandaşlarıdır. 28 Aralık 2011’de meydana gelen olaylarda yaralandıklarını veya yakınlarını kaybettiklerini ileri sürmektedirler. Başvurucuların listesi ektedir.</w:t>
      </w:r>
    </w:p>
    <w:p w14:paraId="2833D5F0" w14:textId="77777777" w:rsidR="00C90543" w:rsidRDefault="00C90543" w:rsidP="009545FE">
      <w:pPr>
        <w:ind w:firstLine="284"/>
        <w:jc w:val="both"/>
        <w:rPr>
          <w:lang w:val="tr-TR"/>
        </w:rPr>
      </w:pPr>
    </w:p>
    <w:p w14:paraId="29E89E84" w14:textId="3D5B9B06" w:rsidR="00C90543" w:rsidRPr="00C90543" w:rsidRDefault="00C90543" w:rsidP="009545FE">
      <w:pPr>
        <w:ind w:firstLine="284"/>
        <w:jc w:val="both"/>
        <w:rPr>
          <w:b/>
          <w:lang w:val="tr-TR"/>
        </w:rPr>
      </w:pPr>
      <w:r>
        <w:rPr>
          <w:b/>
          <w:lang w:val="tr-TR"/>
        </w:rPr>
        <w:t xml:space="preserve">A. </w:t>
      </w:r>
      <w:r w:rsidR="00A556BE">
        <w:rPr>
          <w:b/>
          <w:lang w:val="tr-TR"/>
        </w:rPr>
        <w:t>Başvuruya Konu Olan Olayın</w:t>
      </w:r>
      <w:r>
        <w:rPr>
          <w:b/>
          <w:lang w:val="tr-TR"/>
        </w:rPr>
        <w:t xml:space="preserve"> Koşulları</w:t>
      </w:r>
    </w:p>
    <w:p w14:paraId="516C1608" w14:textId="77777777" w:rsidR="00A8036D" w:rsidRDefault="00A8036D" w:rsidP="009545FE">
      <w:pPr>
        <w:ind w:firstLine="284"/>
        <w:jc w:val="both"/>
        <w:rPr>
          <w:lang w:val="tr-TR"/>
        </w:rPr>
      </w:pPr>
    </w:p>
    <w:p w14:paraId="61900D9E" w14:textId="6C683378" w:rsidR="00C90543" w:rsidRDefault="00FF2F94" w:rsidP="009545FE">
      <w:pPr>
        <w:ind w:firstLine="284"/>
        <w:jc w:val="both"/>
        <w:rPr>
          <w:lang w:val="tr-TR"/>
        </w:rPr>
      </w:pPr>
      <w:r>
        <w:rPr>
          <w:lang w:val="tr-TR"/>
        </w:rPr>
        <w:t>2. Başvuruya konu olan olaylar, başvurucularca sunulduğu şekliyle, şu şekilde özetlenebilir.</w:t>
      </w:r>
    </w:p>
    <w:p w14:paraId="31C1A1C8" w14:textId="5F9454E8" w:rsidR="00FF2F94" w:rsidRDefault="00FF2F94" w:rsidP="009545FE">
      <w:pPr>
        <w:ind w:firstLine="284"/>
        <w:jc w:val="both"/>
        <w:rPr>
          <w:lang w:val="tr-TR"/>
        </w:rPr>
      </w:pPr>
      <w:r>
        <w:rPr>
          <w:lang w:val="tr-TR"/>
        </w:rPr>
        <w:t>3. Dosyadan anlaşıldığı üzere, 28 Aralık 2011’de</w:t>
      </w:r>
      <w:r w:rsidR="004C3B5F">
        <w:rPr>
          <w:lang w:val="tr-TR"/>
        </w:rPr>
        <w:t>,</w:t>
      </w:r>
      <w:r>
        <w:rPr>
          <w:lang w:val="tr-TR"/>
        </w:rPr>
        <w:t xml:space="preserve"> Türk Hava Kuvvetleri’ne ait bir insansız hava aracı Şırnak </w:t>
      </w:r>
      <w:r w:rsidR="004C3B5F">
        <w:rPr>
          <w:lang w:val="tr-TR"/>
        </w:rPr>
        <w:t>yakınlarındaki</w:t>
      </w:r>
      <w:r>
        <w:rPr>
          <w:lang w:val="tr-TR"/>
        </w:rPr>
        <w:t xml:space="preserve"> Irak</w:t>
      </w:r>
      <w:r w:rsidR="004C3B5F">
        <w:rPr>
          <w:lang w:val="tr-TR"/>
        </w:rPr>
        <w:t xml:space="preserve"> </w:t>
      </w:r>
      <w:r>
        <w:rPr>
          <w:lang w:val="tr-TR"/>
        </w:rPr>
        <w:t>-</w:t>
      </w:r>
      <w:r w:rsidR="004C3B5F">
        <w:rPr>
          <w:lang w:val="tr-TR"/>
        </w:rPr>
        <w:t xml:space="preserve"> </w:t>
      </w:r>
      <w:r>
        <w:rPr>
          <w:lang w:val="tr-TR"/>
        </w:rPr>
        <w:t>Türkiye sınırı bölgesinde, insanların, yük hayvanlarının ve motorlu taşıtların varlığına yönelik bilgiler ilet</w:t>
      </w:r>
      <w:r w:rsidR="004C3B5F">
        <w:rPr>
          <w:lang w:val="tr-TR"/>
        </w:rPr>
        <w:t xml:space="preserve">miştir. Türk Hava Kuvvetleri’nin uçakları, terör örgütü mensuplarının varlığına </w:t>
      </w:r>
      <w:r>
        <w:rPr>
          <w:lang w:val="tr-TR"/>
        </w:rPr>
        <w:t xml:space="preserve">kanaat getirerek, ilgili bölgeyi bombalamış ve başvurucuların otuz dört yakınının ölümüne, </w:t>
      </w:r>
      <w:r w:rsidR="004C3B5F">
        <w:rPr>
          <w:lang w:val="tr-TR"/>
        </w:rPr>
        <w:t xml:space="preserve">başvurucuların </w:t>
      </w:r>
      <w:r>
        <w:rPr>
          <w:lang w:val="tr-TR"/>
        </w:rPr>
        <w:t>bazılarının ise yaralanmasına neden olmuştur. Ardından bu hadisede ölen ve yaralanan kişilerin kaçak mal taşıyan kaçakçılar oldukları anlaşılmıştır.</w:t>
      </w:r>
    </w:p>
    <w:p w14:paraId="6BC10A81" w14:textId="4F088203" w:rsidR="00FF2F94" w:rsidRDefault="00FF2F94" w:rsidP="009545FE">
      <w:pPr>
        <w:ind w:firstLine="284"/>
        <w:jc w:val="both"/>
        <w:rPr>
          <w:lang w:val="tr-TR"/>
        </w:rPr>
      </w:pPr>
      <w:r>
        <w:rPr>
          <w:lang w:val="tr-TR"/>
        </w:rPr>
        <w:t xml:space="preserve">4. </w:t>
      </w:r>
      <w:r w:rsidR="004C3B5F">
        <w:rPr>
          <w:lang w:val="tr-TR"/>
        </w:rPr>
        <w:t xml:space="preserve">Bir soruşturma sonucunda, </w:t>
      </w:r>
      <w:r>
        <w:rPr>
          <w:lang w:val="tr-TR"/>
        </w:rPr>
        <w:t xml:space="preserve">6 Ocak 2014’te, Genelkurmay Başkanlığı Askeri Savcılığı kovuşturmaya yer olmadığına </w:t>
      </w:r>
      <w:r w:rsidR="004C3B5F">
        <w:rPr>
          <w:lang w:val="tr-TR"/>
        </w:rPr>
        <w:t>karar vermiştir. Bunu yapmak için</w:t>
      </w:r>
      <w:r>
        <w:rPr>
          <w:lang w:val="tr-TR"/>
        </w:rPr>
        <w:t xml:space="preserve">, ilgili kişilerin bombardımanıyla sonuçlanan olayların zamansal akışını tespit etmiştir. Ardından Türk </w:t>
      </w:r>
      <w:r w:rsidR="009E379A">
        <w:rPr>
          <w:lang w:val="tr-TR"/>
        </w:rPr>
        <w:t xml:space="preserve">Silahlı Kuvvetleri </w:t>
      </w:r>
      <w:r>
        <w:rPr>
          <w:lang w:val="tr-TR"/>
        </w:rPr>
        <w:t xml:space="preserve">personelinin, Irak - Türkiye sınırındaki ilgili bölgedeki güvenlik güçlerine yönelik terörist saldırıların yoğunluğu ve söz konusu grupta çok sayıda insan olmasının ışığında, bölgeye yapılacak bir hava saldırısının en etkili ve en uygun yöntem olduğuna kanaat getirdiğini gözlemlemiştir. Olayın </w:t>
      </w:r>
      <w:r w:rsidR="00ED6E0E">
        <w:rPr>
          <w:lang w:val="tr-TR"/>
        </w:rPr>
        <w:t xml:space="preserve">bütün </w:t>
      </w:r>
      <w:r>
        <w:rPr>
          <w:lang w:val="tr-TR"/>
        </w:rPr>
        <w:t>şartları</w:t>
      </w:r>
      <w:r w:rsidR="00ED6E0E">
        <w:rPr>
          <w:lang w:val="tr-TR"/>
        </w:rPr>
        <w:t xml:space="preserve"> göz önünde bulundurulduğunda, </w:t>
      </w:r>
      <w:r w:rsidR="009E379A">
        <w:rPr>
          <w:lang w:val="tr-TR"/>
        </w:rPr>
        <w:t xml:space="preserve">Türk Silahlı Kuvvetleri </w:t>
      </w:r>
      <w:r w:rsidR="00ED6E0E">
        <w:rPr>
          <w:lang w:val="tr-TR"/>
        </w:rPr>
        <w:t>personelinin, önlenmesi mümkün olmayan bir hata sonucunda, kişilerin terör örgütü mensubu olduklarına inandığını belirtmiştir. Söz konusu olay esnasında bazı nedenlerle geçerli olarak görülebilecek bu inancın ardından hatalı olduğunun ortaya çıktığını ortaya koymuştur. Söz konusu kişilerin terör örgütü mensupları değil kaçakçılar olduklarını da ayrıca tespit etmiştir.</w:t>
      </w:r>
    </w:p>
    <w:p w14:paraId="2ACB49E6" w14:textId="337F7F5B" w:rsidR="00ED6E0E" w:rsidRDefault="00ED6E0E" w:rsidP="009545FE">
      <w:pPr>
        <w:ind w:firstLine="284"/>
        <w:jc w:val="both"/>
        <w:rPr>
          <w:lang w:val="tr-TR"/>
        </w:rPr>
      </w:pPr>
      <w:r>
        <w:rPr>
          <w:lang w:val="tr-TR"/>
        </w:rPr>
        <w:t xml:space="preserve">Savcı </w:t>
      </w:r>
      <w:r w:rsidR="009E379A">
        <w:rPr>
          <w:lang w:val="tr-TR"/>
        </w:rPr>
        <w:t xml:space="preserve">Türk Silahlı Kuvvetleri </w:t>
      </w:r>
      <w:r w:rsidR="009E379A">
        <w:rPr>
          <w:lang w:val="tr-TR"/>
        </w:rPr>
        <w:t xml:space="preserve">personelinin </w:t>
      </w:r>
      <w:bookmarkStart w:id="0" w:name="_GoBack"/>
      <w:bookmarkEnd w:id="0"/>
      <w:r>
        <w:rPr>
          <w:lang w:val="tr-TR"/>
        </w:rPr>
        <w:t>Ceza Kanunu’nun 24. maddesi uyarınca yasal emirlere uygun olarak hareket ettikleri sonucuna varmıştır. Ayrıca aynı kanunun 30. maddesine göre kaçınılmaz bir hatasından ötürü hukuka uygun bir eylemde bulunduğuna inanan bir kişinin cezai sorumluluğunun söz konusu olmayacağını</w:t>
      </w:r>
      <w:r w:rsidR="0057540D">
        <w:rPr>
          <w:lang w:val="tr-TR"/>
        </w:rPr>
        <w:t xml:space="preserve"> belirtmiştir. Sonuç olarak, kovuşturma açılmasının gerekli olmadığına karar vermiştir.</w:t>
      </w:r>
    </w:p>
    <w:p w14:paraId="4074CCAE" w14:textId="77777777" w:rsidR="0057540D" w:rsidRDefault="0057540D" w:rsidP="009545FE">
      <w:pPr>
        <w:ind w:firstLine="284"/>
        <w:jc w:val="both"/>
        <w:rPr>
          <w:lang w:val="tr-TR"/>
        </w:rPr>
      </w:pPr>
      <w:r>
        <w:rPr>
          <w:lang w:val="tr-TR"/>
        </w:rPr>
        <w:t>5. Başvuruculara 20 Haziran 2014’te tebliğ edilen 11 Haziran 2014 tarihli bir kararla, Hava Kuvvetleri Komutanlığı Askeri Mahkemesi ikiye karşı bir oyla başvurucuların itirazını reddetmiştir.</w:t>
      </w:r>
    </w:p>
    <w:p w14:paraId="14C9E3EA" w14:textId="297D9A36" w:rsidR="00A8036D" w:rsidRDefault="0057540D" w:rsidP="009545FE">
      <w:pPr>
        <w:ind w:firstLine="284"/>
        <w:jc w:val="both"/>
        <w:rPr>
          <w:lang w:val="tr-TR"/>
        </w:rPr>
      </w:pPr>
      <w:r>
        <w:rPr>
          <w:lang w:val="tr-TR"/>
        </w:rPr>
        <w:t>6. 18 Temmuz 2014’te, otuz iki avukat tarafından temsil edilen on dört başvurucu, Anayasa Mahkemesi’ne (AYM) bireysel başvuru yapmıştır. Anayasa’nın kişi dokunulmazlığını ve maddi ve manevi bütünlüğünü koruma altına alan 17. maddesinin ihlal edildiğini ileri sürmüşlerdir.</w:t>
      </w:r>
    </w:p>
    <w:p w14:paraId="6F728493" w14:textId="32311BE3" w:rsidR="00AC3CE0" w:rsidRDefault="009545FE" w:rsidP="009545FE">
      <w:pPr>
        <w:ind w:firstLine="284"/>
        <w:jc w:val="both"/>
        <w:rPr>
          <w:lang w:val="tr-TR"/>
        </w:rPr>
      </w:pPr>
      <w:r>
        <w:rPr>
          <w:lang w:val="tr-TR"/>
        </w:rPr>
        <w:t xml:space="preserve">7. </w:t>
      </w:r>
      <w:r w:rsidR="00AC3CE0">
        <w:rPr>
          <w:lang w:val="tr-TR"/>
        </w:rPr>
        <w:t>Başvurucuların dilekçelerinin ön incelemesinin ardından, 4 Ağustos 2014’te yapılan bir tebligatla, başvurucuların avukatlarından Bay Nuşirevan Elçi’den, bireysel başvurudaki eksikliklerin tamamlanması istenmiştir. Bu tebligatın olayla ilgili kısımları şöyledir:</w:t>
      </w:r>
    </w:p>
    <w:p w14:paraId="18459CC9" w14:textId="77777777" w:rsidR="00997054" w:rsidRDefault="00997054" w:rsidP="009545FE">
      <w:pPr>
        <w:ind w:firstLine="284"/>
        <w:jc w:val="both"/>
        <w:rPr>
          <w:lang w:val="tr-TR"/>
        </w:rPr>
      </w:pPr>
    </w:p>
    <w:p w14:paraId="6B393BD9" w14:textId="34E3B671" w:rsidR="009B3E6F" w:rsidRPr="00997054" w:rsidRDefault="00AC3CE0" w:rsidP="00CF6FC4">
      <w:pPr>
        <w:ind w:left="284" w:firstLine="283"/>
        <w:jc w:val="both"/>
        <w:rPr>
          <w:sz w:val="22"/>
          <w:szCs w:val="22"/>
          <w:lang w:val="tr-TR"/>
        </w:rPr>
      </w:pPr>
      <w:r w:rsidRPr="00997054">
        <w:rPr>
          <w:sz w:val="22"/>
          <w:szCs w:val="22"/>
          <w:lang w:val="tr-TR"/>
        </w:rPr>
        <w:t xml:space="preserve">“(...) Anayasa Mahkemesi </w:t>
      </w:r>
      <w:r w:rsidR="001176A5">
        <w:rPr>
          <w:sz w:val="22"/>
          <w:szCs w:val="22"/>
          <w:lang w:val="tr-TR"/>
        </w:rPr>
        <w:t>İçtüzüğü’nün ‘Form ve Eklerinin Ön</w:t>
      </w:r>
      <w:r w:rsidRPr="00997054">
        <w:rPr>
          <w:sz w:val="22"/>
          <w:szCs w:val="22"/>
          <w:lang w:val="tr-TR"/>
        </w:rPr>
        <w:t xml:space="preserve"> İncelemesi ve Eksiklikler’ kenar başlıklı 66. maddesinde de; Bireysel Başvuru </w:t>
      </w:r>
      <w:r w:rsidR="001176A5" w:rsidRPr="00997054">
        <w:rPr>
          <w:sz w:val="22"/>
          <w:szCs w:val="22"/>
          <w:lang w:val="tr-TR"/>
        </w:rPr>
        <w:t>Bürosunca</w:t>
      </w:r>
      <w:r w:rsidR="00FC6387" w:rsidRPr="00997054">
        <w:rPr>
          <w:sz w:val="22"/>
          <w:szCs w:val="22"/>
          <w:lang w:val="tr-TR"/>
        </w:rPr>
        <w:t xml:space="preserve"> </w:t>
      </w:r>
      <w:r w:rsidRPr="00997054">
        <w:rPr>
          <w:sz w:val="22"/>
          <w:szCs w:val="22"/>
          <w:lang w:val="tr-TR"/>
        </w:rPr>
        <w:t xml:space="preserve">başvuru formlarının şekil şartlarını haiz olup olmadığı ve tespit edilen eksikliklerin süresinde tamamlanıp tamamlanmadığı </w:t>
      </w:r>
      <w:r w:rsidR="001176A5" w:rsidRPr="00997054">
        <w:rPr>
          <w:sz w:val="22"/>
          <w:szCs w:val="22"/>
          <w:lang w:val="tr-TR"/>
        </w:rPr>
        <w:t>yönünden</w:t>
      </w:r>
      <w:r w:rsidR="009B3E6F" w:rsidRPr="00997054">
        <w:rPr>
          <w:sz w:val="22"/>
          <w:szCs w:val="22"/>
          <w:lang w:val="tr-TR"/>
        </w:rPr>
        <w:t xml:space="preserve"> inceleneceği belirtilmiş ve bu kapsamda tespit edilen eksikliklerin geçerli mazeret olmaksızın </w:t>
      </w:r>
      <w:r w:rsidR="001176A5" w:rsidRPr="00997054">
        <w:rPr>
          <w:sz w:val="22"/>
          <w:szCs w:val="22"/>
          <w:lang w:val="tr-TR"/>
        </w:rPr>
        <w:t>öngörülen</w:t>
      </w:r>
      <w:r w:rsidR="001176A5">
        <w:rPr>
          <w:sz w:val="22"/>
          <w:szCs w:val="22"/>
          <w:lang w:val="tr-TR"/>
        </w:rPr>
        <w:t xml:space="preserve"> sürelerde</w:t>
      </w:r>
      <w:r w:rsidR="009B3E6F" w:rsidRPr="00997054">
        <w:rPr>
          <w:sz w:val="22"/>
          <w:szCs w:val="22"/>
          <w:lang w:val="tr-TR"/>
        </w:rPr>
        <w:t xml:space="preserve"> tamamlanmadığı hallerde başvurunun idari yönden reddine karar verileceği </w:t>
      </w:r>
      <w:r w:rsidR="001176A5" w:rsidRPr="00997054">
        <w:rPr>
          <w:sz w:val="22"/>
          <w:szCs w:val="22"/>
          <w:lang w:val="tr-TR"/>
        </w:rPr>
        <w:t>hükme</w:t>
      </w:r>
      <w:r w:rsidR="009B3E6F" w:rsidRPr="00997054">
        <w:rPr>
          <w:sz w:val="22"/>
          <w:szCs w:val="22"/>
          <w:lang w:val="tr-TR"/>
        </w:rPr>
        <w:t xml:space="preserve"> bağlanmıştır.</w:t>
      </w:r>
    </w:p>
    <w:p w14:paraId="6042C825" w14:textId="5D99828C" w:rsidR="009B3E6F" w:rsidRPr="00997054" w:rsidRDefault="009B3E6F" w:rsidP="00CF6FC4">
      <w:pPr>
        <w:ind w:left="284" w:firstLine="283"/>
        <w:jc w:val="both"/>
        <w:rPr>
          <w:sz w:val="22"/>
          <w:szCs w:val="22"/>
          <w:lang w:val="tr-TR"/>
        </w:rPr>
      </w:pPr>
      <w:r w:rsidRPr="00997054">
        <w:rPr>
          <w:sz w:val="22"/>
          <w:szCs w:val="22"/>
          <w:lang w:val="tr-TR"/>
        </w:rPr>
        <w:t>Bu itibarla; aşağıda tespit edile</w:t>
      </w:r>
      <w:r w:rsidR="00E2197B">
        <w:rPr>
          <w:sz w:val="22"/>
          <w:szCs w:val="22"/>
          <w:lang w:val="tr-TR"/>
        </w:rPr>
        <w:t>n eksikliklerin tamamlanarak iş</w:t>
      </w:r>
      <w:r w:rsidRPr="00997054">
        <w:rPr>
          <w:sz w:val="22"/>
          <w:szCs w:val="22"/>
          <w:lang w:val="tr-TR"/>
        </w:rPr>
        <w:t xml:space="preserve">bu yazının tarafınıza tebliğ tarihinden itibaren onbeş (15) </w:t>
      </w:r>
      <w:r w:rsidR="001176A5" w:rsidRPr="00997054">
        <w:rPr>
          <w:sz w:val="22"/>
          <w:szCs w:val="22"/>
          <w:lang w:val="tr-TR"/>
        </w:rPr>
        <w:t>gün</w:t>
      </w:r>
      <w:r w:rsidRPr="00997054">
        <w:rPr>
          <w:sz w:val="22"/>
          <w:szCs w:val="22"/>
          <w:lang w:val="tr-TR"/>
        </w:rPr>
        <w:t xml:space="preserve"> içinde (...) Anayasa Mahkemesine ibraz etmeniz gerekmektedir.</w:t>
      </w:r>
    </w:p>
    <w:p w14:paraId="6805C509" w14:textId="57BF2486" w:rsidR="009545FE" w:rsidRPr="00997054" w:rsidRDefault="001176A5" w:rsidP="00CF6FC4">
      <w:pPr>
        <w:ind w:left="284" w:firstLine="283"/>
        <w:jc w:val="both"/>
        <w:rPr>
          <w:sz w:val="22"/>
          <w:szCs w:val="22"/>
          <w:lang w:val="tr-TR"/>
        </w:rPr>
      </w:pPr>
      <w:r>
        <w:rPr>
          <w:sz w:val="22"/>
          <w:szCs w:val="22"/>
          <w:lang w:val="tr-TR"/>
        </w:rPr>
        <w:t>Yukarıda belirtilen sür</w:t>
      </w:r>
      <w:r w:rsidR="009B3E6F" w:rsidRPr="00997054">
        <w:rPr>
          <w:sz w:val="22"/>
          <w:szCs w:val="22"/>
          <w:lang w:val="tr-TR"/>
        </w:rPr>
        <w:t>ede geçerli bir mazeret olmaksızın tespit edilen eksikliklerin tamamlanmaması durumunda başvurunuz reddedilecektir. (...)</w:t>
      </w:r>
    </w:p>
    <w:p w14:paraId="1E341EAB" w14:textId="5ED9B006" w:rsidR="009B3E6F" w:rsidRPr="00997054" w:rsidRDefault="009B3E6F" w:rsidP="00CF6FC4">
      <w:pPr>
        <w:ind w:left="284" w:firstLine="283"/>
        <w:jc w:val="both"/>
        <w:rPr>
          <w:sz w:val="22"/>
          <w:szCs w:val="22"/>
          <w:lang w:val="tr-TR"/>
        </w:rPr>
      </w:pPr>
      <w:r w:rsidRPr="00997054">
        <w:rPr>
          <w:sz w:val="22"/>
          <w:szCs w:val="22"/>
          <w:lang w:val="tr-TR"/>
        </w:rPr>
        <w:t xml:space="preserve">Tespit Edilen Eksiklikler: </w:t>
      </w:r>
    </w:p>
    <w:p w14:paraId="1DE7D93B" w14:textId="1D44BABA" w:rsidR="009B3E6F" w:rsidRPr="00997054" w:rsidRDefault="009B3E6F" w:rsidP="00CF6FC4">
      <w:pPr>
        <w:ind w:left="284" w:firstLine="283"/>
        <w:jc w:val="both"/>
        <w:rPr>
          <w:sz w:val="22"/>
          <w:szCs w:val="22"/>
          <w:lang w:val="tr-TR"/>
        </w:rPr>
      </w:pPr>
      <w:r w:rsidRPr="00997054">
        <w:rPr>
          <w:sz w:val="22"/>
          <w:szCs w:val="22"/>
          <w:lang w:val="tr-TR"/>
        </w:rPr>
        <w:lastRenderedPageBreak/>
        <w:t xml:space="preserve">1. Başvuru formunun 1/A </w:t>
      </w:r>
      <w:r w:rsidR="001176A5">
        <w:rPr>
          <w:sz w:val="22"/>
          <w:szCs w:val="22"/>
          <w:lang w:val="tr-TR"/>
        </w:rPr>
        <w:t>Bölümünün</w:t>
      </w:r>
      <w:r w:rsidRPr="00997054">
        <w:rPr>
          <w:sz w:val="22"/>
          <w:szCs w:val="22"/>
          <w:lang w:val="tr-TR"/>
        </w:rPr>
        <w:t xml:space="preserve"> </w:t>
      </w:r>
      <w:r w:rsidR="001176A5" w:rsidRPr="00997054">
        <w:rPr>
          <w:sz w:val="22"/>
          <w:szCs w:val="22"/>
          <w:lang w:val="tr-TR"/>
        </w:rPr>
        <w:t>usulüne</w:t>
      </w:r>
      <w:r w:rsidRPr="00997054">
        <w:rPr>
          <w:sz w:val="22"/>
          <w:szCs w:val="22"/>
          <w:lang w:val="tr-TR"/>
        </w:rPr>
        <w:t xml:space="preserve"> uygun olarak doldurulmadığı, gerçek kişi başvurucu/avukat kimlik bilgilerinin/T.C. kimlik numarasının/yazışma adresinin her bir başvurucu için ayrı ayrı olarak ve uygun biçimde doldurulmadığı,</w:t>
      </w:r>
    </w:p>
    <w:p w14:paraId="3210B239" w14:textId="2E891324" w:rsidR="009B3E6F" w:rsidRPr="00997054" w:rsidRDefault="009B3E6F" w:rsidP="00CF6FC4">
      <w:pPr>
        <w:ind w:left="284" w:firstLine="283"/>
        <w:jc w:val="both"/>
        <w:rPr>
          <w:sz w:val="22"/>
          <w:szCs w:val="22"/>
          <w:lang w:val="tr-TR"/>
        </w:rPr>
      </w:pPr>
      <w:r w:rsidRPr="00997054">
        <w:rPr>
          <w:sz w:val="22"/>
          <w:szCs w:val="22"/>
          <w:lang w:val="tr-TR"/>
        </w:rPr>
        <w:t>2. 06/01/2014 tarih ve E.2013/404, K.2014/1 sayı ile Genelkurmay Başkanlığı Askeri</w:t>
      </w:r>
      <w:r w:rsidR="00FC6387" w:rsidRPr="00997054">
        <w:rPr>
          <w:sz w:val="22"/>
          <w:szCs w:val="22"/>
          <w:lang w:val="tr-TR"/>
        </w:rPr>
        <w:t xml:space="preserve"> Başsavcılığınca verilen ‘</w:t>
      </w:r>
      <w:r w:rsidRPr="00997054">
        <w:rPr>
          <w:sz w:val="22"/>
          <w:szCs w:val="22"/>
          <w:lang w:val="tr-TR"/>
        </w:rPr>
        <w:t>Kovuşturmay</w:t>
      </w:r>
      <w:r w:rsidR="00FC6387" w:rsidRPr="00997054">
        <w:rPr>
          <w:sz w:val="22"/>
          <w:szCs w:val="22"/>
          <w:lang w:val="tr-TR"/>
        </w:rPr>
        <w:t xml:space="preserve">a Yer </w:t>
      </w:r>
      <w:r w:rsidR="001176A5" w:rsidRPr="00997054">
        <w:rPr>
          <w:sz w:val="22"/>
          <w:szCs w:val="22"/>
          <w:lang w:val="tr-TR"/>
        </w:rPr>
        <w:t>Olmadığına</w:t>
      </w:r>
      <w:r w:rsidR="00FC6387" w:rsidRPr="00997054">
        <w:rPr>
          <w:sz w:val="22"/>
          <w:szCs w:val="22"/>
          <w:lang w:val="tr-TR"/>
        </w:rPr>
        <w:t xml:space="preserve"> Dair Kararın’</w:t>
      </w:r>
      <w:r w:rsidRPr="00997054">
        <w:rPr>
          <w:sz w:val="22"/>
          <w:szCs w:val="22"/>
          <w:lang w:val="tr-TR"/>
        </w:rPr>
        <w:t xml:space="preserve"> aslı veya onaylı suretinin eklenmediği,</w:t>
      </w:r>
    </w:p>
    <w:p w14:paraId="58E7C04E" w14:textId="6909E4DA" w:rsidR="009B3E6F" w:rsidRPr="00997054" w:rsidRDefault="009B3E6F" w:rsidP="00CF6FC4">
      <w:pPr>
        <w:ind w:left="284" w:firstLine="283"/>
        <w:jc w:val="both"/>
        <w:rPr>
          <w:sz w:val="22"/>
          <w:szCs w:val="22"/>
          <w:lang w:val="tr-TR"/>
        </w:rPr>
      </w:pPr>
      <w:r w:rsidRPr="00997054">
        <w:rPr>
          <w:sz w:val="22"/>
          <w:szCs w:val="22"/>
          <w:lang w:val="tr-TR"/>
        </w:rPr>
        <w:t>3. Hava Kuvvetleri Komutanlığı Askeri Mahkemesinin 11/06/2014 tarih ve K.2014/131 Müt. numaralı kararının ve bu kararın tebliğine ilişkin tebliğ alındısının asıl veya onaylı suretlerinin eklenmediği,</w:t>
      </w:r>
    </w:p>
    <w:p w14:paraId="2D2E0312" w14:textId="61F444D4" w:rsidR="009B3E6F" w:rsidRPr="00997054" w:rsidRDefault="009B3E6F" w:rsidP="00CF6FC4">
      <w:pPr>
        <w:ind w:left="284" w:firstLine="283"/>
        <w:jc w:val="both"/>
        <w:rPr>
          <w:sz w:val="22"/>
          <w:szCs w:val="22"/>
          <w:lang w:val="tr-TR"/>
        </w:rPr>
      </w:pPr>
      <w:r w:rsidRPr="00997054">
        <w:rPr>
          <w:sz w:val="22"/>
          <w:szCs w:val="22"/>
          <w:lang w:val="tr-TR"/>
        </w:rPr>
        <w:t xml:space="preserve">4. Başvuru konusu ile ilgili olarak kanunda </w:t>
      </w:r>
      <w:r w:rsidR="001176A5" w:rsidRPr="00997054">
        <w:rPr>
          <w:sz w:val="22"/>
          <w:szCs w:val="22"/>
          <w:lang w:val="tr-TR"/>
        </w:rPr>
        <w:t>öngörülmüş</w:t>
      </w:r>
      <w:r w:rsidRPr="00997054">
        <w:rPr>
          <w:sz w:val="22"/>
          <w:szCs w:val="22"/>
          <w:lang w:val="tr-TR"/>
        </w:rPr>
        <w:t xml:space="preserve"> idari ve yargısal başvuru </w:t>
      </w:r>
      <w:r w:rsidR="001176A5">
        <w:rPr>
          <w:sz w:val="22"/>
          <w:szCs w:val="22"/>
          <w:lang w:val="tr-TR"/>
        </w:rPr>
        <w:t>yollarının</w:t>
      </w:r>
      <w:r w:rsidRPr="00997054">
        <w:rPr>
          <w:sz w:val="22"/>
          <w:szCs w:val="22"/>
          <w:lang w:val="tr-TR"/>
        </w:rPr>
        <w:t xml:space="preserve"> tamamının </w:t>
      </w:r>
      <w:r w:rsidR="001176A5" w:rsidRPr="00997054">
        <w:rPr>
          <w:sz w:val="22"/>
          <w:szCs w:val="22"/>
          <w:lang w:val="tr-TR"/>
        </w:rPr>
        <w:t>tüketilmesi</w:t>
      </w:r>
      <w:r w:rsidRPr="00997054">
        <w:rPr>
          <w:sz w:val="22"/>
          <w:szCs w:val="22"/>
          <w:lang w:val="tr-TR"/>
        </w:rPr>
        <w:t xml:space="preserve"> sonucu verilen nihai kararın ve bu </w:t>
      </w:r>
      <w:r w:rsidR="001176A5">
        <w:rPr>
          <w:sz w:val="22"/>
          <w:szCs w:val="22"/>
          <w:lang w:val="tr-TR"/>
        </w:rPr>
        <w:t>kararın</w:t>
      </w:r>
      <w:r w:rsidRPr="00997054">
        <w:rPr>
          <w:sz w:val="22"/>
          <w:szCs w:val="22"/>
          <w:lang w:val="tr-TR"/>
        </w:rPr>
        <w:t xml:space="preserve"> tebliğine ilişkin tebliğ alındısının asıl veya onaylı suretlerinin eklenmediği, nihai kararın öğrenme tarihine ilişkin ilgili belgenin eklenmediği,</w:t>
      </w:r>
    </w:p>
    <w:p w14:paraId="7AE0706C" w14:textId="33FC5B53" w:rsidR="009B3E6F" w:rsidRPr="00997054" w:rsidRDefault="00FC6387" w:rsidP="00CF6FC4">
      <w:pPr>
        <w:ind w:left="284" w:firstLine="283"/>
        <w:jc w:val="both"/>
        <w:rPr>
          <w:sz w:val="22"/>
          <w:szCs w:val="22"/>
          <w:lang w:val="tr-TR"/>
        </w:rPr>
      </w:pPr>
      <w:r w:rsidRPr="00997054">
        <w:rPr>
          <w:sz w:val="22"/>
          <w:szCs w:val="22"/>
          <w:lang w:val="tr-TR"/>
        </w:rPr>
        <w:t xml:space="preserve">5. </w:t>
      </w:r>
      <w:r w:rsidR="009B3E6F" w:rsidRPr="00997054">
        <w:rPr>
          <w:sz w:val="22"/>
          <w:szCs w:val="22"/>
          <w:lang w:val="tr-TR"/>
        </w:rPr>
        <w:t>Başvuruculardan Cemal ENCÜ, Selahattin ENCÜ, Halime ENCÜ, Übeydullah</w:t>
      </w:r>
      <w:r w:rsidRPr="00997054">
        <w:rPr>
          <w:sz w:val="22"/>
          <w:szCs w:val="22"/>
          <w:lang w:val="tr-TR"/>
        </w:rPr>
        <w:t xml:space="preserve"> </w:t>
      </w:r>
      <w:r w:rsidR="009B3E6F" w:rsidRPr="00997054">
        <w:rPr>
          <w:sz w:val="22"/>
          <w:szCs w:val="22"/>
          <w:lang w:val="tr-TR"/>
        </w:rPr>
        <w:t>ENCÜ, Bahar ENCÜ, Mehmet KAPLAN, Haşan ÜREK, Fatma ENCÜ, Servet ENCÜ, Davut</w:t>
      </w:r>
      <w:r w:rsidRPr="00997054">
        <w:rPr>
          <w:sz w:val="22"/>
          <w:szCs w:val="22"/>
          <w:lang w:val="tr-TR"/>
        </w:rPr>
        <w:t xml:space="preserve"> </w:t>
      </w:r>
      <w:r w:rsidR="009B3E6F" w:rsidRPr="00997054">
        <w:rPr>
          <w:sz w:val="22"/>
          <w:szCs w:val="22"/>
          <w:lang w:val="tr-TR"/>
        </w:rPr>
        <w:t>ENCÜ ve Hacı ENCÜ isimli şahısların başvuru fo</w:t>
      </w:r>
      <w:r w:rsidRPr="00997054">
        <w:rPr>
          <w:sz w:val="22"/>
          <w:szCs w:val="22"/>
          <w:lang w:val="tr-TR"/>
        </w:rPr>
        <w:t>rmunda isimlerinin yazılı oldukları</w:t>
      </w:r>
      <w:r w:rsidR="009B3E6F" w:rsidRPr="00997054">
        <w:rPr>
          <w:sz w:val="22"/>
          <w:szCs w:val="22"/>
          <w:lang w:val="tr-TR"/>
        </w:rPr>
        <w:t>; ancak</w:t>
      </w:r>
      <w:r w:rsidRPr="00997054">
        <w:rPr>
          <w:sz w:val="22"/>
          <w:szCs w:val="22"/>
          <w:lang w:val="tr-TR"/>
        </w:rPr>
        <w:t xml:space="preserve"> </w:t>
      </w:r>
      <w:r w:rsidR="009B3E6F" w:rsidRPr="00997054">
        <w:rPr>
          <w:sz w:val="22"/>
          <w:szCs w:val="22"/>
          <w:lang w:val="tr-TR"/>
        </w:rPr>
        <w:t xml:space="preserve">isimleri sayılan bu başvurucular ile vekili arasında vekil - </w:t>
      </w:r>
      <w:r w:rsidR="001176A5" w:rsidRPr="00997054">
        <w:rPr>
          <w:sz w:val="22"/>
          <w:szCs w:val="22"/>
          <w:lang w:val="tr-TR"/>
        </w:rPr>
        <w:t>müvekkil</w:t>
      </w:r>
      <w:r w:rsidR="009B3E6F" w:rsidRPr="00997054">
        <w:rPr>
          <w:sz w:val="22"/>
          <w:szCs w:val="22"/>
          <w:lang w:val="tr-TR"/>
        </w:rPr>
        <w:t xml:space="preserve"> ilişkisini gösteren ve</w:t>
      </w:r>
      <w:r w:rsidRPr="00997054">
        <w:rPr>
          <w:sz w:val="22"/>
          <w:szCs w:val="22"/>
          <w:lang w:val="tr-TR"/>
        </w:rPr>
        <w:t xml:space="preserve"> </w:t>
      </w:r>
      <w:r w:rsidR="009B3E6F" w:rsidRPr="00997054">
        <w:rPr>
          <w:sz w:val="22"/>
          <w:szCs w:val="22"/>
          <w:lang w:val="tr-TR"/>
        </w:rPr>
        <w:t xml:space="preserve">noter tarafından onaylı, baro pulu </w:t>
      </w:r>
      <w:r w:rsidR="001176A5">
        <w:rPr>
          <w:sz w:val="22"/>
          <w:szCs w:val="22"/>
          <w:lang w:val="tr-TR"/>
        </w:rPr>
        <w:t>yapıştırılmış ve harçlandırılmış</w:t>
      </w:r>
      <w:r w:rsidR="009B3E6F" w:rsidRPr="00997054">
        <w:rPr>
          <w:sz w:val="22"/>
          <w:szCs w:val="22"/>
          <w:lang w:val="tr-TR"/>
        </w:rPr>
        <w:t xml:space="preserve"> bir vekaletnamenin</w:t>
      </w:r>
      <w:r w:rsidRPr="00997054">
        <w:rPr>
          <w:sz w:val="22"/>
          <w:szCs w:val="22"/>
          <w:lang w:val="tr-TR"/>
        </w:rPr>
        <w:t xml:space="preserve"> </w:t>
      </w:r>
      <w:r w:rsidR="009B3E6F" w:rsidRPr="00997054">
        <w:rPr>
          <w:sz w:val="22"/>
          <w:szCs w:val="22"/>
          <w:lang w:val="tr-TR"/>
        </w:rPr>
        <w:t>eklenmediği,</w:t>
      </w:r>
    </w:p>
    <w:p w14:paraId="2AC48FCF" w14:textId="76BA56DC" w:rsidR="009B3E6F" w:rsidRPr="00997054" w:rsidRDefault="00FC6387" w:rsidP="00CF6FC4">
      <w:pPr>
        <w:ind w:left="284" w:firstLine="283"/>
        <w:jc w:val="both"/>
        <w:rPr>
          <w:sz w:val="22"/>
          <w:szCs w:val="22"/>
          <w:lang w:val="tr-TR"/>
        </w:rPr>
      </w:pPr>
      <w:r w:rsidRPr="00997054">
        <w:rPr>
          <w:sz w:val="22"/>
          <w:szCs w:val="22"/>
          <w:lang w:val="tr-TR"/>
        </w:rPr>
        <w:t xml:space="preserve">6. </w:t>
      </w:r>
      <w:r w:rsidR="009B3E6F" w:rsidRPr="00997054">
        <w:rPr>
          <w:sz w:val="22"/>
          <w:szCs w:val="22"/>
          <w:lang w:val="tr-TR"/>
        </w:rPr>
        <w:t>İhlal iddiasına</w:t>
      </w:r>
      <w:r w:rsidRPr="00997054">
        <w:rPr>
          <w:sz w:val="22"/>
          <w:szCs w:val="22"/>
          <w:lang w:val="tr-TR"/>
        </w:rPr>
        <w:t xml:space="preserve"> ve m</w:t>
      </w:r>
      <w:r w:rsidR="009B3E6F" w:rsidRPr="00997054">
        <w:rPr>
          <w:sz w:val="22"/>
          <w:szCs w:val="22"/>
          <w:lang w:val="tr-TR"/>
        </w:rPr>
        <w:t>addi tazminat talebine daya</w:t>
      </w:r>
      <w:r w:rsidRPr="00997054">
        <w:rPr>
          <w:sz w:val="22"/>
          <w:szCs w:val="22"/>
          <w:lang w:val="tr-TR"/>
        </w:rPr>
        <w:t xml:space="preserve">nak teşkil eden belgelerin aslı </w:t>
      </w:r>
      <w:r w:rsidR="009B3E6F" w:rsidRPr="00997054">
        <w:rPr>
          <w:sz w:val="22"/>
          <w:szCs w:val="22"/>
          <w:lang w:val="tr-TR"/>
        </w:rPr>
        <w:t>ya da</w:t>
      </w:r>
      <w:r w:rsidRPr="00997054">
        <w:rPr>
          <w:sz w:val="22"/>
          <w:szCs w:val="22"/>
          <w:lang w:val="tr-TR"/>
        </w:rPr>
        <w:t xml:space="preserve"> </w:t>
      </w:r>
      <w:r w:rsidR="009B3E6F" w:rsidRPr="00997054">
        <w:rPr>
          <w:sz w:val="22"/>
          <w:szCs w:val="22"/>
          <w:lang w:val="tr-TR"/>
        </w:rPr>
        <w:t>onaylı örneklerinin eklenmediği tespit edilmiştir.</w:t>
      </w:r>
      <w:r w:rsidRPr="00997054">
        <w:rPr>
          <w:sz w:val="22"/>
          <w:szCs w:val="22"/>
          <w:lang w:val="tr-TR"/>
        </w:rPr>
        <w:t>”</w:t>
      </w:r>
    </w:p>
    <w:p w14:paraId="65A33FB7" w14:textId="77777777" w:rsidR="00FC6387" w:rsidRDefault="00FC6387" w:rsidP="00B73E98">
      <w:pPr>
        <w:jc w:val="both"/>
        <w:rPr>
          <w:lang w:val="tr-TR"/>
        </w:rPr>
      </w:pPr>
    </w:p>
    <w:p w14:paraId="42D02AD1" w14:textId="56831687" w:rsidR="00FC6387" w:rsidRDefault="00FC6387" w:rsidP="00FC6387">
      <w:pPr>
        <w:ind w:firstLine="284"/>
        <w:jc w:val="both"/>
        <w:rPr>
          <w:lang w:val="tr-TR"/>
        </w:rPr>
      </w:pPr>
      <w:r>
        <w:rPr>
          <w:lang w:val="tr-TR"/>
        </w:rPr>
        <w:t>8. Başvurucuların avukatına tanınan on beş günlük süre 19 Ağustos 2014’te dolmasına rağmen, avukat</w:t>
      </w:r>
      <w:r w:rsidR="00B13321">
        <w:rPr>
          <w:lang w:val="tr-TR"/>
        </w:rPr>
        <w:t>,</w:t>
      </w:r>
      <w:r>
        <w:rPr>
          <w:lang w:val="tr-TR"/>
        </w:rPr>
        <w:t xml:space="preserve"> talep edilen belgeleri </w:t>
      </w:r>
      <w:r w:rsidR="0057540D">
        <w:rPr>
          <w:lang w:val="tr-TR"/>
        </w:rPr>
        <w:t xml:space="preserve">AYM’ye </w:t>
      </w:r>
      <w:r>
        <w:rPr>
          <w:lang w:val="tr-TR"/>
        </w:rPr>
        <w:t>ancak 21 Ağustos 2014’te gecikmeye dair bir mazeret belirtmeksizin sunmuştur.</w:t>
      </w:r>
    </w:p>
    <w:p w14:paraId="085874F9" w14:textId="2A7168AD" w:rsidR="00FC6387" w:rsidRDefault="00FC6387" w:rsidP="00FC6387">
      <w:pPr>
        <w:ind w:firstLine="284"/>
        <w:jc w:val="both"/>
        <w:rPr>
          <w:lang w:val="tr-TR"/>
        </w:rPr>
      </w:pPr>
      <w:r>
        <w:rPr>
          <w:lang w:val="tr-TR"/>
        </w:rPr>
        <w:t>9. 23 Eylül 2014 tarihli bir gönderi ile ba</w:t>
      </w:r>
      <w:r w:rsidR="00B13321">
        <w:rPr>
          <w:lang w:val="tr-TR"/>
        </w:rPr>
        <w:t xml:space="preserve">şvurucuların avukatı, gecikme </w:t>
      </w:r>
      <w:r>
        <w:rPr>
          <w:lang w:val="tr-TR"/>
        </w:rPr>
        <w:t xml:space="preserve">mazeretini 21 Ağustos 2014 </w:t>
      </w:r>
      <w:r w:rsidR="001176A5">
        <w:rPr>
          <w:lang w:val="tr-TR"/>
        </w:rPr>
        <w:t>tarihli</w:t>
      </w:r>
      <w:r>
        <w:rPr>
          <w:lang w:val="tr-TR"/>
        </w:rPr>
        <w:t xml:space="preserve"> </w:t>
      </w:r>
      <w:r w:rsidR="00B13321">
        <w:rPr>
          <w:lang w:val="tr-TR"/>
        </w:rPr>
        <w:t>gönderisinde</w:t>
      </w:r>
      <w:r>
        <w:rPr>
          <w:lang w:val="tr-TR"/>
        </w:rPr>
        <w:t xml:space="preserve"> sunmayı sehven ihmal ettiğini açıklamıştır. Bu belgeleri sunmasının imkansız olduğunu zira hasta olduğunu ve başvurucuların eksik olan </w:t>
      </w:r>
      <w:r w:rsidR="00B13321">
        <w:rPr>
          <w:lang w:val="tr-TR"/>
        </w:rPr>
        <w:t>vekaletnamelerini</w:t>
      </w:r>
      <w:r>
        <w:rPr>
          <w:lang w:val="tr-TR"/>
        </w:rPr>
        <w:t xml:space="preserve"> hızla edinmenin güvenlik sorunları nedeniyle mümkün olmadığını </w:t>
      </w:r>
      <w:r w:rsidR="00B13321">
        <w:rPr>
          <w:lang w:val="tr-TR"/>
        </w:rPr>
        <w:t>beyan</w:t>
      </w:r>
      <w:r>
        <w:rPr>
          <w:lang w:val="tr-TR"/>
        </w:rPr>
        <w:t xml:space="preserve"> </w:t>
      </w:r>
      <w:r w:rsidR="00B13321">
        <w:rPr>
          <w:lang w:val="tr-TR"/>
        </w:rPr>
        <w:t>etmiştir</w:t>
      </w:r>
      <w:r>
        <w:rPr>
          <w:lang w:val="tr-TR"/>
        </w:rPr>
        <w:t>. Bu iddialarını desteklemek için 18 Ağustos 2014 tarihli</w:t>
      </w:r>
      <w:r w:rsidR="00CF095E">
        <w:rPr>
          <w:lang w:val="tr-TR"/>
        </w:rPr>
        <w:t>,</w:t>
      </w:r>
      <w:r>
        <w:rPr>
          <w:lang w:val="tr-TR"/>
        </w:rPr>
        <w:t xml:space="preserve"> </w:t>
      </w:r>
      <w:r w:rsidR="00997054">
        <w:rPr>
          <w:lang w:val="tr-TR"/>
        </w:rPr>
        <w:t>“akut nazofaranjit+miyalji” tanısını</w:t>
      </w:r>
      <w:r w:rsidR="00CF095E">
        <w:rPr>
          <w:lang w:val="tr-TR"/>
        </w:rPr>
        <w:t xml:space="preserve"> tespit eden ve 5 gün istirahati</w:t>
      </w:r>
      <w:r w:rsidR="00997054">
        <w:rPr>
          <w:lang w:val="tr-TR"/>
        </w:rPr>
        <w:t xml:space="preserve"> uygun gören </w:t>
      </w:r>
      <w:r>
        <w:rPr>
          <w:lang w:val="tr-TR"/>
        </w:rPr>
        <w:t xml:space="preserve">bir sağlık raporu </w:t>
      </w:r>
      <w:r w:rsidR="00997054">
        <w:rPr>
          <w:lang w:val="tr-TR"/>
        </w:rPr>
        <w:t>sunmuştur.</w:t>
      </w:r>
    </w:p>
    <w:p w14:paraId="4F0E0CFE" w14:textId="711DA760" w:rsidR="00997054" w:rsidRDefault="00997054" w:rsidP="00FC6387">
      <w:pPr>
        <w:ind w:firstLine="284"/>
        <w:jc w:val="both"/>
        <w:rPr>
          <w:lang w:val="tr-TR"/>
        </w:rPr>
      </w:pPr>
      <w:r>
        <w:rPr>
          <w:lang w:val="tr-TR"/>
        </w:rPr>
        <w:t>10. AYM 24 Şubat 2016 tarihli kararında, dörde karşı bir oyla, tespit edilen eksikliklerin öngörülen sürede giderilmemiş olması ve başvuru</w:t>
      </w:r>
      <w:r w:rsidR="00CF095E">
        <w:rPr>
          <w:lang w:val="tr-TR"/>
        </w:rPr>
        <w:t>cuların avukatının bu doğrultud</w:t>
      </w:r>
      <w:r>
        <w:rPr>
          <w:lang w:val="tr-TR"/>
        </w:rPr>
        <w:t>a geçerli bir mazeret sunamadığı gerekçesiyle</w:t>
      </w:r>
      <w:r w:rsidR="00CF095E">
        <w:rPr>
          <w:lang w:val="tr-TR"/>
        </w:rPr>
        <w:t>,</w:t>
      </w:r>
      <w:r w:rsidR="00CF095E" w:rsidRPr="00CF095E">
        <w:rPr>
          <w:lang w:val="tr-TR"/>
        </w:rPr>
        <w:t xml:space="preserve"> </w:t>
      </w:r>
      <w:r w:rsidR="00CF095E">
        <w:rPr>
          <w:lang w:val="tr-TR"/>
        </w:rPr>
        <w:t>başvurucuların başvurusunu</w:t>
      </w:r>
      <w:r>
        <w:rPr>
          <w:lang w:val="tr-TR"/>
        </w:rPr>
        <w:t xml:space="preserve"> reddetmiştir (geçerli mazeret olmaksızın eksikliğin süresinde giderilmemesi nedeniyle başvurunun reddi). Kararın ilgili bölümleri şu şekildedir:</w:t>
      </w:r>
    </w:p>
    <w:p w14:paraId="0494F5DF" w14:textId="77777777" w:rsidR="00C90543" w:rsidRDefault="00C90543" w:rsidP="00FC6387">
      <w:pPr>
        <w:ind w:firstLine="284"/>
        <w:jc w:val="both"/>
        <w:rPr>
          <w:lang w:val="tr-TR"/>
        </w:rPr>
      </w:pPr>
    </w:p>
    <w:p w14:paraId="3AD92E09" w14:textId="2EFE568B" w:rsidR="00997054" w:rsidRPr="00C90543" w:rsidRDefault="00997054" w:rsidP="00CF6FC4">
      <w:pPr>
        <w:ind w:left="284" w:firstLine="283"/>
        <w:jc w:val="both"/>
        <w:rPr>
          <w:sz w:val="22"/>
          <w:szCs w:val="22"/>
          <w:lang w:val="tr-TR"/>
        </w:rPr>
      </w:pPr>
      <w:r w:rsidRPr="00C90543">
        <w:rPr>
          <w:sz w:val="22"/>
          <w:szCs w:val="22"/>
          <w:lang w:val="tr-TR"/>
        </w:rPr>
        <w:t>“(...)</w:t>
      </w:r>
    </w:p>
    <w:p w14:paraId="391D2E92" w14:textId="6F65E72F" w:rsidR="00C90543" w:rsidRPr="00C90543" w:rsidRDefault="00C90543" w:rsidP="00CF6FC4">
      <w:pPr>
        <w:ind w:left="284" w:firstLine="283"/>
        <w:jc w:val="both"/>
        <w:rPr>
          <w:sz w:val="22"/>
          <w:szCs w:val="22"/>
          <w:lang w:val="tr-TR"/>
        </w:rPr>
      </w:pPr>
      <w:r w:rsidRPr="00C90543">
        <w:rPr>
          <w:sz w:val="22"/>
          <w:szCs w:val="22"/>
          <w:lang w:val="tr-TR"/>
        </w:rPr>
        <w:t>2. Başvuru, 18/7/2014 tarihinde Anayasa Mahkemesine doğrudan yapılmıştır. Dilekçe ve eklerinin idari yönden yapılan ön incelemesi neticesinde belirlenen eksiklikler başvurucu vekiline tebliğ edilmiştir.</w:t>
      </w:r>
    </w:p>
    <w:p w14:paraId="51309177" w14:textId="351A8490" w:rsidR="00C90543" w:rsidRPr="00C90543" w:rsidRDefault="00C90543" w:rsidP="00CF6FC4">
      <w:pPr>
        <w:ind w:left="284" w:firstLine="283"/>
        <w:jc w:val="both"/>
        <w:rPr>
          <w:sz w:val="22"/>
          <w:szCs w:val="22"/>
          <w:lang w:val="tr-TR"/>
        </w:rPr>
      </w:pPr>
      <w:r w:rsidRPr="00C90543">
        <w:rPr>
          <w:sz w:val="22"/>
          <w:szCs w:val="22"/>
          <w:lang w:val="tr-TR"/>
        </w:rPr>
        <w:t xml:space="preserve">3. Başvurucu vekili eksikliklerin giderimi için </w:t>
      </w:r>
      <w:r w:rsidR="001176A5" w:rsidRPr="00C90543">
        <w:rPr>
          <w:sz w:val="22"/>
          <w:szCs w:val="22"/>
          <w:lang w:val="tr-TR"/>
        </w:rPr>
        <w:t>öngörülen</w:t>
      </w:r>
      <w:r w:rsidRPr="00C90543">
        <w:rPr>
          <w:sz w:val="22"/>
          <w:szCs w:val="22"/>
          <w:lang w:val="tr-TR"/>
        </w:rPr>
        <w:t xml:space="preserve"> onbeş </w:t>
      </w:r>
      <w:r w:rsidR="001176A5" w:rsidRPr="00C90543">
        <w:rPr>
          <w:sz w:val="22"/>
          <w:szCs w:val="22"/>
          <w:lang w:val="tr-TR"/>
        </w:rPr>
        <w:t>günlük</w:t>
      </w:r>
      <w:r w:rsidRPr="00C90543">
        <w:rPr>
          <w:sz w:val="22"/>
          <w:szCs w:val="22"/>
          <w:lang w:val="tr-TR"/>
        </w:rPr>
        <w:t xml:space="preserve"> kesin </w:t>
      </w:r>
      <w:r w:rsidR="001176A5">
        <w:rPr>
          <w:sz w:val="22"/>
          <w:szCs w:val="22"/>
          <w:lang w:val="tr-TR"/>
        </w:rPr>
        <w:t>sür</w:t>
      </w:r>
      <w:r w:rsidRPr="00C90543">
        <w:rPr>
          <w:sz w:val="22"/>
          <w:szCs w:val="22"/>
          <w:lang w:val="tr-TR"/>
        </w:rPr>
        <w:t>eyi aşarak eksiklikleri tamamlamıştır.</w:t>
      </w:r>
    </w:p>
    <w:p w14:paraId="666E82C1" w14:textId="4F881FEF" w:rsidR="00C90543" w:rsidRPr="00C90543" w:rsidRDefault="00C90543" w:rsidP="00CF6FC4">
      <w:pPr>
        <w:ind w:left="284" w:firstLine="283"/>
        <w:jc w:val="both"/>
        <w:rPr>
          <w:sz w:val="22"/>
          <w:szCs w:val="22"/>
          <w:lang w:val="tr-TR"/>
        </w:rPr>
      </w:pPr>
      <w:r w:rsidRPr="00C90543">
        <w:rPr>
          <w:sz w:val="22"/>
          <w:szCs w:val="22"/>
          <w:lang w:val="tr-TR"/>
        </w:rPr>
        <w:t xml:space="preserve">4. İkinci </w:t>
      </w:r>
      <w:r w:rsidR="001176A5" w:rsidRPr="00C90543">
        <w:rPr>
          <w:sz w:val="22"/>
          <w:szCs w:val="22"/>
          <w:lang w:val="tr-TR"/>
        </w:rPr>
        <w:t>Bölüm</w:t>
      </w:r>
      <w:r w:rsidRPr="00C90543">
        <w:rPr>
          <w:sz w:val="22"/>
          <w:szCs w:val="22"/>
          <w:lang w:val="tr-TR"/>
        </w:rPr>
        <w:t xml:space="preserve"> İkinci Komisyonunca 24/10/2014 tarihinde, kabul edilebilirlik incelemesinin </w:t>
      </w:r>
      <w:r w:rsidR="001176A5" w:rsidRPr="00C90543">
        <w:rPr>
          <w:sz w:val="22"/>
          <w:szCs w:val="22"/>
          <w:lang w:val="tr-TR"/>
        </w:rPr>
        <w:t>Bölüm</w:t>
      </w:r>
      <w:r w:rsidRPr="00C90543">
        <w:rPr>
          <w:sz w:val="22"/>
          <w:szCs w:val="22"/>
          <w:lang w:val="tr-TR"/>
        </w:rPr>
        <w:t xml:space="preserve"> tarafından yapılmasına, dosyanın </w:t>
      </w:r>
      <w:r w:rsidR="001176A5" w:rsidRPr="00C90543">
        <w:rPr>
          <w:sz w:val="22"/>
          <w:szCs w:val="22"/>
          <w:lang w:val="tr-TR"/>
        </w:rPr>
        <w:t>Bölüme</w:t>
      </w:r>
      <w:r w:rsidRPr="00C90543">
        <w:rPr>
          <w:sz w:val="22"/>
          <w:szCs w:val="22"/>
          <w:lang w:val="tr-TR"/>
        </w:rPr>
        <w:t xml:space="preserve"> gönderilmesine karar verilmiştir.</w:t>
      </w:r>
    </w:p>
    <w:p w14:paraId="43BB3B2A" w14:textId="1AD9C838" w:rsidR="00C90543" w:rsidRPr="00C90543" w:rsidRDefault="00C90543" w:rsidP="00CF6FC4">
      <w:pPr>
        <w:ind w:left="284" w:firstLine="283"/>
        <w:jc w:val="both"/>
        <w:rPr>
          <w:sz w:val="22"/>
          <w:szCs w:val="22"/>
          <w:lang w:val="tr-TR"/>
        </w:rPr>
      </w:pPr>
      <w:r w:rsidRPr="00C90543">
        <w:rPr>
          <w:sz w:val="22"/>
          <w:szCs w:val="22"/>
          <w:lang w:val="tr-TR"/>
        </w:rPr>
        <w:t xml:space="preserve">5. </w:t>
      </w:r>
      <w:r w:rsidR="001176A5" w:rsidRPr="00C90543">
        <w:rPr>
          <w:sz w:val="22"/>
          <w:szCs w:val="22"/>
          <w:lang w:val="tr-TR"/>
        </w:rPr>
        <w:t>Bölüm</w:t>
      </w:r>
      <w:r w:rsidRPr="00C90543">
        <w:rPr>
          <w:sz w:val="22"/>
          <w:szCs w:val="22"/>
          <w:lang w:val="tr-TR"/>
        </w:rPr>
        <w:t xml:space="preserve"> Başkanı tarafından 18/ 11 /2014 tarihinde, başvurunun kabul edilebilirlik ve esas incelemesinin birlikte yapılmasına ve bir örneğinin </w:t>
      </w:r>
      <w:r w:rsidR="001176A5" w:rsidRPr="00C90543">
        <w:rPr>
          <w:sz w:val="22"/>
          <w:szCs w:val="22"/>
          <w:lang w:val="tr-TR"/>
        </w:rPr>
        <w:t>görüş</w:t>
      </w:r>
      <w:r w:rsidRPr="00C90543">
        <w:rPr>
          <w:sz w:val="22"/>
          <w:szCs w:val="22"/>
          <w:lang w:val="tr-TR"/>
        </w:rPr>
        <w:t xml:space="preserve"> için Adalet Bakanlığına (Bakanlık) gönderilmesine karar verilmiştir.</w:t>
      </w:r>
    </w:p>
    <w:p w14:paraId="38637A1D" w14:textId="2997E4F2" w:rsidR="00C90543" w:rsidRPr="00C90543" w:rsidRDefault="00C90543" w:rsidP="00CF6FC4">
      <w:pPr>
        <w:ind w:left="284" w:firstLine="283"/>
        <w:jc w:val="both"/>
        <w:rPr>
          <w:sz w:val="22"/>
          <w:szCs w:val="22"/>
          <w:lang w:val="tr-TR"/>
        </w:rPr>
      </w:pPr>
      <w:r w:rsidRPr="00C90543">
        <w:rPr>
          <w:sz w:val="22"/>
          <w:szCs w:val="22"/>
          <w:lang w:val="tr-TR"/>
        </w:rPr>
        <w:t xml:space="preserve">6. Başvuru belgelerinin bir örneği bilgi için Bakanlığa gönderilmiştir. Bakanlık, </w:t>
      </w:r>
      <w:r w:rsidR="001176A5" w:rsidRPr="00C90543">
        <w:rPr>
          <w:sz w:val="22"/>
          <w:szCs w:val="22"/>
          <w:lang w:val="tr-TR"/>
        </w:rPr>
        <w:t>görüşünü</w:t>
      </w:r>
      <w:r w:rsidRPr="00C90543">
        <w:rPr>
          <w:sz w:val="22"/>
          <w:szCs w:val="22"/>
          <w:lang w:val="tr-TR"/>
        </w:rPr>
        <w:t>̈ 16/1/2015 tarihinde Anayasa Mahkemesine sunmuştur.</w:t>
      </w:r>
    </w:p>
    <w:p w14:paraId="1B914485" w14:textId="72A5F69E" w:rsidR="00997054" w:rsidRPr="00C90543" w:rsidRDefault="00C90543" w:rsidP="00CF6FC4">
      <w:pPr>
        <w:ind w:left="284" w:firstLine="283"/>
        <w:jc w:val="both"/>
        <w:rPr>
          <w:sz w:val="22"/>
          <w:szCs w:val="22"/>
          <w:lang w:val="tr-TR"/>
        </w:rPr>
      </w:pPr>
      <w:r w:rsidRPr="00C90543">
        <w:rPr>
          <w:sz w:val="22"/>
          <w:szCs w:val="22"/>
          <w:lang w:val="tr-TR"/>
        </w:rPr>
        <w:t xml:space="preserve">7. Bakanlık tarafından sunulan </w:t>
      </w:r>
      <w:r w:rsidR="001176A5" w:rsidRPr="00C90543">
        <w:rPr>
          <w:sz w:val="22"/>
          <w:szCs w:val="22"/>
          <w:lang w:val="tr-TR"/>
        </w:rPr>
        <w:t>görüş</w:t>
      </w:r>
      <w:r w:rsidRPr="00C90543">
        <w:rPr>
          <w:sz w:val="22"/>
          <w:szCs w:val="22"/>
          <w:lang w:val="tr-TR"/>
        </w:rPr>
        <w:t xml:space="preserve">, 21/1/2015 tarihinde başvurucular vekiline tebliğ edilmiştir. Başvurucular, Bakanlığın </w:t>
      </w:r>
      <w:r w:rsidR="001176A5" w:rsidRPr="00C90543">
        <w:rPr>
          <w:sz w:val="22"/>
          <w:szCs w:val="22"/>
          <w:lang w:val="tr-TR"/>
        </w:rPr>
        <w:t>görüşüne</w:t>
      </w:r>
      <w:r w:rsidRPr="00C90543">
        <w:rPr>
          <w:sz w:val="22"/>
          <w:szCs w:val="22"/>
          <w:lang w:val="tr-TR"/>
        </w:rPr>
        <w:t xml:space="preserve"> karşı beyanlarını 30/1/2015 tarihinde sunmuşlardır.</w:t>
      </w:r>
    </w:p>
    <w:p w14:paraId="5FF3415B" w14:textId="4DB8A3A8" w:rsidR="00C90543" w:rsidRPr="00C90543" w:rsidRDefault="00C90543" w:rsidP="00CF6FC4">
      <w:pPr>
        <w:ind w:left="284" w:firstLine="283"/>
        <w:jc w:val="both"/>
        <w:rPr>
          <w:sz w:val="22"/>
          <w:szCs w:val="22"/>
          <w:lang w:val="tr-TR"/>
        </w:rPr>
      </w:pPr>
      <w:r w:rsidRPr="00C90543">
        <w:rPr>
          <w:sz w:val="22"/>
          <w:szCs w:val="22"/>
          <w:lang w:val="tr-TR"/>
        </w:rPr>
        <w:t>(...)</w:t>
      </w:r>
    </w:p>
    <w:p w14:paraId="121F16C1" w14:textId="393DEF32" w:rsidR="00C90543" w:rsidRPr="00C90543" w:rsidRDefault="00C90543" w:rsidP="00CF6FC4">
      <w:pPr>
        <w:ind w:left="284" w:firstLine="283"/>
        <w:jc w:val="both"/>
        <w:rPr>
          <w:sz w:val="22"/>
          <w:szCs w:val="22"/>
          <w:lang w:val="tr-TR"/>
        </w:rPr>
      </w:pPr>
      <w:r w:rsidRPr="00C90543">
        <w:rPr>
          <w:sz w:val="22"/>
          <w:szCs w:val="22"/>
          <w:lang w:val="tr-TR"/>
        </w:rPr>
        <w:t xml:space="preserve">29. Başvurucular, 6216 sayılı Kanun'un 47. maddesinin (1) numaralı fıkrası uyarınca bireysel başvurularını Kanun'da ve </w:t>
      </w:r>
      <w:r w:rsidR="001176A5">
        <w:rPr>
          <w:sz w:val="22"/>
          <w:szCs w:val="22"/>
          <w:lang w:val="tr-TR"/>
        </w:rPr>
        <w:t>İçtüzük’te</w:t>
      </w:r>
      <w:r w:rsidRPr="00C90543">
        <w:rPr>
          <w:sz w:val="22"/>
          <w:szCs w:val="22"/>
          <w:lang w:val="tr-TR"/>
        </w:rPr>
        <w:t xml:space="preserve"> belirtilen </w:t>
      </w:r>
      <w:r w:rsidR="001176A5" w:rsidRPr="00C90543">
        <w:rPr>
          <w:sz w:val="22"/>
          <w:szCs w:val="22"/>
          <w:lang w:val="tr-TR"/>
        </w:rPr>
        <w:t>düzenlemelere</w:t>
      </w:r>
      <w:r w:rsidRPr="00C90543">
        <w:rPr>
          <w:sz w:val="22"/>
          <w:szCs w:val="22"/>
          <w:lang w:val="tr-TR"/>
        </w:rPr>
        <w:t xml:space="preserve"> uygun olarak yapmak zorundadırlar.</w:t>
      </w:r>
    </w:p>
    <w:p w14:paraId="46311E33" w14:textId="402D8258" w:rsidR="00C90543" w:rsidRPr="00C90543" w:rsidRDefault="00C90543" w:rsidP="00CF6FC4">
      <w:pPr>
        <w:ind w:left="284" w:firstLine="283"/>
        <w:jc w:val="both"/>
        <w:rPr>
          <w:sz w:val="22"/>
          <w:szCs w:val="22"/>
          <w:lang w:val="tr-TR"/>
        </w:rPr>
      </w:pPr>
      <w:r w:rsidRPr="00C90543">
        <w:rPr>
          <w:sz w:val="22"/>
          <w:szCs w:val="22"/>
          <w:lang w:val="tr-TR"/>
        </w:rPr>
        <w:t>(...)</w:t>
      </w:r>
    </w:p>
    <w:p w14:paraId="65607320" w14:textId="0C995A30" w:rsidR="00C90543" w:rsidRPr="00C90543" w:rsidRDefault="00C90543" w:rsidP="00CF6FC4">
      <w:pPr>
        <w:ind w:left="284" w:firstLine="283"/>
        <w:jc w:val="both"/>
        <w:rPr>
          <w:sz w:val="22"/>
          <w:szCs w:val="22"/>
          <w:lang w:val="tr-TR"/>
        </w:rPr>
      </w:pPr>
      <w:r w:rsidRPr="00C90543">
        <w:rPr>
          <w:sz w:val="22"/>
          <w:szCs w:val="22"/>
          <w:lang w:val="tr-TR"/>
        </w:rPr>
        <w:t xml:space="preserve">33. Başvuru konusu olayda 21/7/2014 tarihli eksiklik bildiriminde, İçtüzük'ün 66. maddesinin (3) numaralı fıkrası uyarınca onbeş </w:t>
      </w:r>
      <w:r w:rsidR="001176A5" w:rsidRPr="00C90543">
        <w:rPr>
          <w:sz w:val="22"/>
          <w:szCs w:val="22"/>
          <w:lang w:val="tr-TR"/>
        </w:rPr>
        <w:t>günlük</w:t>
      </w:r>
      <w:r w:rsidR="001176A5">
        <w:rPr>
          <w:sz w:val="22"/>
          <w:szCs w:val="22"/>
          <w:lang w:val="tr-TR"/>
        </w:rPr>
        <w:t xml:space="preserve"> kesin sür</w:t>
      </w:r>
      <w:r w:rsidRPr="00C90543">
        <w:rPr>
          <w:sz w:val="22"/>
          <w:szCs w:val="22"/>
          <w:lang w:val="tr-TR"/>
        </w:rPr>
        <w:t xml:space="preserve">e içinde geçerli bir mazeret olmaksızın tespit edilen eksikliklerin tamamlanmaması durumunda başvurunun reddedileceği hususu, </w:t>
      </w:r>
      <w:r w:rsidR="001176A5" w:rsidRPr="00C90543">
        <w:rPr>
          <w:sz w:val="22"/>
          <w:szCs w:val="22"/>
          <w:lang w:val="tr-TR"/>
        </w:rPr>
        <w:t>usulüne</w:t>
      </w:r>
      <w:r w:rsidRPr="00C90543">
        <w:rPr>
          <w:sz w:val="22"/>
          <w:szCs w:val="22"/>
          <w:lang w:val="tr-TR"/>
        </w:rPr>
        <w:t xml:space="preserve"> uygun olarak başvurucular vekiline 4/8/2014 tarihinde tebliğ edilmiştir (§§ 17, 18). Başvurucular vekiline tebliğ edilen eksikliklerin en geç 19/8/2014 tarihinde tamamlanarak gönderilmesi gerekirken (...) 21/8/2014 tarihinde (...) Anayasa Mahkemesine gönderildiği anlaşılmıştır.</w:t>
      </w:r>
    </w:p>
    <w:p w14:paraId="7A2E2A72" w14:textId="221FFB7B" w:rsidR="00C90543" w:rsidRPr="00C90543" w:rsidRDefault="00C90543" w:rsidP="00CF6FC4">
      <w:pPr>
        <w:ind w:left="284" w:firstLine="283"/>
        <w:jc w:val="both"/>
        <w:rPr>
          <w:sz w:val="22"/>
          <w:szCs w:val="22"/>
          <w:lang w:val="tr-TR"/>
        </w:rPr>
      </w:pPr>
      <w:r w:rsidRPr="00C90543">
        <w:rPr>
          <w:sz w:val="22"/>
          <w:szCs w:val="22"/>
          <w:lang w:val="tr-TR"/>
        </w:rPr>
        <w:t xml:space="preserve">34. Somut olayda 21/7/2014 tarihli eksikliğin giderilmesi bildirimiyle başvurucular vekiline, başvuru formunda başvurucuların temel bilgilerine yer verilmediği ve ayrıca başvuru evrakının kabul edilebilirlik kriterlerine uygun bir başvuru olup olmadığının değerlendirilebilmesi için zorunlu başvuru yollarının </w:t>
      </w:r>
      <w:r w:rsidR="001176A5" w:rsidRPr="00C90543">
        <w:rPr>
          <w:sz w:val="22"/>
          <w:szCs w:val="22"/>
          <w:lang w:val="tr-TR"/>
        </w:rPr>
        <w:t>tüketildiğine</w:t>
      </w:r>
      <w:r w:rsidRPr="00C90543">
        <w:rPr>
          <w:sz w:val="22"/>
          <w:szCs w:val="22"/>
          <w:lang w:val="tr-TR"/>
        </w:rPr>
        <w:t xml:space="preserve"> dair Askeri Savcılık ve Mahk</w:t>
      </w:r>
      <w:r w:rsidR="001176A5">
        <w:rPr>
          <w:sz w:val="22"/>
          <w:szCs w:val="22"/>
          <w:lang w:val="tr-TR"/>
        </w:rPr>
        <w:t>eme kararları ile başvurunun sü</w:t>
      </w:r>
      <w:r w:rsidRPr="00C90543">
        <w:rPr>
          <w:sz w:val="22"/>
          <w:szCs w:val="22"/>
          <w:lang w:val="tr-TR"/>
        </w:rPr>
        <w:t>resinde yapılıp yapılmadığının tespiti için kararların öğrenme tarihlerinin başvuru formu ve eklerinde olmadığı bildirilmiş ve eksikliklerin giderilmesi istenilmiştir.</w:t>
      </w:r>
    </w:p>
    <w:p w14:paraId="49434005" w14:textId="4BA5433A" w:rsidR="00C90543" w:rsidRPr="00C90543" w:rsidRDefault="00C90543" w:rsidP="00CF6FC4">
      <w:pPr>
        <w:ind w:left="284" w:firstLine="283"/>
        <w:jc w:val="both"/>
        <w:rPr>
          <w:sz w:val="22"/>
          <w:szCs w:val="22"/>
          <w:lang w:val="tr-TR"/>
        </w:rPr>
      </w:pPr>
      <w:r w:rsidRPr="00C90543">
        <w:rPr>
          <w:sz w:val="22"/>
          <w:szCs w:val="22"/>
          <w:lang w:val="tr-TR"/>
        </w:rPr>
        <w:t xml:space="preserve">35. Başvurucular vekili, 21/8/2014 tarihli eksiklik </w:t>
      </w:r>
      <w:r w:rsidR="001176A5">
        <w:rPr>
          <w:sz w:val="22"/>
          <w:szCs w:val="22"/>
          <w:lang w:val="tr-TR"/>
        </w:rPr>
        <w:t>giderim evrakında eksikliğin sü</w:t>
      </w:r>
      <w:r w:rsidRPr="00C90543">
        <w:rPr>
          <w:sz w:val="22"/>
          <w:szCs w:val="22"/>
          <w:lang w:val="tr-TR"/>
        </w:rPr>
        <w:t xml:space="preserve">resinde giderilmemesine yönelik herhangi bir mazeret bildirmemiştir. Öte yandan başvurucular vekili, 23/9/2014 tarihli dilekçesi ile ek beyanda bulunarak eksiklik </w:t>
      </w:r>
      <w:r w:rsidR="001176A5">
        <w:rPr>
          <w:sz w:val="22"/>
          <w:szCs w:val="22"/>
          <w:lang w:val="tr-TR"/>
        </w:rPr>
        <w:t>gideriminin</w:t>
      </w:r>
      <w:r w:rsidRPr="00C90543">
        <w:rPr>
          <w:sz w:val="22"/>
          <w:szCs w:val="22"/>
          <w:lang w:val="tr-TR"/>
        </w:rPr>
        <w:t xml:space="preserve"> geç yapılmasına ilişkin mazeretini sehven gönderemediğini, kendisinin sağlık sorunları ve başvurucuların </w:t>
      </w:r>
      <w:r w:rsidR="001176A5" w:rsidRPr="00C90543">
        <w:rPr>
          <w:sz w:val="22"/>
          <w:szCs w:val="22"/>
          <w:lang w:val="tr-TR"/>
        </w:rPr>
        <w:t>güvenlik</w:t>
      </w:r>
      <w:r w:rsidRPr="00C90543">
        <w:rPr>
          <w:sz w:val="22"/>
          <w:szCs w:val="22"/>
          <w:lang w:val="tr-TR"/>
        </w:rPr>
        <w:t xml:space="preserve"> durumunu mazeret olarak ileri </w:t>
      </w:r>
      <w:r w:rsidR="001176A5">
        <w:rPr>
          <w:sz w:val="22"/>
          <w:szCs w:val="22"/>
          <w:lang w:val="tr-TR"/>
        </w:rPr>
        <w:t>sürmü</w:t>
      </w:r>
      <w:r w:rsidRPr="00C90543">
        <w:rPr>
          <w:sz w:val="22"/>
          <w:szCs w:val="22"/>
          <w:lang w:val="tr-TR"/>
        </w:rPr>
        <w:t>ş ve mazeretinin kabul edilmesini talep etmiştir (§ 20). Buna göre, başvurucular vekili bild</w:t>
      </w:r>
      <w:r w:rsidR="001176A5">
        <w:rPr>
          <w:sz w:val="22"/>
          <w:szCs w:val="22"/>
          <w:lang w:val="tr-TR"/>
        </w:rPr>
        <w:t>irilen eksikleri sü</w:t>
      </w:r>
      <w:r w:rsidRPr="00C90543">
        <w:rPr>
          <w:sz w:val="22"/>
          <w:szCs w:val="22"/>
          <w:lang w:val="tr-TR"/>
        </w:rPr>
        <w:t>resinde tamamlamadığı gi</w:t>
      </w:r>
      <w:r w:rsidR="001176A5">
        <w:rPr>
          <w:sz w:val="22"/>
          <w:szCs w:val="22"/>
          <w:lang w:val="tr-TR"/>
        </w:rPr>
        <w:t>bi eksiklik giderimini neden sü</w:t>
      </w:r>
      <w:r w:rsidRPr="00C90543">
        <w:rPr>
          <w:sz w:val="22"/>
          <w:szCs w:val="22"/>
          <w:lang w:val="tr-TR"/>
        </w:rPr>
        <w:t xml:space="preserve">resinde yapamadığına ilişkin mazeret dilekçesini de yaklaşık bir ay sonra Mahkememize sunmuştur. Diğer taraftan başvurucular vekili kendisinin sağlık mazereti için Cizre 3 Nolu Aile Sağlığı Merkezinden alınan sağlık raporunu sunmakla birlikte mazeret olarak bildirdiği diğer husus olan </w:t>
      </w:r>
      <w:r w:rsidR="001176A5" w:rsidRPr="00C90543">
        <w:rPr>
          <w:sz w:val="22"/>
          <w:szCs w:val="22"/>
          <w:lang w:val="tr-TR"/>
        </w:rPr>
        <w:t>güvenlik</w:t>
      </w:r>
      <w:r w:rsidRPr="00C90543">
        <w:rPr>
          <w:sz w:val="22"/>
          <w:szCs w:val="22"/>
          <w:lang w:val="tr-TR"/>
        </w:rPr>
        <w:t xml:space="preserve"> durumuna</w:t>
      </w:r>
      <w:r w:rsidRPr="00C90543">
        <w:rPr>
          <w:sz w:val="22"/>
          <w:szCs w:val="22"/>
        </w:rPr>
        <w:t xml:space="preserve"> </w:t>
      </w:r>
      <w:r w:rsidRPr="00C90543">
        <w:rPr>
          <w:sz w:val="22"/>
          <w:szCs w:val="22"/>
          <w:lang w:val="tr-TR"/>
        </w:rPr>
        <w:t>ilişkin herhangi bir açıklamada bulunmamıştır. Bu açıdan bakıldığında başvurunun, başvurucular vekili tarafından özenli bir şekilde takip edildiği söylenemez.</w:t>
      </w:r>
    </w:p>
    <w:p w14:paraId="550AB2FA" w14:textId="4FF5F917" w:rsidR="00C90543" w:rsidRPr="00C90543" w:rsidRDefault="001176A5" w:rsidP="00CF6FC4">
      <w:pPr>
        <w:ind w:left="284" w:firstLine="283"/>
        <w:jc w:val="both"/>
        <w:rPr>
          <w:sz w:val="22"/>
          <w:szCs w:val="22"/>
          <w:lang w:val="tr-TR"/>
        </w:rPr>
      </w:pPr>
      <w:r>
        <w:rPr>
          <w:sz w:val="22"/>
          <w:szCs w:val="22"/>
          <w:lang w:val="tr-TR"/>
        </w:rPr>
        <w:t>36. Eksiklik bildiriminin sü</w:t>
      </w:r>
      <w:r w:rsidR="00C90543" w:rsidRPr="00C90543">
        <w:rPr>
          <w:sz w:val="22"/>
          <w:szCs w:val="22"/>
          <w:lang w:val="tr-TR"/>
        </w:rPr>
        <w:t xml:space="preserve">resinde tamamlanmaması halinde, bu durum, başvurunun </w:t>
      </w:r>
      <w:r w:rsidRPr="00C90543">
        <w:rPr>
          <w:sz w:val="22"/>
          <w:szCs w:val="22"/>
          <w:lang w:val="tr-TR"/>
        </w:rPr>
        <w:t>usulüne</w:t>
      </w:r>
      <w:r w:rsidR="00C90543" w:rsidRPr="00C90543">
        <w:rPr>
          <w:sz w:val="22"/>
          <w:szCs w:val="22"/>
          <w:lang w:val="tr-TR"/>
        </w:rPr>
        <w:t xml:space="preserve"> uygun yapılıp yapılmadığı </w:t>
      </w:r>
      <w:r w:rsidRPr="00C90543">
        <w:rPr>
          <w:sz w:val="22"/>
          <w:szCs w:val="22"/>
          <w:lang w:val="tr-TR"/>
        </w:rPr>
        <w:t>yönünden</w:t>
      </w:r>
      <w:r w:rsidR="00C90543" w:rsidRPr="00C90543">
        <w:rPr>
          <w:sz w:val="22"/>
          <w:szCs w:val="22"/>
          <w:lang w:val="tr-TR"/>
        </w:rPr>
        <w:t xml:space="preserve"> bireysel başvurunun her aşamasında resen gözetilmesi gereken bir husustur. Bu bağlamda eksikliklerin </w:t>
      </w:r>
      <w:r>
        <w:rPr>
          <w:sz w:val="22"/>
          <w:szCs w:val="22"/>
          <w:lang w:val="tr-TR"/>
        </w:rPr>
        <w:t>gideriminin sü</w:t>
      </w:r>
      <w:r w:rsidR="00C90543" w:rsidRPr="00C90543">
        <w:rPr>
          <w:sz w:val="22"/>
          <w:szCs w:val="22"/>
          <w:lang w:val="tr-TR"/>
        </w:rPr>
        <w:t>resinde yapılması başvurunun esastan incelenebilmesi için ön koşuldur.</w:t>
      </w:r>
    </w:p>
    <w:p w14:paraId="772FD200" w14:textId="01897BD2" w:rsidR="00C90543" w:rsidRPr="00C90543" w:rsidRDefault="00C90543" w:rsidP="00CF6FC4">
      <w:pPr>
        <w:ind w:left="284" w:firstLine="283"/>
        <w:jc w:val="both"/>
        <w:rPr>
          <w:sz w:val="22"/>
          <w:szCs w:val="22"/>
          <w:lang w:val="tr-TR"/>
        </w:rPr>
      </w:pPr>
      <w:r w:rsidRPr="00C90543">
        <w:rPr>
          <w:sz w:val="22"/>
          <w:szCs w:val="22"/>
          <w:lang w:val="tr-TR"/>
        </w:rPr>
        <w:t xml:space="preserve">37. Başvurucular vekili, sağlık mazeretine dayanak olarak 18/8/2014 tarihinden itibaren beş </w:t>
      </w:r>
      <w:r w:rsidR="001176A5" w:rsidRPr="00C90543">
        <w:rPr>
          <w:sz w:val="22"/>
          <w:szCs w:val="22"/>
          <w:lang w:val="tr-TR"/>
        </w:rPr>
        <w:t>gün</w:t>
      </w:r>
      <w:r w:rsidRPr="00C90543">
        <w:rPr>
          <w:sz w:val="22"/>
          <w:szCs w:val="22"/>
          <w:lang w:val="tr-TR"/>
        </w:rPr>
        <w:t xml:space="preserve"> </w:t>
      </w:r>
      <w:r w:rsidR="001176A5" w:rsidRPr="00C90543">
        <w:rPr>
          <w:sz w:val="22"/>
          <w:szCs w:val="22"/>
          <w:lang w:val="tr-TR"/>
        </w:rPr>
        <w:t>istirahatli</w:t>
      </w:r>
      <w:r w:rsidRPr="00C90543">
        <w:rPr>
          <w:sz w:val="22"/>
          <w:szCs w:val="22"/>
          <w:lang w:val="tr-TR"/>
        </w:rPr>
        <w:t xml:space="preserve"> olduğuna dair Cizre 3 Nolu Aile Sağlığı Merkezi hekimi tarafından </w:t>
      </w:r>
      <w:r w:rsidR="001176A5" w:rsidRPr="00C90543">
        <w:rPr>
          <w:sz w:val="22"/>
          <w:szCs w:val="22"/>
          <w:lang w:val="tr-TR"/>
        </w:rPr>
        <w:t>düzenlenmiş</w:t>
      </w:r>
      <w:r w:rsidRPr="00C90543">
        <w:rPr>
          <w:sz w:val="22"/>
          <w:szCs w:val="22"/>
          <w:lang w:val="tr-TR"/>
        </w:rPr>
        <w:t xml:space="preserve">, </w:t>
      </w:r>
      <w:r w:rsidR="001176A5" w:rsidRPr="00C90543">
        <w:rPr>
          <w:sz w:val="22"/>
          <w:szCs w:val="22"/>
          <w:lang w:val="tr-TR"/>
        </w:rPr>
        <w:t>üzerinde</w:t>
      </w:r>
      <w:r w:rsidRPr="00C90543">
        <w:rPr>
          <w:sz w:val="22"/>
          <w:szCs w:val="22"/>
          <w:lang w:val="tr-TR"/>
        </w:rPr>
        <w:t xml:space="preserve"> resmi evrak numarası bulunmayan sağlık raporu sunmuştur. </w:t>
      </w:r>
      <w:r w:rsidR="00CF095E">
        <w:rPr>
          <w:sz w:val="22"/>
          <w:szCs w:val="22"/>
          <w:lang w:val="tr-TR"/>
        </w:rPr>
        <w:t>Raporda başvurucular vekilinin ‘akut nazofaranjit+miyalji’</w:t>
      </w:r>
      <w:r w:rsidRPr="00C90543">
        <w:rPr>
          <w:sz w:val="22"/>
          <w:szCs w:val="22"/>
          <w:lang w:val="tr-TR"/>
        </w:rPr>
        <w:t xml:space="preserve"> rahatsızlığı nedeniyle beş </w:t>
      </w:r>
      <w:r w:rsidR="001176A5" w:rsidRPr="00C90543">
        <w:rPr>
          <w:sz w:val="22"/>
          <w:szCs w:val="22"/>
          <w:lang w:val="tr-TR"/>
        </w:rPr>
        <w:t>günlük</w:t>
      </w:r>
      <w:r w:rsidRPr="00C90543">
        <w:rPr>
          <w:sz w:val="22"/>
          <w:szCs w:val="22"/>
          <w:lang w:val="tr-TR"/>
        </w:rPr>
        <w:t xml:space="preserve"> </w:t>
      </w:r>
      <w:r w:rsidR="001176A5" w:rsidRPr="00C90543">
        <w:rPr>
          <w:sz w:val="22"/>
          <w:szCs w:val="22"/>
          <w:lang w:val="tr-TR"/>
        </w:rPr>
        <w:t>istirahatinin</w:t>
      </w:r>
      <w:r w:rsidRPr="00C90543">
        <w:rPr>
          <w:sz w:val="22"/>
          <w:szCs w:val="22"/>
          <w:lang w:val="tr-TR"/>
        </w:rPr>
        <w:t xml:space="preserve"> uygun </w:t>
      </w:r>
      <w:r w:rsidR="001176A5" w:rsidRPr="00C90543">
        <w:rPr>
          <w:sz w:val="22"/>
          <w:szCs w:val="22"/>
          <w:lang w:val="tr-TR"/>
        </w:rPr>
        <w:t>görüldüğü</w:t>
      </w:r>
      <w:r w:rsidRPr="00C90543">
        <w:rPr>
          <w:sz w:val="22"/>
          <w:szCs w:val="22"/>
          <w:lang w:val="tr-TR"/>
        </w:rPr>
        <w:t>̈ belirtilmiştir.</w:t>
      </w:r>
    </w:p>
    <w:p w14:paraId="25B2196F" w14:textId="11EB027D" w:rsidR="00C90543" w:rsidRPr="00C90543" w:rsidRDefault="00C90543" w:rsidP="00CF6FC4">
      <w:pPr>
        <w:ind w:left="284" w:firstLine="283"/>
        <w:jc w:val="both"/>
        <w:rPr>
          <w:sz w:val="22"/>
          <w:szCs w:val="22"/>
          <w:lang w:val="tr-TR"/>
        </w:rPr>
      </w:pPr>
      <w:r w:rsidRPr="00C90543">
        <w:rPr>
          <w:sz w:val="22"/>
          <w:szCs w:val="22"/>
          <w:lang w:val="tr-TR"/>
        </w:rPr>
        <w:t>38. İçtüzük'ün 64. madd</w:t>
      </w:r>
      <w:r w:rsidR="001176A5">
        <w:rPr>
          <w:sz w:val="22"/>
          <w:szCs w:val="22"/>
          <w:lang w:val="tr-TR"/>
        </w:rPr>
        <w:t>esinin ikinci fıkrasında sü</w:t>
      </w:r>
      <w:r w:rsidRPr="00C90543">
        <w:rPr>
          <w:sz w:val="22"/>
          <w:szCs w:val="22"/>
          <w:lang w:val="tr-TR"/>
        </w:rPr>
        <w:t>resinde yapılma</w:t>
      </w:r>
      <w:r w:rsidR="00CF095E">
        <w:rPr>
          <w:sz w:val="22"/>
          <w:szCs w:val="22"/>
          <w:lang w:val="tr-TR"/>
        </w:rPr>
        <w:t>yan başvurulara ilişkin olarak ‘</w:t>
      </w:r>
      <w:r w:rsidR="001176A5" w:rsidRPr="00C90543">
        <w:rPr>
          <w:sz w:val="22"/>
          <w:szCs w:val="22"/>
          <w:lang w:val="tr-TR"/>
        </w:rPr>
        <w:t>mücbir</w:t>
      </w:r>
      <w:r w:rsidR="00CF095E">
        <w:rPr>
          <w:sz w:val="22"/>
          <w:szCs w:val="22"/>
          <w:lang w:val="tr-TR"/>
        </w:rPr>
        <w:t xml:space="preserve"> sebep’ veya ‘ağır hastalık’</w:t>
      </w:r>
      <w:r w:rsidRPr="00C90543">
        <w:rPr>
          <w:sz w:val="22"/>
          <w:szCs w:val="22"/>
          <w:lang w:val="tr-TR"/>
        </w:rPr>
        <w:t xml:space="preserve"> hali haklı mazeret olarak kabul edilmiştir. Bu bağlamda hangi hastalığın, ağır hastalık sayılacağının ve geçerli mazeret olarak kabul edileceğinin önceden belirlenmesi </w:t>
      </w:r>
      <w:r w:rsidR="001176A5" w:rsidRPr="00C90543">
        <w:rPr>
          <w:sz w:val="22"/>
          <w:szCs w:val="22"/>
          <w:lang w:val="tr-TR"/>
        </w:rPr>
        <w:t>mümkün</w:t>
      </w:r>
      <w:r w:rsidRPr="00C90543">
        <w:rPr>
          <w:sz w:val="22"/>
          <w:szCs w:val="22"/>
          <w:lang w:val="tr-TR"/>
        </w:rPr>
        <w:t xml:space="preserve"> olmadığından Anayasa Mahkemesi, ileri </w:t>
      </w:r>
      <w:r w:rsidR="001176A5" w:rsidRPr="00C90543">
        <w:rPr>
          <w:sz w:val="22"/>
          <w:szCs w:val="22"/>
          <w:lang w:val="tr-TR"/>
        </w:rPr>
        <w:t>sürülen</w:t>
      </w:r>
      <w:r w:rsidRPr="00C90543">
        <w:rPr>
          <w:sz w:val="22"/>
          <w:szCs w:val="22"/>
          <w:lang w:val="tr-TR"/>
        </w:rPr>
        <w:t xml:space="preserve"> mazeretin geçerli olup olmadığını her başvuruda, söz konusu hastalığın özelliklerini dikkate alarak değerlendirmektedir (benzer bir karar için bkz. </w:t>
      </w:r>
      <w:r w:rsidRPr="00C90543">
        <w:rPr>
          <w:i/>
          <w:sz w:val="22"/>
          <w:szCs w:val="22"/>
          <w:lang w:val="tr-TR"/>
        </w:rPr>
        <w:t>Yasin Yaman</w:t>
      </w:r>
      <w:r w:rsidRPr="00C90543">
        <w:rPr>
          <w:sz w:val="22"/>
          <w:szCs w:val="22"/>
          <w:lang w:val="tr-TR"/>
        </w:rPr>
        <w:t>, B. No: 2012/1075, 12/2/2013, § 21). Anay</w:t>
      </w:r>
      <w:r w:rsidR="001176A5">
        <w:rPr>
          <w:sz w:val="22"/>
          <w:szCs w:val="22"/>
          <w:lang w:val="tr-TR"/>
        </w:rPr>
        <w:t>asa Mahkemesi, mazeret ileri sü</w:t>
      </w:r>
      <w:r w:rsidRPr="00C90543">
        <w:rPr>
          <w:sz w:val="22"/>
          <w:szCs w:val="22"/>
          <w:lang w:val="tr-TR"/>
        </w:rPr>
        <w:t>ren başvurucu veya vekilinin hastalığının, başvuru yapmaya veya eksiklik bildirimine cevap vermeye engel teşkil edecek nitelikte ağır olduğunun raporundan anlaşılması gerektiğini kabul etmektedir (</w:t>
      </w:r>
      <w:r w:rsidRPr="00C90543">
        <w:rPr>
          <w:i/>
          <w:sz w:val="22"/>
          <w:szCs w:val="22"/>
          <w:lang w:val="tr-TR"/>
        </w:rPr>
        <w:t>Turgut Kaya ve diğerleri</w:t>
      </w:r>
      <w:r w:rsidRPr="00C90543">
        <w:rPr>
          <w:sz w:val="22"/>
          <w:szCs w:val="22"/>
          <w:lang w:val="tr-TR"/>
        </w:rPr>
        <w:t xml:space="preserve">, B. No: 2013/5859, 19/11/2015, §§ 35-39; </w:t>
      </w:r>
      <w:r w:rsidRPr="00C90543">
        <w:rPr>
          <w:i/>
          <w:sz w:val="22"/>
          <w:szCs w:val="22"/>
          <w:lang w:val="tr-TR"/>
        </w:rPr>
        <w:t>Ramazan Sönmez</w:t>
      </w:r>
      <w:r w:rsidRPr="00C90543">
        <w:rPr>
          <w:sz w:val="22"/>
          <w:szCs w:val="22"/>
          <w:lang w:val="tr-TR"/>
        </w:rPr>
        <w:t>, §§ 26-28).</w:t>
      </w:r>
    </w:p>
    <w:p w14:paraId="63974988" w14:textId="77714B44" w:rsidR="00C90543" w:rsidRPr="00C90543" w:rsidRDefault="00C90543" w:rsidP="00CF6FC4">
      <w:pPr>
        <w:ind w:left="284" w:firstLine="283"/>
        <w:jc w:val="both"/>
        <w:rPr>
          <w:sz w:val="22"/>
          <w:szCs w:val="22"/>
          <w:lang w:val="tr-TR"/>
        </w:rPr>
      </w:pPr>
      <w:r w:rsidRPr="00C90543">
        <w:rPr>
          <w:sz w:val="22"/>
          <w:szCs w:val="22"/>
          <w:lang w:val="tr-TR"/>
        </w:rPr>
        <w:t xml:space="preserve">39. Somut olayda başvurucular vekili hakkında </w:t>
      </w:r>
      <w:r w:rsidR="001176A5" w:rsidRPr="00C90543">
        <w:rPr>
          <w:sz w:val="22"/>
          <w:szCs w:val="22"/>
          <w:lang w:val="tr-TR"/>
        </w:rPr>
        <w:t>düzenlenen</w:t>
      </w:r>
      <w:r w:rsidRPr="00C90543">
        <w:rPr>
          <w:sz w:val="22"/>
          <w:szCs w:val="22"/>
          <w:lang w:val="tr-TR"/>
        </w:rPr>
        <w:t xml:space="preserve"> raporda, ‘akut nazofaranjit+miyalji’ rahatsızlığı tanısı konulduğu ve beş </w:t>
      </w:r>
      <w:r w:rsidR="001176A5" w:rsidRPr="00C90543">
        <w:rPr>
          <w:sz w:val="22"/>
          <w:szCs w:val="22"/>
          <w:lang w:val="tr-TR"/>
        </w:rPr>
        <w:t>günlük</w:t>
      </w:r>
      <w:r w:rsidRPr="00C90543">
        <w:rPr>
          <w:sz w:val="22"/>
          <w:szCs w:val="22"/>
          <w:lang w:val="tr-TR"/>
        </w:rPr>
        <w:t xml:space="preserve"> </w:t>
      </w:r>
      <w:r w:rsidR="001176A5" w:rsidRPr="00C90543">
        <w:rPr>
          <w:sz w:val="22"/>
          <w:szCs w:val="22"/>
          <w:lang w:val="tr-TR"/>
        </w:rPr>
        <w:t>istirahatin</w:t>
      </w:r>
      <w:r w:rsidRPr="00C90543">
        <w:rPr>
          <w:sz w:val="22"/>
          <w:szCs w:val="22"/>
          <w:lang w:val="tr-TR"/>
        </w:rPr>
        <w:t xml:space="preserve"> uygun </w:t>
      </w:r>
      <w:r w:rsidR="001176A5" w:rsidRPr="00C90543">
        <w:rPr>
          <w:sz w:val="22"/>
          <w:szCs w:val="22"/>
          <w:lang w:val="tr-TR"/>
        </w:rPr>
        <w:t>görüldüğü</w:t>
      </w:r>
      <w:r w:rsidRPr="00C90543">
        <w:rPr>
          <w:sz w:val="22"/>
          <w:szCs w:val="22"/>
          <w:lang w:val="tr-TR"/>
        </w:rPr>
        <w:t xml:space="preserve">̈ belirtilmiş olmakla birlikte hastalığın eksiklik bildirimine cevap vermeye engel teşkil edecek nitelikte ağır olduğu anlaşılamamaktadır. Raporda başvurucular vekilinin hastane veya sağlık kuruluşunda yatarak tedavi edilmesi gerekliliğine ilişkin bir belirleme yapılmadığı gibi başvurucular vekili, bu hastalığı nedeniyle yatarak tedavi </w:t>
      </w:r>
      <w:r w:rsidR="001176A5" w:rsidRPr="00C90543">
        <w:rPr>
          <w:sz w:val="22"/>
          <w:szCs w:val="22"/>
          <w:lang w:val="tr-TR"/>
        </w:rPr>
        <w:t>gördüğüne</w:t>
      </w:r>
      <w:r w:rsidRPr="00C90543">
        <w:rPr>
          <w:sz w:val="22"/>
          <w:szCs w:val="22"/>
          <w:lang w:val="tr-TR"/>
        </w:rPr>
        <w:t xml:space="preserve"> ilişkin bilgi ve/veya belge de sunmamış, hatta bu yönde bir iddiada da bulunmamıştır (...). Dolayısıyla başvurucular vekilinin rahatsızlığının İçtüzük'ün 64. maddesinin ikinci fıkrasında belirtilen ağır bir hastalık kapsamında değerlendirilmesi </w:t>
      </w:r>
      <w:r w:rsidR="001176A5" w:rsidRPr="00C90543">
        <w:rPr>
          <w:sz w:val="22"/>
          <w:szCs w:val="22"/>
          <w:lang w:val="tr-TR"/>
        </w:rPr>
        <w:t>mümkün</w:t>
      </w:r>
      <w:r w:rsidRPr="00C90543">
        <w:rPr>
          <w:sz w:val="22"/>
          <w:szCs w:val="22"/>
          <w:lang w:val="tr-TR"/>
        </w:rPr>
        <w:t xml:space="preserve"> değildir. Kaldı ki başvurucuların, mazeret beyan eden vekili dışında başvuru formunda vekil olarak imzası bulunan </w:t>
      </w:r>
      <w:r w:rsidR="001176A5" w:rsidRPr="00C90543">
        <w:rPr>
          <w:sz w:val="22"/>
          <w:szCs w:val="22"/>
          <w:lang w:val="tr-TR"/>
        </w:rPr>
        <w:t>otuz bir</w:t>
      </w:r>
      <w:r w:rsidRPr="00C90543">
        <w:rPr>
          <w:sz w:val="22"/>
          <w:szCs w:val="22"/>
          <w:lang w:val="tr-TR"/>
        </w:rPr>
        <w:t xml:space="preserve"> avukatının olduğu da göz </w:t>
      </w:r>
      <w:r w:rsidR="001176A5" w:rsidRPr="00C90543">
        <w:rPr>
          <w:sz w:val="22"/>
          <w:szCs w:val="22"/>
          <w:lang w:val="tr-TR"/>
        </w:rPr>
        <w:t>önünde</w:t>
      </w:r>
      <w:r w:rsidRPr="00C90543">
        <w:rPr>
          <w:sz w:val="22"/>
          <w:szCs w:val="22"/>
          <w:lang w:val="tr-TR"/>
        </w:rPr>
        <w:t xml:space="preserve"> bulundurulmalıdır.</w:t>
      </w:r>
    </w:p>
    <w:p w14:paraId="51EADF17" w14:textId="73B57602" w:rsidR="00C90543" w:rsidRDefault="00C90543" w:rsidP="00CF6FC4">
      <w:pPr>
        <w:ind w:left="284" w:firstLine="283"/>
        <w:jc w:val="both"/>
        <w:rPr>
          <w:sz w:val="22"/>
          <w:szCs w:val="22"/>
          <w:lang w:val="tr-TR"/>
        </w:rPr>
      </w:pPr>
      <w:r w:rsidRPr="00C90543">
        <w:rPr>
          <w:sz w:val="22"/>
          <w:szCs w:val="22"/>
          <w:lang w:val="tr-TR"/>
        </w:rPr>
        <w:t xml:space="preserve">40. Açıklanan nedenlerle başvurucular vekilinin, eksiklik bildiriminin tebliğ edildiği tarihten itibaren onbeş </w:t>
      </w:r>
      <w:r w:rsidR="001176A5" w:rsidRPr="00C90543">
        <w:rPr>
          <w:sz w:val="22"/>
          <w:szCs w:val="22"/>
          <w:lang w:val="tr-TR"/>
        </w:rPr>
        <w:t>günlük</w:t>
      </w:r>
      <w:r w:rsidR="001176A5">
        <w:rPr>
          <w:sz w:val="22"/>
          <w:szCs w:val="22"/>
          <w:lang w:val="tr-TR"/>
        </w:rPr>
        <w:t xml:space="preserve"> kesin sü</w:t>
      </w:r>
      <w:r w:rsidRPr="00C90543">
        <w:rPr>
          <w:sz w:val="22"/>
          <w:szCs w:val="22"/>
          <w:lang w:val="tr-TR"/>
        </w:rPr>
        <w:t>rede geçerli bir mazeret olmaksızın başvurunun incelenmesi için gerekli ve temel nitelikteki eksik belgeleri (§18) sunmadığı anlaşıldığından başvurunun reddine karar verilmesi gerekir</w:t>
      </w:r>
      <w:r>
        <w:rPr>
          <w:sz w:val="22"/>
          <w:szCs w:val="22"/>
          <w:lang w:val="tr-TR"/>
        </w:rPr>
        <w:t>.”</w:t>
      </w:r>
    </w:p>
    <w:p w14:paraId="61A9124C" w14:textId="77777777" w:rsidR="00C90543" w:rsidRDefault="00C90543" w:rsidP="00C90543">
      <w:pPr>
        <w:ind w:firstLine="567"/>
        <w:jc w:val="both"/>
        <w:rPr>
          <w:sz w:val="22"/>
          <w:szCs w:val="22"/>
          <w:lang w:val="tr-TR"/>
        </w:rPr>
      </w:pPr>
    </w:p>
    <w:p w14:paraId="2E2FE6D8" w14:textId="6293BCDB" w:rsidR="00C90543" w:rsidRDefault="0057540D" w:rsidP="00C90543">
      <w:pPr>
        <w:ind w:firstLine="284"/>
        <w:jc w:val="both"/>
        <w:rPr>
          <w:lang w:val="tr-TR"/>
        </w:rPr>
      </w:pPr>
      <w:r>
        <w:rPr>
          <w:lang w:val="tr-TR"/>
        </w:rPr>
        <w:t xml:space="preserve">11. Yargıç O. A. Paksüt karşı oy </w:t>
      </w:r>
      <w:r w:rsidR="00494348">
        <w:rPr>
          <w:lang w:val="tr-TR"/>
        </w:rPr>
        <w:t>gerekçesinde,</w:t>
      </w:r>
      <w:r>
        <w:rPr>
          <w:lang w:val="tr-TR"/>
        </w:rPr>
        <w:t xml:space="preserve"> başvurunun kabul edilemezliğine karar vermenin aşırı şekilcilikten kaynaklandığına ve sonuçları itibariyle bu kararın mahkemeye erişim hakkına müdahale ettiğine kanaat getirmiştir. Bu yargıcın savları şöyle özetlenebilir:</w:t>
      </w:r>
    </w:p>
    <w:p w14:paraId="0F54E8EC" w14:textId="0DFCBCC1" w:rsidR="0057540D" w:rsidRDefault="00551672" w:rsidP="00C90543">
      <w:pPr>
        <w:ind w:firstLine="284"/>
        <w:jc w:val="both"/>
        <w:rPr>
          <w:lang w:val="tr-TR"/>
        </w:rPr>
      </w:pPr>
      <w:r>
        <w:rPr>
          <w:lang w:val="tr-TR"/>
        </w:rPr>
        <w:t xml:space="preserve">- </w:t>
      </w:r>
      <w:r w:rsidR="00494348">
        <w:rPr>
          <w:lang w:val="tr-TR"/>
        </w:rPr>
        <w:t>Bazı başvurucul</w:t>
      </w:r>
      <w:r w:rsidR="0057540D">
        <w:rPr>
          <w:lang w:val="tr-TR"/>
        </w:rPr>
        <w:t>ar için, kimliklerine ilişkin belgelerin</w:t>
      </w:r>
      <w:r>
        <w:rPr>
          <w:lang w:val="tr-TR"/>
        </w:rPr>
        <w:t xml:space="preserve"> ve usule uygun </w:t>
      </w:r>
      <w:r w:rsidR="004C3B5F">
        <w:rPr>
          <w:lang w:val="tr-TR"/>
        </w:rPr>
        <w:t xml:space="preserve">vekaletnamelerin elde edilmesi </w:t>
      </w:r>
      <w:r>
        <w:rPr>
          <w:lang w:val="tr-TR"/>
        </w:rPr>
        <w:t>güvenlik nedeniyle gerçekten zaman alabilir; ancak başvurucuların büyük bir çoğunluğu için başvuru zaten tamamlanmıştır.</w:t>
      </w:r>
    </w:p>
    <w:p w14:paraId="4AD26D61" w14:textId="7F84B597" w:rsidR="00551672" w:rsidRPr="00A8036D" w:rsidRDefault="00551672" w:rsidP="00C90543">
      <w:pPr>
        <w:ind w:firstLine="284"/>
        <w:jc w:val="both"/>
        <w:rPr>
          <w:lang w:val="tr-TR"/>
        </w:rPr>
      </w:pPr>
      <w:r>
        <w:rPr>
          <w:lang w:val="tr-TR"/>
        </w:rPr>
        <w:t>- Yaz dönemi ve askeri mahkemelerin bu dönemdeki yoğunluğu nedeniyle, onaylı belgelerin edinilmesi diğer dönemlere ve diğer mahkemelere nazaran daha uzun sürme riski taşımaktadır; niteki</w:t>
      </w:r>
      <w:r w:rsidR="004C3B5F">
        <w:rPr>
          <w:lang w:val="tr-TR"/>
        </w:rPr>
        <w:t>m askeri mahkeme kararının onay şerhi</w:t>
      </w:r>
      <w:r>
        <w:rPr>
          <w:lang w:val="tr-TR"/>
        </w:rPr>
        <w:t xml:space="preserve"> ancak 19 Ağustos 2014’te, yani başvuru süresinin son gününde, gerçekleştirilmiştir,</w:t>
      </w:r>
    </w:p>
    <w:p w14:paraId="57B5E831" w14:textId="6D1111CB" w:rsidR="00C90543" w:rsidRDefault="00551672" w:rsidP="00C90543">
      <w:pPr>
        <w:ind w:firstLine="284"/>
        <w:jc w:val="both"/>
        <w:rPr>
          <w:lang w:val="tr-TR"/>
        </w:rPr>
      </w:pPr>
      <w:r w:rsidRPr="00551672">
        <w:rPr>
          <w:lang w:val="tr-TR"/>
        </w:rPr>
        <w:t xml:space="preserve">- </w:t>
      </w:r>
      <w:r>
        <w:rPr>
          <w:lang w:val="tr-TR"/>
        </w:rPr>
        <w:t>Başvurucular mahkeme kararlarının tarihlerini, numaralarını ve tebligat tarihlerini başvuru formlarında doğru belirttikleri sürece o</w:t>
      </w:r>
      <w:r w:rsidRPr="00551672">
        <w:rPr>
          <w:lang w:val="tr-TR"/>
        </w:rPr>
        <w:t>naylı kopyaların sunulmamış olması</w:t>
      </w:r>
      <w:r>
        <w:rPr>
          <w:lang w:val="tr-TR"/>
        </w:rPr>
        <w:t xml:space="preserve"> başvurunun esastan incelenmesi için </w:t>
      </w:r>
      <w:r w:rsidRPr="00551672">
        <w:rPr>
          <w:lang w:val="tr-TR"/>
        </w:rPr>
        <w:t>esaslı veya “</w:t>
      </w:r>
      <w:r w:rsidRPr="00551672">
        <w:rPr>
          <w:i/>
          <w:lang w:val="tr-TR"/>
        </w:rPr>
        <w:t>sine qua non</w:t>
      </w:r>
      <w:r w:rsidRPr="00551672">
        <w:rPr>
          <w:lang w:val="tr-TR"/>
        </w:rPr>
        <w:t xml:space="preserve">” </w:t>
      </w:r>
      <w:r>
        <w:rPr>
          <w:lang w:val="tr-TR"/>
        </w:rPr>
        <w:t>(olmazsa olmaz) bir unsur değildir.</w:t>
      </w:r>
    </w:p>
    <w:p w14:paraId="68CF2025" w14:textId="16593D71" w:rsidR="00551672" w:rsidRDefault="00551672" w:rsidP="00C90543">
      <w:pPr>
        <w:ind w:firstLine="284"/>
        <w:jc w:val="both"/>
        <w:rPr>
          <w:lang w:val="tr-TR"/>
        </w:rPr>
      </w:pPr>
      <w:r>
        <w:rPr>
          <w:lang w:val="tr-TR"/>
        </w:rPr>
        <w:t>- Tek bir doktor tarafından verilen ve kısa süreli istirahat öngören bir sağlık raporunun kabulünü yasaklayan hiçbir yasa veya içtüzük kuralı bulunmamaktadır.</w:t>
      </w:r>
    </w:p>
    <w:p w14:paraId="7896E573" w14:textId="47BF754D" w:rsidR="00551672" w:rsidRPr="00551672" w:rsidRDefault="00551672" w:rsidP="00C90543">
      <w:pPr>
        <w:ind w:firstLine="284"/>
        <w:jc w:val="both"/>
        <w:rPr>
          <w:lang w:val="tr-TR"/>
        </w:rPr>
      </w:pPr>
      <w:r>
        <w:rPr>
          <w:lang w:val="tr-TR"/>
        </w:rPr>
        <w:t>-</w:t>
      </w:r>
      <w:r w:rsidR="0060098A">
        <w:rPr>
          <w:lang w:val="tr-TR"/>
        </w:rPr>
        <w:t xml:space="preserve"> </w:t>
      </w:r>
      <w:r>
        <w:rPr>
          <w:lang w:val="tr-TR"/>
        </w:rPr>
        <w:t xml:space="preserve">Başvurunun </w:t>
      </w:r>
      <w:r w:rsidR="0060098A">
        <w:rPr>
          <w:lang w:val="tr-TR"/>
        </w:rPr>
        <w:t>konusu ve iddia konusu olayların ağırlığı göz önünde tutulduğunda, usuli kuralların belirli bir esneklikle yorumlanması uygun düşer.</w:t>
      </w:r>
    </w:p>
    <w:p w14:paraId="243D967D" w14:textId="77777777" w:rsidR="00551672" w:rsidRDefault="00551672" w:rsidP="00C90543">
      <w:pPr>
        <w:ind w:firstLine="284"/>
        <w:jc w:val="both"/>
        <w:rPr>
          <w:sz w:val="22"/>
          <w:szCs w:val="22"/>
          <w:lang w:val="tr-TR"/>
        </w:rPr>
      </w:pPr>
    </w:p>
    <w:p w14:paraId="7A4AE0FD" w14:textId="77777777" w:rsidR="00551672" w:rsidRDefault="00551672" w:rsidP="00C90543">
      <w:pPr>
        <w:ind w:firstLine="284"/>
        <w:jc w:val="both"/>
        <w:rPr>
          <w:sz w:val="22"/>
          <w:szCs w:val="22"/>
          <w:lang w:val="tr-TR"/>
        </w:rPr>
      </w:pPr>
    </w:p>
    <w:p w14:paraId="3A962472" w14:textId="69A87C34" w:rsidR="00A8036D" w:rsidRPr="00A8036D" w:rsidRDefault="00A8036D" w:rsidP="00C90543">
      <w:pPr>
        <w:ind w:firstLine="284"/>
        <w:jc w:val="both"/>
        <w:rPr>
          <w:b/>
          <w:lang w:val="tr-TR"/>
        </w:rPr>
      </w:pPr>
      <w:r w:rsidRPr="00A8036D">
        <w:rPr>
          <w:b/>
          <w:lang w:val="tr-TR"/>
        </w:rPr>
        <w:t xml:space="preserve">B. </w:t>
      </w:r>
      <w:r w:rsidR="00566B5D">
        <w:rPr>
          <w:b/>
          <w:lang w:val="tr-TR"/>
        </w:rPr>
        <w:t xml:space="preserve">İlgili </w:t>
      </w:r>
      <w:r w:rsidRPr="00A8036D">
        <w:rPr>
          <w:b/>
          <w:lang w:val="tr-TR"/>
        </w:rPr>
        <w:t xml:space="preserve">İç Hukuk </w:t>
      </w:r>
      <w:r w:rsidR="00566B5D">
        <w:rPr>
          <w:b/>
          <w:lang w:val="tr-TR"/>
        </w:rPr>
        <w:t>Kuralları ve</w:t>
      </w:r>
      <w:r w:rsidRPr="00A8036D">
        <w:rPr>
          <w:b/>
          <w:lang w:val="tr-TR"/>
        </w:rPr>
        <w:t xml:space="preserve"> Uygulamalar</w:t>
      </w:r>
    </w:p>
    <w:p w14:paraId="2D0106B4" w14:textId="77777777" w:rsidR="00A8036D" w:rsidRPr="00A8036D" w:rsidRDefault="00A8036D" w:rsidP="00C90543">
      <w:pPr>
        <w:ind w:firstLine="284"/>
        <w:jc w:val="both"/>
        <w:rPr>
          <w:b/>
          <w:lang w:val="tr-TR"/>
        </w:rPr>
      </w:pPr>
    </w:p>
    <w:p w14:paraId="7F43799D" w14:textId="7B2C53AC" w:rsidR="00A8036D" w:rsidRDefault="00A8036D" w:rsidP="00566B5D">
      <w:pPr>
        <w:ind w:left="284"/>
        <w:jc w:val="both"/>
        <w:rPr>
          <w:i/>
          <w:lang w:val="tr-TR"/>
        </w:rPr>
      </w:pPr>
      <w:r w:rsidRPr="00A8036D">
        <w:rPr>
          <w:i/>
          <w:lang w:val="tr-TR"/>
        </w:rPr>
        <w:t>1. 6216 Sayılı Anayasa Mahkemesinin Kuruluşu</w:t>
      </w:r>
      <w:r w:rsidR="00566B5D">
        <w:rPr>
          <w:i/>
          <w:lang w:val="tr-TR"/>
        </w:rPr>
        <w:t xml:space="preserve"> ve Yargılama Usulleri Hakkında </w:t>
      </w:r>
      <w:r w:rsidRPr="00A8036D">
        <w:rPr>
          <w:i/>
          <w:lang w:val="tr-TR"/>
        </w:rPr>
        <w:t>Kanun</w:t>
      </w:r>
    </w:p>
    <w:p w14:paraId="4AC61F38" w14:textId="77777777" w:rsidR="00566B5D" w:rsidRPr="00A8036D" w:rsidRDefault="00566B5D" w:rsidP="00A8036D">
      <w:pPr>
        <w:ind w:firstLine="284"/>
        <w:jc w:val="both"/>
        <w:rPr>
          <w:i/>
          <w:lang w:val="tr-TR"/>
        </w:rPr>
      </w:pPr>
    </w:p>
    <w:p w14:paraId="7EB7C242" w14:textId="346FA402" w:rsidR="00C90543" w:rsidRPr="00A8036D" w:rsidRDefault="00C90543" w:rsidP="00C90543">
      <w:pPr>
        <w:ind w:firstLine="284"/>
        <w:jc w:val="both"/>
        <w:rPr>
          <w:lang w:val="tr-TR"/>
        </w:rPr>
      </w:pPr>
      <w:r w:rsidRPr="00A8036D">
        <w:rPr>
          <w:lang w:val="tr-TR"/>
        </w:rPr>
        <w:t>12.</w:t>
      </w:r>
      <w:r w:rsidR="00A8036D" w:rsidRPr="00A8036D">
        <w:rPr>
          <w:lang w:val="tr-TR"/>
        </w:rPr>
        <w:t xml:space="preserve"> 6216 sayılı Kanun’da bireysel başvuru yoluna dair başvuru konusu olayla ilgili hükümler şöyledir:</w:t>
      </w:r>
    </w:p>
    <w:p w14:paraId="69A8C428" w14:textId="0A7A2241" w:rsidR="00A8036D" w:rsidRPr="00A8036D" w:rsidRDefault="00A8036D" w:rsidP="00CF6FC4">
      <w:pPr>
        <w:tabs>
          <w:tab w:val="left" w:pos="5260"/>
        </w:tabs>
        <w:ind w:left="284" w:firstLine="284"/>
        <w:jc w:val="center"/>
        <w:rPr>
          <w:b/>
          <w:sz w:val="22"/>
          <w:szCs w:val="22"/>
          <w:lang w:val="tr-TR"/>
        </w:rPr>
      </w:pPr>
      <w:r w:rsidRPr="00A8036D">
        <w:rPr>
          <w:b/>
          <w:sz w:val="22"/>
          <w:szCs w:val="22"/>
          <w:lang w:val="tr-TR"/>
        </w:rPr>
        <w:t>Bireysel başvuru usulü</w:t>
      </w:r>
    </w:p>
    <w:p w14:paraId="14167A48" w14:textId="7627A318" w:rsidR="00A8036D" w:rsidRPr="00A8036D" w:rsidRDefault="00A8036D" w:rsidP="00CF6FC4">
      <w:pPr>
        <w:tabs>
          <w:tab w:val="left" w:pos="5260"/>
        </w:tabs>
        <w:ind w:left="284" w:firstLine="284"/>
        <w:jc w:val="center"/>
        <w:rPr>
          <w:b/>
          <w:sz w:val="22"/>
          <w:szCs w:val="22"/>
          <w:lang w:val="tr-TR"/>
        </w:rPr>
      </w:pPr>
      <w:r w:rsidRPr="00A8036D">
        <w:rPr>
          <w:b/>
          <w:sz w:val="22"/>
          <w:szCs w:val="22"/>
          <w:lang w:val="tr-TR"/>
        </w:rPr>
        <w:t>Madde 47</w:t>
      </w:r>
    </w:p>
    <w:p w14:paraId="642B7F7C" w14:textId="77777777" w:rsidR="00A8036D" w:rsidRPr="00A8036D" w:rsidRDefault="00A8036D" w:rsidP="00CF6FC4">
      <w:pPr>
        <w:tabs>
          <w:tab w:val="left" w:pos="5260"/>
        </w:tabs>
        <w:ind w:left="284" w:firstLine="284"/>
        <w:jc w:val="both"/>
        <w:rPr>
          <w:sz w:val="22"/>
          <w:szCs w:val="22"/>
          <w:lang w:val="tr-TR"/>
        </w:rPr>
      </w:pPr>
      <w:r w:rsidRPr="00A8036D">
        <w:rPr>
          <w:sz w:val="22"/>
          <w:szCs w:val="22"/>
          <w:lang w:val="tr-TR"/>
        </w:rPr>
        <w:t>“1) Bireysel başvurular, bu Kanunda ve İçtüzükte belirtilen şartlara uygun olarak doğrudan ya da mahkemeler veya yurt dışı temsilcilikler vasıtasıyla yapılabilir. Başvurunun diğer yollarla kabulüne ilişkin usul ve esaslar İçtüzükle düzenlenir.</w:t>
      </w:r>
    </w:p>
    <w:p w14:paraId="07ABBF56" w14:textId="62D80089" w:rsidR="00A8036D" w:rsidRPr="00A8036D" w:rsidRDefault="00A8036D" w:rsidP="00CF6FC4">
      <w:pPr>
        <w:tabs>
          <w:tab w:val="left" w:pos="5260"/>
        </w:tabs>
        <w:ind w:left="284" w:firstLine="284"/>
        <w:jc w:val="both"/>
        <w:rPr>
          <w:sz w:val="22"/>
          <w:szCs w:val="22"/>
          <w:lang w:val="tr-TR"/>
        </w:rPr>
      </w:pPr>
      <w:r w:rsidRPr="00A8036D">
        <w:rPr>
          <w:sz w:val="22"/>
          <w:szCs w:val="22"/>
          <w:lang w:val="tr-TR"/>
        </w:rPr>
        <w:t>(...)</w:t>
      </w:r>
    </w:p>
    <w:p w14:paraId="1E455EA6" w14:textId="77777777" w:rsidR="00A8036D" w:rsidRPr="00A8036D" w:rsidRDefault="00A8036D" w:rsidP="00CF6FC4">
      <w:pPr>
        <w:tabs>
          <w:tab w:val="left" w:pos="5260"/>
        </w:tabs>
        <w:ind w:left="284" w:firstLine="284"/>
        <w:jc w:val="both"/>
        <w:rPr>
          <w:sz w:val="22"/>
          <w:szCs w:val="22"/>
          <w:lang w:val="tr-TR"/>
        </w:rPr>
      </w:pPr>
      <w:r w:rsidRPr="00A8036D">
        <w:rPr>
          <w:sz w:val="22"/>
          <w:szCs w:val="22"/>
          <w:lang w:val="tr-TR"/>
        </w:rPr>
        <w:t>3) Başvuru dilekçesinde başvurucunun ve varsa temsilcisinin kimlik ve adres bilgilerinin, işlem, eylem ya da ihmal nedeniyle ihlal edildiği ileri sürülen hak ve özgürlüğün ve dayanılan Anayasa hükümlerinin, ihlal gerekçelerinin, başvuru yollarının tüketilmesine ilişkin aşamaların, başvuru yollarının tüketildiği, başvuru yolu öngörülmemişse ihlalin öğrenildiği tarih ile varsa uğranılan zararın belirtilmesi gerekir. Başvuru dilekçesine, dayanılan deliller ile ihlale neden olduğu ileri sürülen işlem veya kararların aslı ya da örneğinin ve harcın ödendiğine dair belgenin eklenmesi şarttır.</w:t>
      </w:r>
    </w:p>
    <w:p w14:paraId="0459319B" w14:textId="77777777" w:rsidR="00A8036D" w:rsidRPr="00A8036D" w:rsidRDefault="00A8036D" w:rsidP="00CF6FC4">
      <w:pPr>
        <w:tabs>
          <w:tab w:val="left" w:pos="5260"/>
        </w:tabs>
        <w:ind w:left="284" w:firstLine="284"/>
        <w:jc w:val="both"/>
        <w:rPr>
          <w:sz w:val="22"/>
          <w:szCs w:val="22"/>
          <w:lang w:val="tr-TR"/>
        </w:rPr>
      </w:pPr>
      <w:r w:rsidRPr="00A8036D">
        <w:rPr>
          <w:sz w:val="22"/>
          <w:szCs w:val="22"/>
          <w:lang w:val="tr-TR"/>
        </w:rPr>
        <w:t>4) Başvurucu bir avukat tarafından temsil ediliyorsa, vekâletnamenin sunulması gerekir.</w:t>
      </w:r>
    </w:p>
    <w:p w14:paraId="495EA721" w14:textId="77777777" w:rsidR="00A8036D" w:rsidRPr="00A8036D" w:rsidRDefault="00A8036D" w:rsidP="00CF6FC4">
      <w:pPr>
        <w:tabs>
          <w:tab w:val="left" w:pos="5260"/>
        </w:tabs>
        <w:ind w:left="284" w:firstLine="284"/>
        <w:jc w:val="both"/>
        <w:rPr>
          <w:sz w:val="22"/>
          <w:szCs w:val="22"/>
          <w:lang w:val="tr-TR"/>
        </w:rPr>
      </w:pPr>
      <w:r w:rsidRPr="00A8036D">
        <w:rPr>
          <w:sz w:val="22"/>
          <w:szCs w:val="22"/>
          <w:lang w:val="tr-TR"/>
        </w:rPr>
        <w:t>5) Bireysel başvurunun, başvuru yollarının tüketildiği tarihten; başvuru yolu öngörülmemişse ihlalin öğrenildiği tarihten itibaren otuz gün içinde yapılması gerekir. Haklı bir mazereti nedeniyle süresi içinde başvuramayanlar, mazeretin kalktığı tarihten itibaren onbeş gün içinde ve mazeretlerini belgeleyen delillerle birlikte başvurabilirler. Mahkeme, öncelikle başvurucunun mazeretinin geçerli görülüp görülmediğini inceleyerek talebi kabul veya reddeder.</w:t>
      </w:r>
    </w:p>
    <w:p w14:paraId="5357D3D5" w14:textId="06B78AE3" w:rsidR="00A8036D" w:rsidRPr="00A8036D" w:rsidRDefault="00A8036D" w:rsidP="00CF6FC4">
      <w:pPr>
        <w:tabs>
          <w:tab w:val="left" w:pos="5260"/>
        </w:tabs>
        <w:ind w:left="284" w:firstLine="284"/>
        <w:jc w:val="both"/>
        <w:rPr>
          <w:sz w:val="22"/>
          <w:szCs w:val="22"/>
          <w:lang w:val="tr-TR"/>
        </w:rPr>
      </w:pPr>
      <w:r w:rsidRPr="00A8036D">
        <w:rPr>
          <w:sz w:val="22"/>
          <w:szCs w:val="22"/>
          <w:lang w:val="tr-TR"/>
        </w:rPr>
        <w:t xml:space="preserve">6) Başvuru evrakında herhangi bir eksiklik bulunması hâlinde, Mahkeme yazı işleri tarafından eksikliğin giderilmesi için başvurucu veya </w:t>
      </w:r>
      <w:r w:rsidR="001176A5" w:rsidRPr="00A8036D">
        <w:rPr>
          <w:sz w:val="22"/>
          <w:szCs w:val="22"/>
          <w:lang w:val="tr-TR"/>
        </w:rPr>
        <w:t>varsa vekiline</w:t>
      </w:r>
      <w:r w:rsidRPr="00A8036D">
        <w:rPr>
          <w:sz w:val="22"/>
          <w:szCs w:val="22"/>
          <w:lang w:val="tr-TR"/>
        </w:rPr>
        <w:t xml:space="preserve"> onbeş günü geçmemek üzere bir süre verilir ve geçerli bir mazereti olmaksızın bu sürede eksikliğin tamamlanmaması durumunda başvurunun reddine karar verileceği bildirilir.”</w:t>
      </w:r>
    </w:p>
    <w:p w14:paraId="6B667F8C" w14:textId="77777777" w:rsidR="00A8036D" w:rsidRPr="00A8036D" w:rsidRDefault="00A8036D" w:rsidP="00CF6FC4">
      <w:pPr>
        <w:tabs>
          <w:tab w:val="left" w:pos="5260"/>
        </w:tabs>
        <w:ind w:left="284" w:firstLine="284"/>
        <w:jc w:val="both"/>
        <w:rPr>
          <w:sz w:val="22"/>
          <w:szCs w:val="22"/>
          <w:lang w:val="tr-TR"/>
        </w:rPr>
      </w:pPr>
    </w:p>
    <w:p w14:paraId="563810A6" w14:textId="77777777" w:rsidR="00A8036D" w:rsidRPr="00A8036D" w:rsidRDefault="00A8036D" w:rsidP="00CF6FC4">
      <w:pPr>
        <w:tabs>
          <w:tab w:val="left" w:pos="5260"/>
        </w:tabs>
        <w:ind w:left="284" w:firstLine="284"/>
        <w:jc w:val="center"/>
        <w:rPr>
          <w:b/>
          <w:sz w:val="22"/>
          <w:szCs w:val="22"/>
          <w:lang w:val="tr-TR"/>
        </w:rPr>
      </w:pPr>
      <w:r w:rsidRPr="00A8036D">
        <w:rPr>
          <w:b/>
          <w:sz w:val="22"/>
          <w:szCs w:val="22"/>
          <w:lang w:val="tr-TR"/>
        </w:rPr>
        <w:t>Bireysel başvuruların kabul edilebilirlik şartları ve incelenmesi</w:t>
      </w:r>
    </w:p>
    <w:p w14:paraId="10AE7E3C" w14:textId="112D752E" w:rsidR="00A8036D" w:rsidRPr="00A8036D" w:rsidRDefault="00A8036D" w:rsidP="00CF6FC4">
      <w:pPr>
        <w:tabs>
          <w:tab w:val="left" w:pos="5260"/>
        </w:tabs>
        <w:ind w:left="284" w:firstLine="284"/>
        <w:jc w:val="center"/>
        <w:rPr>
          <w:b/>
          <w:sz w:val="22"/>
          <w:szCs w:val="22"/>
          <w:lang w:val="tr-TR"/>
        </w:rPr>
      </w:pPr>
      <w:r w:rsidRPr="00A8036D">
        <w:rPr>
          <w:b/>
          <w:sz w:val="22"/>
          <w:szCs w:val="22"/>
          <w:lang w:val="tr-TR"/>
        </w:rPr>
        <w:t>Madde 48</w:t>
      </w:r>
    </w:p>
    <w:p w14:paraId="3FE394A2" w14:textId="77777777" w:rsidR="00A8036D" w:rsidRPr="00A8036D" w:rsidRDefault="00A8036D" w:rsidP="00CF6FC4">
      <w:pPr>
        <w:tabs>
          <w:tab w:val="left" w:pos="5260"/>
        </w:tabs>
        <w:ind w:left="284" w:firstLine="284"/>
        <w:jc w:val="both"/>
        <w:rPr>
          <w:sz w:val="22"/>
          <w:szCs w:val="22"/>
          <w:lang w:val="tr-TR"/>
        </w:rPr>
      </w:pPr>
    </w:p>
    <w:p w14:paraId="134869A1" w14:textId="3A26BC91" w:rsidR="00A8036D" w:rsidRPr="00A8036D" w:rsidRDefault="00A8036D" w:rsidP="00CF6FC4">
      <w:pPr>
        <w:tabs>
          <w:tab w:val="left" w:pos="5260"/>
        </w:tabs>
        <w:ind w:left="284" w:firstLine="284"/>
        <w:jc w:val="both"/>
        <w:rPr>
          <w:sz w:val="22"/>
          <w:szCs w:val="22"/>
          <w:lang w:val="tr-TR"/>
        </w:rPr>
      </w:pPr>
      <w:r w:rsidRPr="00A8036D">
        <w:rPr>
          <w:sz w:val="22"/>
          <w:szCs w:val="22"/>
          <w:lang w:val="tr-TR"/>
        </w:rPr>
        <w:t xml:space="preserve">“1) Bireysel başvuru hakkında kabul edilebilirlik kararı verilebilmesi için 45 ila 47 nci maddelerde öngörülen şartların taşınması gerekir. </w:t>
      </w:r>
    </w:p>
    <w:p w14:paraId="6AD92F48" w14:textId="29427D75" w:rsidR="00A8036D" w:rsidRPr="00A8036D" w:rsidRDefault="00A8036D" w:rsidP="00CF6FC4">
      <w:pPr>
        <w:tabs>
          <w:tab w:val="left" w:pos="5260"/>
        </w:tabs>
        <w:ind w:left="284" w:firstLine="284"/>
        <w:jc w:val="both"/>
        <w:rPr>
          <w:sz w:val="22"/>
          <w:szCs w:val="22"/>
          <w:lang w:val="tr-TR"/>
        </w:rPr>
      </w:pPr>
      <w:r w:rsidRPr="00A8036D">
        <w:rPr>
          <w:sz w:val="22"/>
          <w:szCs w:val="22"/>
          <w:lang w:val="tr-TR"/>
        </w:rPr>
        <w:t>(...)</w:t>
      </w:r>
    </w:p>
    <w:p w14:paraId="0942A2B9" w14:textId="77777777" w:rsidR="00A8036D" w:rsidRPr="00A8036D" w:rsidRDefault="00A8036D" w:rsidP="00CF6FC4">
      <w:pPr>
        <w:tabs>
          <w:tab w:val="left" w:pos="5260"/>
        </w:tabs>
        <w:ind w:left="284" w:firstLine="284"/>
        <w:jc w:val="both"/>
        <w:rPr>
          <w:sz w:val="22"/>
          <w:szCs w:val="22"/>
          <w:lang w:val="tr-TR"/>
        </w:rPr>
      </w:pPr>
      <w:r w:rsidRPr="00A8036D">
        <w:rPr>
          <w:sz w:val="22"/>
          <w:szCs w:val="22"/>
          <w:lang w:val="tr-TR"/>
        </w:rPr>
        <w:t>3) Kabul edilebilirlik incelemesi komisyonlarca yapılır. Kabul edilebilirlik şartlarını taşımadığına oy birliği ile karar verilen başvurular hakkında, kabul edilemezlik kararı verilir. Oy birliği sağlanamayan dosyalar bölümlere havale edilir.</w:t>
      </w:r>
    </w:p>
    <w:p w14:paraId="5CD26C8E" w14:textId="77777777" w:rsidR="00A8036D" w:rsidRPr="00A8036D" w:rsidRDefault="00A8036D" w:rsidP="00CF6FC4">
      <w:pPr>
        <w:tabs>
          <w:tab w:val="left" w:pos="5260"/>
        </w:tabs>
        <w:ind w:left="284" w:firstLine="284"/>
        <w:jc w:val="both"/>
        <w:rPr>
          <w:sz w:val="22"/>
          <w:szCs w:val="22"/>
          <w:lang w:val="tr-TR"/>
        </w:rPr>
      </w:pPr>
      <w:r w:rsidRPr="00A8036D">
        <w:rPr>
          <w:sz w:val="22"/>
          <w:szCs w:val="22"/>
          <w:lang w:val="tr-TR"/>
        </w:rPr>
        <w:t>4) Kabul edilemezlik kararları kesindir ve ilgililere tebliğ edilir.</w:t>
      </w:r>
    </w:p>
    <w:p w14:paraId="4D0FFD31" w14:textId="23AF80FB" w:rsidR="00A8036D" w:rsidRPr="00A8036D" w:rsidRDefault="00A8036D" w:rsidP="00CF6FC4">
      <w:pPr>
        <w:tabs>
          <w:tab w:val="left" w:pos="5260"/>
        </w:tabs>
        <w:ind w:left="284" w:firstLine="284"/>
        <w:jc w:val="both"/>
        <w:rPr>
          <w:sz w:val="22"/>
          <w:szCs w:val="22"/>
          <w:lang w:val="tr-TR"/>
        </w:rPr>
      </w:pPr>
      <w:r w:rsidRPr="00A8036D">
        <w:rPr>
          <w:sz w:val="22"/>
          <w:szCs w:val="22"/>
          <w:lang w:val="tr-TR"/>
        </w:rPr>
        <w:t>5) Kabul edilebilirlik şartları ve incelemesinin usul ve esasları ile ilgili diğer hususlar İçtüzükle düzenlenir.”</w:t>
      </w:r>
    </w:p>
    <w:p w14:paraId="79711026" w14:textId="77777777" w:rsidR="00A8036D" w:rsidRPr="00A8036D" w:rsidRDefault="00A8036D" w:rsidP="00A8036D">
      <w:pPr>
        <w:tabs>
          <w:tab w:val="left" w:pos="5260"/>
        </w:tabs>
        <w:ind w:firstLine="284"/>
        <w:jc w:val="both"/>
        <w:rPr>
          <w:lang w:val="tr-TR"/>
        </w:rPr>
      </w:pPr>
    </w:p>
    <w:p w14:paraId="37FB71A6" w14:textId="7B1CDFE9" w:rsidR="009545FE" w:rsidRDefault="00A8036D" w:rsidP="00A8036D">
      <w:pPr>
        <w:tabs>
          <w:tab w:val="left" w:pos="5260"/>
        </w:tabs>
        <w:ind w:firstLine="284"/>
        <w:jc w:val="both"/>
        <w:rPr>
          <w:i/>
          <w:lang w:val="tr-TR"/>
        </w:rPr>
      </w:pPr>
      <w:r w:rsidRPr="00A8036D">
        <w:rPr>
          <w:i/>
          <w:lang w:val="tr-TR"/>
        </w:rPr>
        <w:t>2. Anayasa Mahkemesi İçtüzüğü</w:t>
      </w:r>
    </w:p>
    <w:p w14:paraId="2C155E0F" w14:textId="77777777" w:rsidR="00566B5D" w:rsidRPr="00A8036D" w:rsidRDefault="00566B5D" w:rsidP="00A8036D">
      <w:pPr>
        <w:tabs>
          <w:tab w:val="left" w:pos="5260"/>
        </w:tabs>
        <w:ind w:firstLine="284"/>
        <w:jc w:val="both"/>
        <w:rPr>
          <w:i/>
          <w:lang w:val="tr-TR"/>
        </w:rPr>
      </w:pPr>
    </w:p>
    <w:p w14:paraId="1B5BFD97" w14:textId="0FDE418D" w:rsidR="00A8036D" w:rsidRDefault="00A8036D" w:rsidP="00A8036D">
      <w:pPr>
        <w:tabs>
          <w:tab w:val="left" w:pos="5260"/>
        </w:tabs>
        <w:ind w:firstLine="284"/>
        <w:jc w:val="both"/>
        <w:rPr>
          <w:lang w:val="tr-TR"/>
        </w:rPr>
      </w:pPr>
      <w:r>
        <w:rPr>
          <w:lang w:val="tr-TR"/>
        </w:rPr>
        <w:t>13. Resmi Gazete’de 12 Temmuz 2012</w:t>
      </w:r>
      <w:r w:rsidR="00FF2F94">
        <w:rPr>
          <w:lang w:val="tr-TR"/>
        </w:rPr>
        <w:t>’de</w:t>
      </w:r>
      <w:r>
        <w:rPr>
          <w:lang w:val="tr-TR"/>
        </w:rPr>
        <w:t xml:space="preserve"> yayınlanan İçtüzüğü</w:t>
      </w:r>
      <w:r w:rsidR="00CF6FC4">
        <w:rPr>
          <w:lang w:val="tr-TR"/>
        </w:rPr>
        <w:t>n ilgili kısımları şöyledir:</w:t>
      </w:r>
    </w:p>
    <w:p w14:paraId="7AFA5915" w14:textId="77777777" w:rsidR="00CF6FC4" w:rsidRDefault="00CF6FC4" w:rsidP="00CF6FC4">
      <w:pPr>
        <w:tabs>
          <w:tab w:val="left" w:pos="5260"/>
        </w:tabs>
        <w:jc w:val="both"/>
        <w:rPr>
          <w:lang w:val="tr-TR"/>
        </w:rPr>
      </w:pPr>
    </w:p>
    <w:p w14:paraId="4BBB8919" w14:textId="77777777" w:rsidR="00CF6FC4" w:rsidRPr="00CD663E" w:rsidRDefault="00CF6FC4" w:rsidP="00CF6FC4">
      <w:pPr>
        <w:tabs>
          <w:tab w:val="left" w:pos="5260"/>
        </w:tabs>
        <w:ind w:left="284" w:firstLine="283"/>
        <w:jc w:val="both"/>
        <w:rPr>
          <w:sz w:val="22"/>
          <w:szCs w:val="22"/>
          <w:lang w:val="tr-TR"/>
        </w:rPr>
      </w:pPr>
      <w:r w:rsidRPr="00CD663E">
        <w:rPr>
          <w:sz w:val="22"/>
          <w:szCs w:val="22"/>
          <w:lang w:val="tr-TR"/>
        </w:rPr>
        <w:t>Başvuru süresi ve mazeret</w:t>
      </w:r>
    </w:p>
    <w:p w14:paraId="09E8845D" w14:textId="7138797B" w:rsidR="00CF6FC4" w:rsidRPr="00CD663E" w:rsidRDefault="00CF6FC4" w:rsidP="00CF6FC4">
      <w:pPr>
        <w:tabs>
          <w:tab w:val="left" w:pos="5260"/>
        </w:tabs>
        <w:ind w:left="284" w:firstLine="283"/>
        <w:jc w:val="both"/>
        <w:rPr>
          <w:sz w:val="22"/>
          <w:szCs w:val="22"/>
          <w:lang w:val="tr-TR"/>
        </w:rPr>
      </w:pPr>
      <w:r w:rsidRPr="00CD663E">
        <w:rPr>
          <w:sz w:val="22"/>
          <w:szCs w:val="22"/>
          <w:lang w:val="tr-TR"/>
        </w:rPr>
        <w:t>MADDE 64- (1) Bireysel başvurunun, başvuru yollarının tüketildiği tarihten, başvuru yolu öngörülmemişse ihlalin öğrenildiği tarihten itibaren otuz gün içinde yapılması gerekir.</w:t>
      </w:r>
    </w:p>
    <w:p w14:paraId="56EDE082" w14:textId="77777777" w:rsidR="00CF6FC4" w:rsidRPr="00CD663E" w:rsidRDefault="00CF6FC4" w:rsidP="00CF6FC4">
      <w:pPr>
        <w:tabs>
          <w:tab w:val="left" w:pos="5260"/>
        </w:tabs>
        <w:ind w:left="284" w:firstLine="283"/>
        <w:jc w:val="both"/>
        <w:rPr>
          <w:sz w:val="22"/>
          <w:szCs w:val="22"/>
          <w:lang w:val="tr-TR"/>
        </w:rPr>
      </w:pPr>
      <w:r w:rsidRPr="00CD663E">
        <w:rPr>
          <w:sz w:val="22"/>
          <w:szCs w:val="22"/>
          <w:lang w:val="tr-TR"/>
        </w:rPr>
        <w:t>(2) Başvurucu mücbir sebep veya ağır hastalık gibi haklı bir mazereti nedeniyle süresi içinde başvurusunu yapamadığı takdirde, mazeretinin kalktığı tarihten itibaren onbeş gün içinde ve mazeretini belgeleyen delillerle birlikte başvurabilir. Komisyonlar raportörlüğünce mazeretin kabulünün gerekip gerekmediği yönünde karar taslağı hazırlanır. Komisyon, öncelikle başvurucunun mazeretinin geçerli görülüp görülmediğini inceleyerek mazereti kabul veya reddeder.</w:t>
      </w:r>
    </w:p>
    <w:p w14:paraId="712823C0" w14:textId="1E995175" w:rsidR="00CF6FC4" w:rsidRPr="00CD663E" w:rsidRDefault="00CF6FC4" w:rsidP="00CF6FC4">
      <w:pPr>
        <w:tabs>
          <w:tab w:val="left" w:pos="5260"/>
        </w:tabs>
        <w:ind w:left="284" w:firstLine="283"/>
        <w:jc w:val="both"/>
        <w:rPr>
          <w:sz w:val="22"/>
          <w:szCs w:val="22"/>
          <w:lang w:val="tr-TR"/>
        </w:rPr>
      </w:pPr>
      <w:r w:rsidRPr="00CD663E">
        <w:rPr>
          <w:sz w:val="22"/>
          <w:szCs w:val="22"/>
          <w:lang w:val="tr-TR"/>
        </w:rPr>
        <w:t>(3) Başvurunun niteliğine uygun düştüğü takdirde mazeret ve kabul edilebilirliğe ilişkin tek bir taslak hazırlanıp bu iki husus birlikte karara bağlanabilir.</w:t>
      </w:r>
    </w:p>
    <w:p w14:paraId="7AD6AD06" w14:textId="77777777" w:rsidR="00CF6FC4" w:rsidRPr="00CD663E" w:rsidRDefault="00CF6FC4" w:rsidP="00CF6FC4">
      <w:pPr>
        <w:tabs>
          <w:tab w:val="left" w:pos="5260"/>
        </w:tabs>
        <w:ind w:left="284" w:firstLine="283"/>
        <w:jc w:val="both"/>
        <w:rPr>
          <w:sz w:val="22"/>
          <w:szCs w:val="22"/>
          <w:lang w:val="tr-TR"/>
        </w:rPr>
      </w:pPr>
    </w:p>
    <w:p w14:paraId="37717508" w14:textId="77777777" w:rsidR="00CF6FC4" w:rsidRPr="00CD663E" w:rsidRDefault="00CF6FC4" w:rsidP="00CF6FC4">
      <w:pPr>
        <w:tabs>
          <w:tab w:val="left" w:pos="5260"/>
        </w:tabs>
        <w:ind w:left="284" w:firstLine="283"/>
        <w:jc w:val="both"/>
        <w:rPr>
          <w:sz w:val="22"/>
          <w:szCs w:val="22"/>
          <w:lang w:val="tr-TR"/>
        </w:rPr>
      </w:pPr>
      <w:r w:rsidRPr="00CD663E">
        <w:rPr>
          <w:sz w:val="22"/>
          <w:szCs w:val="22"/>
          <w:lang w:val="tr-TR"/>
        </w:rPr>
        <w:t>Form ve eklerinin ön incelemesi ve eksiklikler</w:t>
      </w:r>
    </w:p>
    <w:p w14:paraId="1C2B426E" w14:textId="155AE4B6" w:rsidR="00CF6FC4" w:rsidRPr="00CD663E" w:rsidRDefault="00CF6FC4" w:rsidP="00CF6FC4">
      <w:pPr>
        <w:tabs>
          <w:tab w:val="left" w:pos="5260"/>
        </w:tabs>
        <w:ind w:left="284" w:firstLine="283"/>
        <w:jc w:val="both"/>
        <w:rPr>
          <w:sz w:val="22"/>
          <w:szCs w:val="22"/>
          <w:lang w:val="tr-TR"/>
        </w:rPr>
      </w:pPr>
      <w:r w:rsidRPr="00CD663E">
        <w:rPr>
          <w:sz w:val="22"/>
          <w:szCs w:val="22"/>
          <w:lang w:val="tr-TR"/>
        </w:rPr>
        <w:t>MADDE 66- (1) Bireysel Başvuru Bürosu gelen başvuruları şeklî eksiklikler bulunup bulunmadığı yönünden inceler. Başvuru formunda veya eklerinde herhangi bir eksiklik tespit edilmesi hâlinde, bunların tamamlattırılması için başvurucuya, varsa avukatına veya kanuni temsilcisine onbeş günü geçmemek üzere kesin bir süre verilir.</w:t>
      </w:r>
    </w:p>
    <w:p w14:paraId="191FB44C" w14:textId="203F6371" w:rsidR="00CF6FC4" w:rsidRPr="00CD663E" w:rsidRDefault="00CD663E" w:rsidP="00CF6FC4">
      <w:pPr>
        <w:tabs>
          <w:tab w:val="left" w:pos="5260"/>
        </w:tabs>
        <w:ind w:left="284" w:firstLine="283"/>
        <w:jc w:val="both"/>
        <w:rPr>
          <w:sz w:val="22"/>
          <w:szCs w:val="22"/>
          <w:lang w:val="tr-TR"/>
        </w:rPr>
      </w:pPr>
      <w:r>
        <w:rPr>
          <w:sz w:val="22"/>
          <w:szCs w:val="22"/>
          <w:lang w:val="tr-TR"/>
        </w:rPr>
        <w:t>(</w:t>
      </w:r>
      <w:r w:rsidR="00CF6FC4" w:rsidRPr="00CD663E">
        <w:rPr>
          <w:sz w:val="22"/>
          <w:szCs w:val="22"/>
          <w:lang w:val="tr-TR"/>
        </w:rPr>
        <w:t>2) Eksikliklerin tamamlattırılmasına dair yazıda başvurucuya geçerli bir mazereti olmaksızın verilen kesin sürede eksiklikleri tamamlamadığı takdirde başvurusunun reddine karar verileceği bildirilir.</w:t>
      </w:r>
    </w:p>
    <w:p w14:paraId="2BF06B7F" w14:textId="084B87C2" w:rsidR="00CF6FC4" w:rsidRPr="00CD663E" w:rsidRDefault="00CF6FC4" w:rsidP="00CF6FC4">
      <w:pPr>
        <w:tabs>
          <w:tab w:val="left" w:pos="5260"/>
        </w:tabs>
        <w:ind w:left="284" w:firstLine="283"/>
        <w:jc w:val="both"/>
        <w:rPr>
          <w:sz w:val="22"/>
          <w:szCs w:val="22"/>
          <w:lang w:val="tr-TR"/>
        </w:rPr>
      </w:pPr>
      <w:r w:rsidRPr="00CD663E">
        <w:rPr>
          <w:sz w:val="22"/>
          <w:szCs w:val="22"/>
          <w:lang w:val="tr-TR"/>
        </w:rPr>
        <w:t>(3) Başvurunun; süresinde yapılmadığı, 59 uncu ve 60 ıncı maddelerdeki şekil şartlarına uygun olmadığı ve tespit edilen eksikliklerin verilen kesin sürelerde tamamlanmadığı hâllerde Komisyonlar Başraportörü tarafından reddine karar verilir ve başvurucuya tebliğ edilir. Bu karara tebliğ tarihinden itibaren yedi gün içinde Komisyona itiraz edilebilir. Bu konuda Komisyonların verdiği kararlar kesindir.”</w:t>
      </w:r>
    </w:p>
    <w:p w14:paraId="7C8FE10B" w14:textId="77777777" w:rsidR="00295292" w:rsidRDefault="00295292" w:rsidP="00CF6FC4">
      <w:pPr>
        <w:tabs>
          <w:tab w:val="left" w:pos="5260"/>
        </w:tabs>
        <w:ind w:left="284" w:firstLine="283"/>
        <w:jc w:val="both"/>
        <w:rPr>
          <w:lang w:val="tr-TR"/>
        </w:rPr>
      </w:pPr>
    </w:p>
    <w:p w14:paraId="36B95124" w14:textId="5A0850F5" w:rsidR="00295292" w:rsidRPr="00295292" w:rsidRDefault="00295292" w:rsidP="00295292">
      <w:pPr>
        <w:tabs>
          <w:tab w:val="left" w:pos="5260"/>
        </w:tabs>
        <w:ind w:firstLine="283"/>
        <w:jc w:val="both"/>
        <w:rPr>
          <w:i/>
          <w:lang w:val="tr-TR"/>
        </w:rPr>
      </w:pPr>
      <w:r w:rsidRPr="00295292">
        <w:rPr>
          <w:i/>
          <w:lang w:val="tr-TR"/>
        </w:rPr>
        <w:t xml:space="preserve">3. Anayasa Mahkemesi’nin </w:t>
      </w:r>
      <w:r w:rsidR="00CD663E">
        <w:rPr>
          <w:i/>
          <w:lang w:val="tr-TR"/>
        </w:rPr>
        <w:t>İlgili</w:t>
      </w:r>
      <w:r w:rsidRPr="00295292">
        <w:rPr>
          <w:i/>
          <w:lang w:val="tr-TR"/>
        </w:rPr>
        <w:t xml:space="preserve"> İçtihadı</w:t>
      </w:r>
    </w:p>
    <w:p w14:paraId="75AB708D" w14:textId="77777777" w:rsidR="00295292" w:rsidRPr="00295292" w:rsidRDefault="00295292" w:rsidP="00295292">
      <w:pPr>
        <w:tabs>
          <w:tab w:val="left" w:pos="5260"/>
        </w:tabs>
        <w:ind w:firstLine="283"/>
        <w:jc w:val="both"/>
        <w:rPr>
          <w:i/>
          <w:lang w:val="tr-TR"/>
        </w:rPr>
      </w:pPr>
    </w:p>
    <w:p w14:paraId="0AE2694C" w14:textId="4B723442" w:rsidR="00295292" w:rsidRDefault="00295292" w:rsidP="00295292">
      <w:pPr>
        <w:tabs>
          <w:tab w:val="left" w:pos="5260"/>
        </w:tabs>
        <w:ind w:firstLine="283"/>
        <w:jc w:val="both"/>
        <w:rPr>
          <w:lang w:val="tr-TR"/>
        </w:rPr>
      </w:pPr>
      <w:r>
        <w:rPr>
          <w:lang w:val="tr-TR"/>
        </w:rPr>
        <w:t xml:space="preserve">14. </w:t>
      </w:r>
      <w:r w:rsidR="00CD663E">
        <w:rPr>
          <w:lang w:val="tr-TR"/>
        </w:rPr>
        <w:t xml:space="preserve">12 Şubat 2013 tarihli 2012/1075 numaralı </w:t>
      </w:r>
      <w:r w:rsidR="00CD663E">
        <w:rPr>
          <w:i/>
          <w:lang w:val="tr-TR"/>
        </w:rPr>
        <w:t xml:space="preserve">Yasin Yaman </w:t>
      </w:r>
      <w:r w:rsidR="00CD663E">
        <w:rPr>
          <w:lang w:val="tr-TR"/>
        </w:rPr>
        <w:t xml:space="preserve">başvurusuna ilişkin kararında, Anayasa Mahkemesi’nin Birinci Bölümü başvuru süresini geçirmiş olması nedeniyle Bay Yaman’ın başvurusunu reddetmeye karar vermiştir. Kararında, Mahkeme geçerli bir </w:t>
      </w:r>
      <w:r w:rsidR="00CA30EE">
        <w:rPr>
          <w:lang w:val="tr-TR"/>
        </w:rPr>
        <w:t>mazeret</w:t>
      </w:r>
      <w:r w:rsidR="00CD663E">
        <w:rPr>
          <w:lang w:val="tr-TR"/>
        </w:rPr>
        <w:t xml:space="preserve"> olarak gösterilebilecek tüm nedenlerin tüketici bir listesini yapmanın mümkün olmadığını, bu nedenle de </w:t>
      </w:r>
      <w:r w:rsidR="00CA30EE">
        <w:rPr>
          <w:lang w:val="tr-TR"/>
        </w:rPr>
        <w:t xml:space="preserve">her bir olayda (o olayda) </w:t>
      </w:r>
      <w:r w:rsidR="00CD663E">
        <w:rPr>
          <w:lang w:val="tr-TR"/>
        </w:rPr>
        <w:t xml:space="preserve">ileri sürülen gerekçenin </w:t>
      </w:r>
      <w:r w:rsidR="00CA30EE">
        <w:rPr>
          <w:lang w:val="tr-TR"/>
        </w:rPr>
        <w:t>hususiyetlerinin</w:t>
      </w:r>
      <w:r w:rsidR="00836F36">
        <w:rPr>
          <w:lang w:val="tr-TR"/>
        </w:rPr>
        <w:t xml:space="preserve"> dikkate alınması gerektiğini takdir etmiştir. Ayrıca avukat tarafından temsil edilen bir başvurucuya nihai kararın ulaşmamış olmasının m. 47/5 uyarınca geçerli bir mazeret sayılamayacağına karar vermiştir.</w:t>
      </w:r>
    </w:p>
    <w:p w14:paraId="57AA5BB8" w14:textId="5FF4C8BF" w:rsidR="00836F36" w:rsidRDefault="00B421B0" w:rsidP="00295292">
      <w:pPr>
        <w:tabs>
          <w:tab w:val="left" w:pos="5260"/>
        </w:tabs>
        <w:ind w:firstLine="283"/>
        <w:jc w:val="both"/>
        <w:rPr>
          <w:lang w:val="tr-TR"/>
        </w:rPr>
      </w:pPr>
      <w:r>
        <w:rPr>
          <w:lang w:val="tr-TR"/>
        </w:rPr>
        <w:t>15. 15 Nisan 2014 tarihl</w:t>
      </w:r>
      <w:r w:rsidR="00836F36">
        <w:rPr>
          <w:lang w:val="tr-TR"/>
        </w:rPr>
        <w:t xml:space="preserve">i 2013/6325 sayılı </w:t>
      </w:r>
      <w:r w:rsidR="00836F36">
        <w:rPr>
          <w:i/>
          <w:lang w:val="tr-TR"/>
        </w:rPr>
        <w:t xml:space="preserve">Ramazan Sönmez </w:t>
      </w:r>
      <w:r w:rsidR="00836F36">
        <w:rPr>
          <w:lang w:val="tr-TR"/>
        </w:rPr>
        <w:t xml:space="preserve">başvurusuna ilişkin kararında, Anayasa Mahkemesi’nin İkinci Bölümü Bay Sönmez’in başvurusunu süre aşımı nedeniyle reddetmiştir. Mahkeme bu kararında, 6216 sayılı Kanun m. 47/5 uyarınca, </w:t>
      </w:r>
      <w:r w:rsidR="004A2A21">
        <w:rPr>
          <w:lang w:val="tr-TR"/>
        </w:rPr>
        <w:t xml:space="preserve">akut </w:t>
      </w:r>
      <w:r>
        <w:rPr>
          <w:lang w:val="tr-TR"/>
        </w:rPr>
        <w:t>bronşit tanısı nedeniyle 10 günlük istirahat öngören bir sağlık raporunu geçerli bir mazeret olarak kabul etmemiştir.</w:t>
      </w:r>
    </w:p>
    <w:p w14:paraId="1692167D" w14:textId="45143DC9" w:rsidR="00B421B0" w:rsidRDefault="00B421B0" w:rsidP="00295292">
      <w:pPr>
        <w:tabs>
          <w:tab w:val="left" w:pos="5260"/>
        </w:tabs>
        <w:ind w:firstLine="283"/>
        <w:jc w:val="both"/>
        <w:rPr>
          <w:lang w:val="tr-TR"/>
        </w:rPr>
      </w:pPr>
      <w:r>
        <w:rPr>
          <w:lang w:val="tr-TR"/>
        </w:rPr>
        <w:t xml:space="preserve">16. 19 Kasım 2015 tarihli 2013/5859 sayılı </w:t>
      </w:r>
      <w:r>
        <w:rPr>
          <w:i/>
          <w:lang w:val="tr-TR"/>
        </w:rPr>
        <w:t>Turgut Kaya ve diğerleri</w:t>
      </w:r>
      <w:r>
        <w:rPr>
          <w:lang w:val="tr-TR"/>
        </w:rPr>
        <w:t xml:space="preserve"> başvurusuna ilişkin kararında, Anayasa Mahkemesi’nin İkinci Bölümü başvurucuların başvurusunu süre aşımı nedeniyle reddetmiştir. Bu olayda Mahkeme, 2 günlük istirahat gerektiren ve </w:t>
      </w:r>
      <w:r w:rsidR="004A2A21">
        <w:rPr>
          <w:i/>
          <w:lang w:val="tr-TR"/>
        </w:rPr>
        <w:t>adenomyosis</w:t>
      </w:r>
      <w:r>
        <w:rPr>
          <w:lang w:val="tr-TR"/>
        </w:rPr>
        <w:t xml:space="preserve"> teşhisi koyan sağlık raporunu geçerli bir mazeret olarak görmemiştir. Mahkeme</w:t>
      </w:r>
      <w:r w:rsidR="004A2A21">
        <w:rPr>
          <w:lang w:val="tr-TR"/>
        </w:rPr>
        <w:t>,</w:t>
      </w:r>
      <w:r>
        <w:rPr>
          <w:lang w:val="tr-TR"/>
        </w:rPr>
        <w:t xml:space="preserve"> belirtilen hastalığın belirli bir </w:t>
      </w:r>
      <w:r w:rsidR="00E2648A">
        <w:rPr>
          <w:lang w:val="tr-TR"/>
        </w:rPr>
        <w:t>ağırlıkta</w:t>
      </w:r>
      <w:r>
        <w:rPr>
          <w:lang w:val="tr-TR"/>
        </w:rPr>
        <w:t xml:space="preserve"> ve başvurucunun veya temsilcisinin başvuru yapmasını engelleyecek nitelikte olduğunun rapordan anlaşılması gerektiğine kanaat getirmiştir. Olaydaki raporda hastanede veya bir sağlık merkezinde </w:t>
      </w:r>
      <w:r w:rsidR="004A2A21">
        <w:rPr>
          <w:lang w:val="tr-TR"/>
        </w:rPr>
        <w:t>yatarak tedavinin</w:t>
      </w:r>
      <w:r>
        <w:rPr>
          <w:lang w:val="tr-TR"/>
        </w:rPr>
        <w:t xml:space="preserve"> gerekli olduğuna veya böyle bir </w:t>
      </w:r>
      <w:r w:rsidR="004A2A21">
        <w:rPr>
          <w:lang w:val="tr-TR"/>
        </w:rPr>
        <w:t>uygulamanın</w:t>
      </w:r>
      <w:r>
        <w:rPr>
          <w:lang w:val="tr-TR"/>
        </w:rPr>
        <w:t xml:space="preserve"> zorunlu tutulduğuna dair bir bilgi bulunmadığını belir</w:t>
      </w:r>
      <w:r w:rsidR="004A2A21">
        <w:rPr>
          <w:lang w:val="tr-TR"/>
        </w:rPr>
        <w:t>t</w:t>
      </w:r>
      <w:r>
        <w:rPr>
          <w:lang w:val="tr-TR"/>
        </w:rPr>
        <w:t xml:space="preserve">miştir. Bu gerekçeyle, Anayasa Mahkemesi, söz konusu hastalığın İçtüzüğü’ndeki </w:t>
      </w:r>
      <w:r w:rsidR="00E2648A">
        <w:rPr>
          <w:lang w:val="tr-TR"/>
        </w:rPr>
        <w:t>62. maddenin 2. fıkrasında belirtilen ağır hastalıklardan sayılamayacağı sonucuna ulaşmıştır.</w:t>
      </w:r>
    </w:p>
    <w:p w14:paraId="370201BF" w14:textId="77777777" w:rsidR="00A01E78" w:rsidRDefault="00A01E78" w:rsidP="00295292">
      <w:pPr>
        <w:tabs>
          <w:tab w:val="left" w:pos="5260"/>
        </w:tabs>
        <w:ind w:firstLine="283"/>
        <w:jc w:val="both"/>
        <w:rPr>
          <w:lang w:val="tr-TR"/>
        </w:rPr>
      </w:pPr>
    </w:p>
    <w:p w14:paraId="6309DEB1" w14:textId="08E7F643" w:rsidR="00A01E78" w:rsidRDefault="00566B5D" w:rsidP="00A01E78">
      <w:pPr>
        <w:tabs>
          <w:tab w:val="left" w:pos="5260"/>
        </w:tabs>
        <w:jc w:val="both"/>
        <w:rPr>
          <w:lang w:val="tr-TR"/>
        </w:rPr>
      </w:pPr>
      <w:r>
        <w:rPr>
          <w:lang w:val="tr-TR"/>
        </w:rPr>
        <w:t>ŞİKÂYETLER</w:t>
      </w:r>
    </w:p>
    <w:p w14:paraId="0CB11222" w14:textId="77777777" w:rsidR="00A01E78" w:rsidRDefault="00A01E78" w:rsidP="00A01E78">
      <w:pPr>
        <w:tabs>
          <w:tab w:val="left" w:pos="5260"/>
        </w:tabs>
        <w:ind w:firstLine="284"/>
        <w:jc w:val="both"/>
        <w:rPr>
          <w:lang w:val="tr-TR"/>
        </w:rPr>
      </w:pPr>
    </w:p>
    <w:p w14:paraId="333921A6" w14:textId="3CF95522" w:rsidR="00A01E78" w:rsidRDefault="00A01E78" w:rsidP="00A01E78">
      <w:pPr>
        <w:tabs>
          <w:tab w:val="left" w:pos="5260"/>
        </w:tabs>
        <w:ind w:firstLine="284"/>
        <w:jc w:val="both"/>
        <w:rPr>
          <w:lang w:val="tr-TR"/>
        </w:rPr>
      </w:pPr>
      <w:r>
        <w:rPr>
          <w:lang w:val="tr-TR"/>
        </w:rPr>
        <w:t>17. Başvurucular</w:t>
      </w:r>
      <w:r w:rsidR="00566B5D">
        <w:rPr>
          <w:lang w:val="tr-TR"/>
        </w:rPr>
        <w:t>,</w:t>
      </w:r>
      <w:r>
        <w:rPr>
          <w:lang w:val="tr-TR"/>
        </w:rPr>
        <w:t xml:space="preserve"> Sözleşme’nin 2. </w:t>
      </w:r>
      <w:r w:rsidR="00566B5D">
        <w:rPr>
          <w:lang w:val="tr-TR"/>
        </w:rPr>
        <w:t>maddesine dayanarak</w:t>
      </w:r>
      <w:r w:rsidR="004A2A21">
        <w:rPr>
          <w:lang w:val="tr-TR"/>
        </w:rPr>
        <w:t>,</w:t>
      </w:r>
      <w:r>
        <w:rPr>
          <w:lang w:val="tr-TR"/>
        </w:rPr>
        <w:t xml:space="preserve"> yakınlarının ölümünden ve Türk Hava Kuvvetlerince gerçekleştirilen bombardıman esnasında </w:t>
      </w:r>
      <w:r w:rsidR="004A2A21">
        <w:rPr>
          <w:lang w:val="tr-TR"/>
        </w:rPr>
        <w:t xml:space="preserve">aralarından </w:t>
      </w:r>
      <w:r>
        <w:rPr>
          <w:lang w:val="tr-TR"/>
        </w:rPr>
        <w:t>bazılarının yaralanmasından ve aynı zamanda (ulusal) makamların ilgil</w:t>
      </w:r>
      <w:r w:rsidR="004A2A21">
        <w:rPr>
          <w:lang w:val="tr-TR"/>
        </w:rPr>
        <w:t>i soruşturmayı yürütme biçimi</w:t>
      </w:r>
      <w:r>
        <w:rPr>
          <w:lang w:val="tr-TR"/>
        </w:rPr>
        <w:t>nden şikayetçi olmaktadırlar.</w:t>
      </w:r>
    </w:p>
    <w:p w14:paraId="40D8D109" w14:textId="5A3EDDEE" w:rsidR="00A01E78" w:rsidRDefault="00A01E78" w:rsidP="00A01E78">
      <w:pPr>
        <w:tabs>
          <w:tab w:val="left" w:pos="5260"/>
        </w:tabs>
        <w:ind w:firstLine="284"/>
        <w:jc w:val="both"/>
        <w:rPr>
          <w:lang w:val="tr-TR"/>
        </w:rPr>
      </w:pPr>
      <w:r>
        <w:rPr>
          <w:lang w:val="tr-TR"/>
        </w:rPr>
        <w:t>Sözleşme’nin 3. maddesi açısından, başvurucular, yakınlarının ölümleri nedeniyle ruhsal sorunların mağduru olduklarını ve yakınlarının cesetlerini kendilerinin toplamak zorunda kaldıklarını iddia etmektedirler.</w:t>
      </w:r>
    </w:p>
    <w:p w14:paraId="5B04E844" w14:textId="1166B4A4" w:rsidR="00CF6FC4" w:rsidRDefault="00A01E78" w:rsidP="00A01E78">
      <w:pPr>
        <w:tabs>
          <w:tab w:val="left" w:pos="5260"/>
        </w:tabs>
        <w:ind w:firstLine="283"/>
        <w:jc w:val="both"/>
        <w:rPr>
          <w:lang w:val="tr-TR"/>
        </w:rPr>
      </w:pPr>
      <w:r w:rsidRPr="00A01E78">
        <w:rPr>
          <w:lang w:val="tr-TR"/>
        </w:rPr>
        <w:t>Ayrıca, Sözleşme’nin 46. maddesi uyarınca Mahkeme’den, şikayete konu olan durumu sonlandırmak için hangi genel önlemlerin alınabileceğini davalı hükümete göstermesini talep etmektedirler</w:t>
      </w:r>
      <w:r>
        <w:rPr>
          <w:lang w:val="tr-TR"/>
        </w:rPr>
        <w:t>. Bu doğrultuda</w:t>
      </w:r>
      <w:r w:rsidR="00CE3822">
        <w:rPr>
          <w:lang w:val="tr-TR"/>
        </w:rPr>
        <w:t>, Mahkeme’nin, Hükümet’in</w:t>
      </w:r>
      <w:r>
        <w:rPr>
          <w:lang w:val="tr-TR"/>
        </w:rPr>
        <w:t xml:space="preserve"> ön soruşturma açılması için gerekli şartları sağlamasına</w:t>
      </w:r>
      <w:r w:rsidR="00CE3822">
        <w:rPr>
          <w:lang w:val="tr-TR"/>
        </w:rPr>
        <w:t xml:space="preserve"> ve başvuruculardan alenen özür dilemesine hükmetmesi gerektiğini ileri sürmektedirler.</w:t>
      </w:r>
    </w:p>
    <w:p w14:paraId="1303BC97" w14:textId="7A62C0F3" w:rsidR="00CE3822" w:rsidRDefault="00CE3822" w:rsidP="00A01E78">
      <w:pPr>
        <w:tabs>
          <w:tab w:val="left" w:pos="5260"/>
        </w:tabs>
        <w:ind w:firstLine="283"/>
        <w:jc w:val="both"/>
        <w:rPr>
          <w:lang w:val="tr-TR"/>
        </w:rPr>
      </w:pPr>
      <w:r>
        <w:rPr>
          <w:lang w:val="tr-TR"/>
        </w:rPr>
        <w:t>Daha fazla detay vermeksizin başvurucular</w:t>
      </w:r>
      <w:r w:rsidR="004A2A21">
        <w:rPr>
          <w:lang w:val="tr-TR"/>
        </w:rPr>
        <w:t>,</w:t>
      </w:r>
      <w:r>
        <w:rPr>
          <w:lang w:val="tr-TR"/>
        </w:rPr>
        <w:t xml:space="preserve"> aynı zamanda</w:t>
      </w:r>
      <w:r w:rsidR="004A2A21">
        <w:rPr>
          <w:lang w:val="tr-TR"/>
        </w:rPr>
        <w:t>,</w:t>
      </w:r>
      <w:r>
        <w:rPr>
          <w:lang w:val="tr-TR"/>
        </w:rPr>
        <w:t xml:space="preserve"> Sözleşme’nin 1 no’lu Protokol’ünün 1. maddesinin ihlalini ileri sürmektedirler.</w:t>
      </w:r>
    </w:p>
    <w:p w14:paraId="6F8B7B2D" w14:textId="25DEE8F7" w:rsidR="00CE3822" w:rsidRDefault="00CE3822" w:rsidP="00A01E78">
      <w:pPr>
        <w:tabs>
          <w:tab w:val="left" w:pos="5260"/>
        </w:tabs>
        <w:ind w:firstLine="283"/>
        <w:jc w:val="both"/>
        <w:rPr>
          <w:lang w:val="tr-TR"/>
        </w:rPr>
      </w:pPr>
      <w:r>
        <w:rPr>
          <w:lang w:val="tr-TR"/>
        </w:rPr>
        <w:t>İç hukuk yollarının tüketilmesi hakkında, başvurucular</w:t>
      </w:r>
      <w:r w:rsidR="004A2A21">
        <w:rPr>
          <w:lang w:val="tr-TR"/>
        </w:rPr>
        <w:t>,</w:t>
      </w:r>
      <w:r>
        <w:rPr>
          <w:lang w:val="tr-TR"/>
        </w:rPr>
        <w:t xml:space="preserve"> AYM’nin kabul edilemezlik kararını ihtilaf konusu etmektedirler. </w:t>
      </w:r>
      <w:r w:rsidR="00826E9E">
        <w:rPr>
          <w:lang w:val="tr-TR"/>
        </w:rPr>
        <w:t>Bu doğrultuda, temsilcilerince ileri sürülen mazeretin geçerli kabul edilmesi gerektiğini; zira, onlara göre, bu kavramın belirli bir tanımının olmadığını belirtmektedirler. Ayrıca İçtüzük’ün 66. maddesinin 2. fıkrası uyarınca bu olay hakkında karar vermesi gereken Komisyonlar Başraportörü iken</w:t>
      </w:r>
      <w:r w:rsidR="004A2A21">
        <w:rPr>
          <w:lang w:val="tr-TR"/>
        </w:rPr>
        <w:t xml:space="preserve">, başvurularının, </w:t>
      </w:r>
      <w:r w:rsidR="00826E9E">
        <w:rPr>
          <w:lang w:val="tr-TR"/>
        </w:rPr>
        <w:t xml:space="preserve">başvuruları hakkında kesin karar veren bölüme havale edildiğini ileri sürmektedirler. Halbuki, onlara göre, eğer başvurularını Komisyonlar Başraportörü reddetmiş olsaydı bu karara karşı </w:t>
      </w:r>
      <w:r w:rsidR="004A2A21">
        <w:rPr>
          <w:lang w:val="tr-TR"/>
        </w:rPr>
        <w:t xml:space="preserve">kararın </w:t>
      </w:r>
      <w:r w:rsidR="00826E9E">
        <w:rPr>
          <w:lang w:val="tr-TR"/>
        </w:rPr>
        <w:t>tebliğinden itibaren yedi gün içinde bir başvuru yapabilirlerdi.</w:t>
      </w:r>
      <w:r w:rsidR="00760D16">
        <w:rPr>
          <w:lang w:val="tr-TR"/>
        </w:rPr>
        <w:t xml:space="preserve"> Son olarak, başvuruculara göre, başvurularının kabul edilemez bulunması aşırı şekilcilikten kaynaklanmakta ve mahkemeye erişim hakla</w:t>
      </w:r>
      <w:r w:rsidR="00041135">
        <w:rPr>
          <w:lang w:val="tr-TR"/>
        </w:rPr>
        <w:t>rına müdahale teşkil etmektedir</w:t>
      </w:r>
      <w:r w:rsidR="004A2A21">
        <w:rPr>
          <w:lang w:val="tr-TR"/>
        </w:rPr>
        <w:t>;</w:t>
      </w:r>
      <w:r w:rsidR="00041135">
        <w:rPr>
          <w:lang w:val="tr-TR"/>
        </w:rPr>
        <w:t xml:space="preserve"> çünkü belgelerin onaylı kopyalarının sunulmamış olması başvurunun esasına ilişkin incelemeye geçilmesi için esaslı bir unsur değildir.</w:t>
      </w:r>
      <w:r w:rsidR="00115B78">
        <w:rPr>
          <w:lang w:val="tr-TR"/>
        </w:rPr>
        <w:t xml:space="preserve"> Bu açıdan, başvurucular</w:t>
      </w:r>
      <w:r w:rsidR="004A2A21">
        <w:rPr>
          <w:lang w:val="tr-TR"/>
        </w:rPr>
        <w:t>,</w:t>
      </w:r>
      <w:r w:rsidR="00115B78">
        <w:rPr>
          <w:lang w:val="tr-TR"/>
        </w:rPr>
        <w:t xml:space="preserve"> belgelerin kopyalarını sunduklarını belirtmekte ve her halükârda AYM’nin eksik belgelere kolayca ulaşabileceğini beyan etmektedirler.</w:t>
      </w:r>
    </w:p>
    <w:p w14:paraId="6C37F92D" w14:textId="77777777" w:rsidR="008855FC" w:rsidRDefault="008855FC" w:rsidP="00B73E98">
      <w:pPr>
        <w:jc w:val="both"/>
        <w:rPr>
          <w:lang w:val="tr-TR"/>
        </w:rPr>
      </w:pPr>
    </w:p>
    <w:p w14:paraId="3A5F1D4C" w14:textId="77777777" w:rsidR="008855FC" w:rsidRDefault="008855FC" w:rsidP="00B73E98">
      <w:pPr>
        <w:jc w:val="both"/>
        <w:rPr>
          <w:lang w:val="tr-TR"/>
        </w:rPr>
      </w:pPr>
    </w:p>
    <w:p w14:paraId="1D65806E" w14:textId="2D68DDC3" w:rsidR="00A01E78" w:rsidRPr="00B73E98" w:rsidRDefault="00B427AB" w:rsidP="00B73E98">
      <w:pPr>
        <w:jc w:val="both"/>
        <w:rPr>
          <w:lang w:val="tr-TR"/>
        </w:rPr>
      </w:pPr>
      <w:r>
        <w:rPr>
          <w:lang w:val="tr-TR"/>
        </w:rPr>
        <w:t>HUKUKİ DEĞERLENDİRME</w:t>
      </w:r>
    </w:p>
    <w:p w14:paraId="3A996C37" w14:textId="77777777" w:rsidR="00B73E98" w:rsidRPr="00B73E98" w:rsidRDefault="00B73E98" w:rsidP="00B73E98">
      <w:pPr>
        <w:jc w:val="both"/>
        <w:rPr>
          <w:lang w:val="tr-TR"/>
        </w:rPr>
      </w:pPr>
    </w:p>
    <w:p w14:paraId="2AD95C10" w14:textId="77777777" w:rsidR="00B73E98" w:rsidRDefault="00B73E98" w:rsidP="00B73E98">
      <w:pPr>
        <w:ind w:firstLine="284"/>
        <w:jc w:val="both"/>
        <w:rPr>
          <w:lang w:val="tr-TR"/>
        </w:rPr>
      </w:pPr>
      <w:r w:rsidRPr="00B73E98">
        <w:rPr>
          <w:lang w:val="tr-TR"/>
        </w:rPr>
        <w:t xml:space="preserve">18. Başvurucular </w:t>
      </w:r>
      <w:r>
        <w:rPr>
          <w:lang w:val="tr-TR"/>
        </w:rPr>
        <w:t xml:space="preserve">Sözleşme’nin 2. ve </w:t>
      </w:r>
      <w:r w:rsidRPr="00B73E98">
        <w:rPr>
          <w:lang w:val="tr-TR"/>
        </w:rPr>
        <w:t xml:space="preserve">3. </w:t>
      </w:r>
      <w:r>
        <w:rPr>
          <w:lang w:val="tr-TR"/>
        </w:rPr>
        <w:t>maddeleri ile 1 no’lu Protokol’ün 1. maddesinin ihlalini ileri sürmektedirler. Ayrıca, Sözleşme’nin 46. maddesi uyarınca Mahkeme’den, şikayete konu olan durumu sonlandırmak için hangi genel önlemlerin alınabileceğini davalı hükümete göstermesini talep etmektedirler.</w:t>
      </w:r>
    </w:p>
    <w:p w14:paraId="6FADA2BC" w14:textId="41493ABE" w:rsidR="00B73E98" w:rsidRDefault="00B73E98" w:rsidP="00B73E98">
      <w:pPr>
        <w:ind w:firstLine="284"/>
        <w:jc w:val="both"/>
        <w:rPr>
          <w:lang w:val="tr-TR"/>
        </w:rPr>
      </w:pPr>
      <w:r>
        <w:rPr>
          <w:lang w:val="tr-TR"/>
        </w:rPr>
        <w:t xml:space="preserve">19. Mahkeme kendisine ancak, Sözleşme’nin 35. maddesinin 1. fıkrası uyarınca, iç hukuk yollarının tüketilmesinin ardından, iç hukuktaki kesin hükümden itibaren altı aylık süre içinde; ilgilinin etkili ve yeterli olarak görülebilecek iç hukuk yollarını </w:t>
      </w:r>
      <w:r w:rsidR="00836F36" w:rsidRPr="00836F36">
        <w:rPr>
          <w:lang w:val="tr-TR"/>
        </w:rPr>
        <w:t>olağan</w:t>
      </w:r>
      <w:r w:rsidRPr="00836F36">
        <w:rPr>
          <w:lang w:val="tr-TR"/>
        </w:rPr>
        <w:t xml:space="preserve"> bir kullanımla</w:t>
      </w:r>
      <w:r>
        <w:rPr>
          <w:lang w:val="tr-TR"/>
        </w:rPr>
        <w:t xml:space="preserve"> tüketmiş olması halinde başvu</w:t>
      </w:r>
      <w:r w:rsidR="009B436B">
        <w:rPr>
          <w:lang w:val="tr-TR"/>
        </w:rPr>
        <w:t>rulabileceğini hatırlatmaktadır</w:t>
      </w:r>
      <w:r w:rsidR="009B436B" w:rsidRPr="009B436B">
        <w:t xml:space="preserve"> </w:t>
      </w:r>
      <w:r w:rsidR="009B436B" w:rsidRPr="009B436B">
        <w:rPr>
          <w:lang w:val="tr-TR"/>
        </w:rPr>
        <w:t>(</w:t>
      </w:r>
      <w:r w:rsidR="009B436B">
        <w:rPr>
          <w:i/>
          <w:lang w:val="tr-TR"/>
        </w:rPr>
        <w:t xml:space="preserve">Moreira Barbosa/Portekiz </w:t>
      </w:r>
      <w:r w:rsidR="009B436B">
        <w:rPr>
          <w:lang w:val="tr-TR"/>
        </w:rPr>
        <w:t>(Kabul Edilebilirlik Hk. Karar)</w:t>
      </w:r>
      <w:r w:rsidR="009B436B" w:rsidRPr="009B436B">
        <w:rPr>
          <w:lang w:val="tr-TR"/>
        </w:rPr>
        <w:t>,</w:t>
      </w:r>
      <w:r w:rsidR="009B436B">
        <w:rPr>
          <w:lang w:val="tr-TR"/>
        </w:rPr>
        <w:t xml:space="preserve"> B. N</w:t>
      </w:r>
      <w:r w:rsidR="009B436B" w:rsidRPr="009B436B">
        <w:rPr>
          <w:lang w:val="tr-TR"/>
        </w:rPr>
        <w:t>o</w:t>
      </w:r>
      <w:r w:rsidR="009B436B">
        <w:rPr>
          <w:lang w:val="tr-TR"/>
        </w:rPr>
        <w:t>.</w:t>
      </w:r>
      <w:r w:rsidR="009B436B" w:rsidRPr="009B436B">
        <w:rPr>
          <w:lang w:val="tr-TR"/>
        </w:rPr>
        <w:t xml:space="preserve"> 65681/01, </w:t>
      </w:r>
      <w:r w:rsidR="009B436B">
        <w:rPr>
          <w:lang w:val="tr-TR"/>
        </w:rPr>
        <w:t>İHAM</w:t>
      </w:r>
      <w:r w:rsidR="009B436B" w:rsidRPr="009B436B">
        <w:rPr>
          <w:lang w:val="tr-TR"/>
        </w:rPr>
        <w:t xml:space="preserve"> 2004-V (</w:t>
      </w:r>
      <w:r w:rsidR="009B436B">
        <w:rPr>
          <w:lang w:val="tr-TR"/>
        </w:rPr>
        <w:t>parçalar</w:t>
      </w:r>
      <w:r w:rsidR="009B436B" w:rsidRPr="009B436B">
        <w:rPr>
          <w:lang w:val="tr-TR"/>
        </w:rPr>
        <w:t>))</w:t>
      </w:r>
      <w:r w:rsidR="009B436B">
        <w:rPr>
          <w:lang w:val="tr-TR"/>
        </w:rPr>
        <w:t xml:space="preserve">. </w:t>
      </w:r>
      <w:r>
        <w:rPr>
          <w:lang w:val="tr-TR"/>
        </w:rPr>
        <w:t xml:space="preserve"> İç hukuk yollarının tüketilmesi yükümlülüğü</w:t>
      </w:r>
      <w:r w:rsidR="00D64A1A">
        <w:rPr>
          <w:lang w:val="tr-TR"/>
        </w:rPr>
        <w:t>, başvurucuların</w:t>
      </w:r>
      <w:r>
        <w:rPr>
          <w:lang w:val="tr-TR"/>
        </w:rPr>
        <w:t xml:space="preserve"> ileri sürdükleri ihlallerin tazminini sağlamak için mevcut ve yeterli yolların </w:t>
      </w:r>
      <w:r w:rsidR="009B436B">
        <w:rPr>
          <w:lang w:val="tr-TR"/>
        </w:rPr>
        <w:t>olağan</w:t>
      </w:r>
      <w:r>
        <w:rPr>
          <w:lang w:val="tr-TR"/>
        </w:rPr>
        <w:t xml:space="preserve"> </w:t>
      </w:r>
      <w:r w:rsidR="009B436B">
        <w:rPr>
          <w:lang w:val="tr-TR"/>
        </w:rPr>
        <w:t>olarak</w:t>
      </w:r>
      <w:r>
        <w:rPr>
          <w:lang w:val="tr-TR"/>
        </w:rPr>
        <w:t xml:space="preserve"> kullan</w:t>
      </w:r>
      <w:r w:rsidR="00D64A1A">
        <w:rPr>
          <w:lang w:val="tr-TR"/>
        </w:rPr>
        <w:t>ıl</w:t>
      </w:r>
      <w:r>
        <w:rPr>
          <w:lang w:val="tr-TR"/>
        </w:rPr>
        <w:t>masını zorunlu kılar.</w:t>
      </w:r>
      <w:r w:rsidR="00D64A1A">
        <w:rPr>
          <w:lang w:val="tr-TR"/>
        </w:rPr>
        <w:t xml:space="preserve"> Bu yollar, hem teoride hem de pratikte, yeterli bir  belirlilik seviyesinde mevcut olmalıdır; yoksa onlardan beklenen etkililik ve erişilebilirlikten yoksun olur.</w:t>
      </w:r>
      <w:r w:rsidR="009B436B">
        <w:rPr>
          <w:lang w:val="tr-TR"/>
        </w:rPr>
        <w:t xml:space="preserve"> </w:t>
      </w:r>
      <w:r w:rsidR="009B436B" w:rsidRPr="009B436B">
        <w:rPr>
          <w:i/>
          <w:lang w:val="tr-TR"/>
        </w:rPr>
        <w:t>Akdivar ve diğerleri/Türkiye</w:t>
      </w:r>
      <w:r w:rsidR="009B436B">
        <w:rPr>
          <w:lang w:val="tr-TR"/>
        </w:rPr>
        <w:t>, 16 Eylül</w:t>
      </w:r>
      <w:r w:rsidR="009B436B" w:rsidRPr="009B436B">
        <w:rPr>
          <w:lang w:val="tr-TR"/>
        </w:rPr>
        <w:t xml:space="preserve"> 1996, § 66, </w:t>
      </w:r>
      <w:r w:rsidR="009B436B" w:rsidRPr="009B436B">
        <w:rPr>
          <w:i/>
          <w:lang w:val="tr-TR"/>
        </w:rPr>
        <w:t>Kararlar Derlemesi</w:t>
      </w:r>
      <w:r w:rsidR="009B436B">
        <w:rPr>
          <w:lang w:val="tr-TR"/>
        </w:rPr>
        <w:t>,</w:t>
      </w:r>
      <w:r w:rsidR="009B436B" w:rsidRPr="009B436B">
        <w:rPr>
          <w:lang w:val="tr-TR"/>
        </w:rPr>
        <w:t xml:space="preserve"> 1996</w:t>
      </w:r>
      <w:r w:rsidR="009B436B" w:rsidRPr="009B436B">
        <w:rPr>
          <w:rFonts w:hint="eastAsia"/>
          <w:lang w:val="tr-TR"/>
        </w:rPr>
        <w:t>‐</w:t>
      </w:r>
      <w:r w:rsidR="009B436B" w:rsidRPr="009B436B">
        <w:rPr>
          <w:lang w:val="tr-TR"/>
        </w:rPr>
        <w:t>IV</w:t>
      </w:r>
      <w:r w:rsidR="009B436B">
        <w:rPr>
          <w:lang w:val="tr-TR"/>
        </w:rPr>
        <w:t>)</w:t>
      </w:r>
    </w:p>
    <w:p w14:paraId="7348E6BA" w14:textId="4D5DAC17" w:rsidR="00D64A1A" w:rsidRDefault="00D64A1A" w:rsidP="00B73E98">
      <w:pPr>
        <w:ind w:firstLine="284"/>
        <w:jc w:val="both"/>
        <w:rPr>
          <w:lang w:val="tr-TR"/>
        </w:rPr>
      </w:pPr>
      <w:r>
        <w:rPr>
          <w:lang w:val="tr-TR"/>
        </w:rPr>
        <w:t xml:space="preserve">20. </w:t>
      </w:r>
      <w:r w:rsidR="00CD663E">
        <w:rPr>
          <w:lang w:val="tr-TR"/>
        </w:rPr>
        <w:t>Başvuruya konu olan</w:t>
      </w:r>
      <w:r>
        <w:rPr>
          <w:lang w:val="tr-TR"/>
        </w:rPr>
        <w:t xml:space="preserve"> olayda, </w:t>
      </w:r>
      <w:r w:rsidR="00C03D91">
        <w:rPr>
          <w:lang w:val="tr-TR"/>
        </w:rPr>
        <w:t xml:space="preserve">ne </w:t>
      </w:r>
      <w:r>
        <w:rPr>
          <w:lang w:val="tr-TR"/>
        </w:rPr>
        <w:t xml:space="preserve">başvurucular tarafından yapılmış olan Anayasa Mahkemesi’ndeki bireysel başvurunun </w:t>
      </w:r>
      <w:r w:rsidR="00C03D91">
        <w:rPr>
          <w:lang w:val="tr-TR"/>
        </w:rPr>
        <w:t xml:space="preserve">talebe konu olan durumu tazmin etmeye elverişli olmadığı ne de makul derecede başarı olasılığının bulunmadığı ileri sürülmüştür. Mahkemenin bu yolun Sözleşme’nin 35. maddesinin 1. fıkrası </w:t>
      </w:r>
      <w:r w:rsidR="00D108E4">
        <w:rPr>
          <w:lang w:val="tr-TR"/>
        </w:rPr>
        <w:t>çerçevesinde tüketilmesi gerek</w:t>
      </w:r>
      <w:r w:rsidR="00C03D91">
        <w:rPr>
          <w:lang w:val="tr-TR"/>
        </w:rPr>
        <w:t xml:space="preserve">en bir hukuk yolu </w:t>
      </w:r>
      <w:r w:rsidR="00D108E4">
        <w:rPr>
          <w:lang w:val="tr-TR"/>
        </w:rPr>
        <w:t>olmadığı</w:t>
      </w:r>
      <w:r w:rsidR="00C03D91">
        <w:rPr>
          <w:lang w:val="tr-TR"/>
        </w:rPr>
        <w:t xml:space="preserve"> kanaatine varmasına neden olacak hiçbir şüphesi yoktur.</w:t>
      </w:r>
    </w:p>
    <w:p w14:paraId="4EC86515" w14:textId="34DB7370" w:rsidR="00D108E4" w:rsidRDefault="00D108E4" w:rsidP="00B73E98">
      <w:pPr>
        <w:ind w:firstLine="284"/>
        <w:jc w:val="both"/>
        <w:rPr>
          <w:lang w:val="tr-TR"/>
        </w:rPr>
      </w:pPr>
      <w:r>
        <w:rPr>
          <w:lang w:val="tr-TR"/>
        </w:rPr>
        <w:t xml:space="preserve">21. Mahkeme aynı zamanda </w:t>
      </w:r>
      <w:r w:rsidR="00CD663E">
        <w:rPr>
          <w:lang w:val="tr-TR"/>
        </w:rPr>
        <w:t>yerleşik</w:t>
      </w:r>
      <w:r w:rsidR="005F3570">
        <w:rPr>
          <w:lang w:val="tr-TR"/>
        </w:rPr>
        <w:t xml:space="preserve"> içtihadını hatırlatır ki,</w:t>
      </w:r>
      <w:r>
        <w:rPr>
          <w:lang w:val="tr-TR"/>
        </w:rPr>
        <w:t xml:space="preserve"> </w:t>
      </w:r>
      <w:r w:rsidR="005F3570">
        <w:rPr>
          <w:lang w:val="tr-TR"/>
        </w:rPr>
        <w:t>buna</w:t>
      </w:r>
      <w:r>
        <w:rPr>
          <w:lang w:val="tr-TR"/>
        </w:rPr>
        <w:t xml:space="preserve"> göre, bir başvuru, başvuru sahibince gerçekleştirilen bir hata nedeniyle reddedilmişse, bu iç hukuk yolu tüketilmemiştir (Bakınız diğerleri arasında </w:t>
      </w:r>
      <w:r w:rsidRPr="00D108E4">
        <w:rPr>
          <w:i/>
          <w:lang w:val="tr-TR"/>
        </w:rPr>
        <w:t>Nold/Almanya</w:t>
      </w:r>
      <w:r>
        <w:rPr>
          <w:lang w:val="tr-TR"/>
        </w:rPr>
        <w:t xml:space="preserve">, B. No. </w:t>
      </w:r>
      <w:r w:rsidRPr="00D108E4">
        <w:rPr>
          <w:lang w:val="tr-TR"/>
        </w:rPr>
        <w:t>27250/02, § 88,</w:t>
      </w:r>
      <w:r>
        <w:rPr>
          <w:lang w:val="tr-TR"/>
        </w:rPr>
        <w:t xml:space="preserve"> 29 Haziran 2006 ve </w:t>
      </w:r>
      <w:r w:rsidRPr="00D108E4">
        <w:rPr>
          <w:i/>
          <w:lang w:val="tr-TR"/>
        </w:rPr>
        <w:t>Maurizio Lucchesi ve diğerleri/İtalya</w:t>
      </w:r>
      <w:r>
        <w:rPr>
          <w:lang w:val="tr-TR"/>
        </w:rPr>
        <w:t xml:space="preserve">, B. No. </w:t>
      </w:r>
      <w:r w:rsidRPr="00D108E4">
        <w:rPr>
          <w:lang w:val="tr-TR"/>
        </w:rPr>
        <w:t xml:space="preserve">29753/02 </w:t>
      </w:r>
      <w:r>
        <w:rPr>
          <w:lang w:val="tr-TR"/>
        </w:rPr>
        <w:t>30 Ağustos 2011). İç hukuk tarafından öngörülen süreler elbette bu kategoride yer alır ve bu sürelere uyulmaması normalde</w:t>
      </w:r>
      <w:r w:rsidR="00245077">
        <w:rPr>
          <w:lang w:val="tr-TR"/>
        </w:rPr>
        <w:t>,</w:t>
      </w:r>
      <w:r>
        <w:rPr>
          <w:lang w:val="tr-TR"/>
        </w:rPr>
        <w:t xml:space="preserve"> iç hukuk yollarının tüketilmemesi </w:t>
      </w:r>
      <w:r w:rsidR="00245077">
        <w:rPr>
          <w:lang w:val="tr-TR"/>
        </w:rPr>
        <w:t>sebebiyle</w:t>
      </w:r>
      <w:r>
        <w:rPr>
          <w:lang w:val="tr-TR"/>
        </w:rPr>
        <w:t xml:space="preserve"> </w:t>
      </w:r>
      <w:r w:rsidR="00245077">
        <w:rPr>
          <w:lang w:val="tr-TR"/>
        </w:rPr>
        <w:t xml:space="preserve">başvurunun </w:t>
      </w:r>
      <w:r>
        <w:rPr>
          <w:lang w:val="tr-TR"/>
        </w:rPr>
        <w:t>kabul edilemezliğine neden olur.</w:t>
      </w:r>
      <w:r w:rsidR="00245077">
        <w:rPr>
          <w:lang w:val="tr-TR"/>
        </w:rPr>
        <w:t xml:space="preserve"> Mahkeme aynı zamanda içtihadında derinlemesine yerleşmiş olan şu ilkeyi hatırlatır: usul ve süre konusunda </w:t>
      </w:r>
      <w:r w:rsidR="005F3570">
        <w:rPr>
          <w:lang w:val="tr-TR"/>
        </w:rPr>
        <w:t>esaslı</w:t>
      </w:r>
      <w:r w:rsidR="00245077">
        <w:rPr>
          <w:lang w:val="tr-TR"/>
        </w:rPr>
        <w:t xml:space="preserve"> bir şart</w:t>
      </w:r>
      <w:r w:rsidR="00836F36">
        <w:rPr>
          <w:lang w:val="tr-TR"/>
        </w:rPr>
        <w:t>,</w:t>
      </w:r>
      <w:r w:rsidR="00245077">
        <w:rPr>
          <w:lang w:val="tr-TR"/>
        </w:rPr>
        <w:t xml:space="preserve"> yasa önünde eşitliği </w:t>
      </w:r>
      <w:r w:rsidR="005F3570">
        <w:rPr>
          <w:lang w:val="tr-TR"/>
        </w:rPr>
        <w:t xml:space="preserve">de </w:t>
      </w:r>
      <w:r w:rsidR="00245077">
        <w:rPr>
          <w:lang w:val="tr-TR"/>
        </w:rPr>
        <w:t xml:space="preserve">güvence altına alan hukuk güvenliğidir. Bu ilke Sözleşme’nin tüm maddelerinde zımnen yer alır ve hukuk devletinin temel unsurlarından biridir. (Bakınız, diğerleri arasından, </w:t>
      </w:r>
      <w:r w:rsidR="00245077" w:rsidRPr="005F3570">
        <w:rPr>
          <w:i/>
          <w:lang w:val="tr-TR"/>
        </w:rPr>
        <w:t xml:space="preserve">Sabri </w:t>
      </w:r>
      <w:r w:rsidR="001176A5" w:rsidRPr="005F3570">
        <w:rPr>
          <w:i/>
          <w:lang w:val="tr-TR"/>
        </w:rPr>
        <w:t>Güneş</w:t>
      </w:r>
      <w:r w:rsidR="00245077" w:rsidRPr="005F3570">
        <w:rPr>
          <w:i/>
          <w:lang w:val="tr-TR"/>
        </w:rPr>
        <w:t>̧/Türkiye</w:t>
      </w:r>
      <w:r w:rsidR="00245077">
        <w:rPr>
          <w:lang w:val="tr-TR"/>
        </w:rPr>
        <w:t xml:space="preserve"> [Büyük Daire</w:t>
      </w:r>
      <w:r w:rsidR="00245077" w:rsidRPr="00245077">
        <w:rPr>
          <w:lang w:val="tr-TR"/>
        </w:rPr>
        <w:t xml:space="preserve">], </w:t>
      </w:r>
      <w:r w:rsidR="00245077">
        <w:rPr>
          <w:lang w:val="tr-TR"/>
        </w:rPr>
        <w:t>B. N</w:t>
      </w:r>
      <w:r w:rsidR="00245077" w:rsidRPr="00245077">
        <w:rPr>
          <w:lang w:val="tr-TR"/>
        </w:rPr>
        <w:t xml:space="preserve">o 27396/06, § 42, 29 </w:t>
      </w:r>
      <w:r w:rsidR="00245077">
        <w:rPr>
          <w:lang w:val="tr-TR"/>
        </w:rPr>
        <w:t>Haziran</w:t>
      </w:r>
      <w:r w:rsidR="00245077" w:rsidRPr="00245077">
        <w:rPr>
          <w:lang w:val="tr-TR"/>
        </w:rPr>
        <w:t xml:space="preserve"> 2012</w:t>
      </w:r>
      <w:r w:rsidR="00245077">
        <w:rPr>
          <w:lang w:val="tr-TR"/>
        </w:rPr>
        <w:t>). Aslında, 35. maddenin 1. fıkrası</w:t>
      </w:r>
      <w:r w:rsidR="00FF7FF5">
        <w:rPr>
          <w:lang w:val="tr-TR"/>
        </w:rPr>
        <w:t xml:space="preserve">, </w:t>
      </w:r>
      <w:r w:rsidR="001176A5">
        <w:rPr>
          <w:lang w:val="tr-TR"/>
        </w:rPr>
        <w:t>Strazburg’da</w:t>
      </w:r>
      <w:r w:rsidR="00FF7FF5">
        <w:rPr>
          <w:lang w:val="tr-TR"/>
        </w:rPr>
        <w:t xml:space="preserve"> ileri sürülmesi düşünülen </w:t>
      </w:r>
      <w:r w:rsidR="005F3570">
        <w:rPr>
          <w:lang w:val="tr-TR"/>
        </w:rPr>
        <w:t>şikâyetlerin</w:t>
      </w:r>
      <w:r w:rsidR="00245077">
        <w:rPr>
          <w:lang w:val="tr-TR"/>
        </w:rPr>
        <w:t>, en azından içerik itibariyle ve iç hukukta öngörülen biçimler ve sürelerde</w:t>
      </w:r>
      <w:r w:rsidR="00FF7FF5">
        <w:rPr>
          <w:lang w:val="tr-TR"/>
        </w:rPr>
        <w:t xml:space="preserve"> uygun merci önünde </w:t>
      </w:r>
      <w:r w:rsidR="003A5F94">
        <w:rPr>
          <w:lang w:val="tr-TR"/>
        </w:rPr>
        <w:t>ileri sürülmesini zorunlu tutar (</w:t>
      </w:r>
      <w:r w:rsidR="003A5F94" w:rsidRPr="005F3570">
        <w:rPr>
          <w:i/>
          <w:lang w:val="tr-TR"/>
        </w:rPr>
        <w:t xml:space="preserve">Károly Nagy/Macaristan </w:t>
      </w:r>
      <w:r w:rsidR="003A5F94">
        <w:rPr>
          <w:lang w:val="tr-TR"/>
        </w:rPr>
        <w:t>[BD</w:t>
      </w:r>
      <w:r w:rsidR="003A5F94" w:rsidRPr="003A5F94">
        <w:rPr>
          <w:lang w:val="tr-TR"/>
        </w:rPr>
        <w:t>],</w:t>
      </w:r>
      <w:r w:rsidR="003A5F94">
        <w:rPr>
          <w:lang w:val="tr-TR"/>
        </w:rPr>
        <w:t xml:space="preserve"> B. No. 56665/09, § 42); ayrıca Sözleşme’nin</w:t>
      </w:r>
      <w:r w:rsidR="005F3570">
        <w:rPr>
          <w:lang w:val="tr-TR"/>
        </w:rPr>
        <w:t xml:space="preserve"> ihlalini önlemeye yönelik usule ilişkin</w:t>
      </w:r>
      <w:r w:rsidR="003A5F94">
        <w:rPr>
          <w:lang w:val="tr-TR"/>
        </w:rPr>
        <w:t xml:space="preserve"> </w:t>
      </w:r>
      <w:r w:rsidR="005F3570">
        <w:rPr>
          <w:lang w:val="tr-TR"/>
        </w:rPr>
        <w:t>itirazların</w:t>
      </w:r>
      <w:r w:rsidR="003A5F94">
        <w:rPr>
          <w:lang w:val="tr-TR"/>
        </w:rPr>
        <w:t xml:space="preserve"> yapılmasını şart koşar.</w:t>
      </w:r>
      <w:r w:rsidR="00F77E23">
        <w:rPr>
          <w:lang w:val="tr-TR"/>
        </w:rPr>
        <w:t xml:space="preserve"> Bu </w:t>
      </w:r>
      <w:r w:rsidR="00736328">
        <w:rPr>
          <w:lang w:val="tr-TR"/>
        </w:rPr>
        <w:t>gerekleri</w:t>
      </w:r>
      <w:r w:rsidR="00F77E23">
        <w:rPr>
          <w:lang w:val="tr-TR"/>
        </w:rPr>
        <w:t xml:space="preserve"> yerine getirmeyen bir başvuru iç hukuk yollarının tüketilmemiş olması nedeniyle ka</w:t>
      </w:r>
      <w:r w:rsidR="00736328">
        <w:rPr>
          <w:lang w:val="tr-TR"/>
        </w:rPr>
        <w:t>bul edilemez bulunacaktır (</w:t>
      </w:r>
      <w:r w:rsidR="00736328" w:rsidRPr="005F3570">
        <w:rPr>
          <w:i/>
          <w:lang w:val="tr-TR"/>
        </w:rPr>
        <w:t>Vučković ve diğerleri/Sırbistan</w:t>
      </w:r>
      <w:r w:rsidR="00736328">
        <w:rPr>
          <w:lang w:val="tr-TR"/>
        </w:rPr>
        <w:t xml:space="preserve"> </w:t>
      </w:r>
      <w:r w:rsidR="00736328" w:rsidRPr="00736328">
        <w:rPr>
          <w:lang w:val="tr-TR"/>
        </w:rPr>
        <w:t>(</w:t>
      </w:r>
      <w:r w:rsidR="00736328">
        <w:rPr>
          <w:lang w:val="tr-TR"/>
        </w:rPr>
        <w:t>ilk itiraz</w:t>
      </w:r>
      <w:r w:rsidR="00736328" w:rsidRPr="00736328">
        <w:rPr>
          <w:lang w:val="tr-TR"/>
        </w:rPr>
        <w:t>) [</w:t>
      </w:r>
      <w:r w:rsidR="00736328">
        <w:rPr>
          <w:lang w:val="tr-TR"/>
        </w:rPr>
        <w:t>BD</w:t>
      </w:r>
      <w:r w:rsidR="00736328" w:rsidRPr="00736328">
        <w:rPr>
          <w:lang w:val="tr-TR"/>
        </w:rPr>
        <w:t xml:space="preserve">], </w:t>
      </w:r>
      <w:r w:rsidR="00736328">
        <w:rPr>
          <w:lang w:val="tr-TR"/>
        </w:rPr>
        <w:t>B. No.</w:t>
      </w:r>
      <w:r w:rsidR="00736328" w:rsidRPr="00736328">
        <w:rPr>
          <w:lang w:val="tr-TR"/>
        </w:rPr>
        <w:t xml:space="preserve"> 17153/11 </w:t>
      </w:r>
      <w:r w:rsidR="00736328">
        <w:rPr>
          <w:lang w:val="tr-TR"/>
        </w:rPr>
        <w:t>ve</w:t>
      </w:r>
      <w:r w:rsidR="00736328" w:rsidRPr="00736328">
        <w:rPr>
          <w:lang w:val="tr-TR"/>
        </w:rPr>
        <w:t xml:space="preserve"> 29 </w:t>
      </w:r>
      <w:r w:rsidR="00736328">
        <w:rPr>
          <w:lang w:val="tr-TR"/>
        </w:rPr>
        <w:t>başka başvuru</w:t>
      </w:r>
      <w:r w:rsidR="00736328" w:rsidRPr="00736328">
        <w:rPr>
          <w:lang w:val="tr-TR"/>
        </w:rPr>
        <w:t xml:space="preserve">, § 72, 25 </w:t>
      </w:r>
      <w:r w:rsidR="00736328">
        <w:rPr>
          <w:lang w:val="tr-TR"/>
        </w:rPr>
        <w:t>Mart</w:t>
      </w:r>
      <w:r w:rsidR="00736328" w:rsidRPr="00736328">
        <w:rPr>
          <w:lang w:val="tr-TR"/>
        </w:rPr>
        <w:t xml:space="preserve"> 2014</w:t>
      </w:r>
      <w:r w:rsidR="00736328">
        <w:rPr>
          <w:lang w:val="tr-TR"/>
        </w:rPr>
        <w:t>).</w:t>
      </w:r>
    </w:p>
    <w:p w14:paraId="78DAA5AD" w14:textId="3EFACFAD" w:rsidR="00736328" w:rsidRDefault="00736328" w:rsidP="00B73E98">
      <w:pPr>
        <w:ind w:firstLine="284"/>
        <w:jc w:val="both"/>
        <w:rPr>
          <w:lang w:val="tr-TR"/>
        </w:rPr>
      </w:pPr>
      <w:r>
        <w:rPr>
          <w:lang w:val="tr-TR"/>
        </w:rPr>
        <w:t xml:space="preserve">22. Somut olayda, dosyadan anlaşıldığı üzere, AYM’ye </w:t>
      </w:r>
      <w:r w:rsidR="00640C69">
        <w:rPr>
          <w:lang w:val="tr-TR"/>
        </w:rPr>
        <w:t xml:space="preserve">bireysel </w:t>
      </w:r>
      <w:r>
        <w:rPr>
          <w:lang w:val="tr-TR"/>
        </w:rPr>
        <w:t xml:space="preserve">başvuru </w:t>
      </w:r>
      <w:r w:rsidR="00E72CF6">
        <w:rPr>
          <w:lang w:val="tr-TR"/>
        </w:rPr>
        <w:t>yapılmasının ardından, mahkemenin yazı i</w:t>
      </w:r>
      <w:r w:rsidR="00D622F3">
        <w:rPr>
          <w:lang w:val="tr-TR"/>
        </w:rPr>
        <w:t>şleri</w:t>
      </w:r>
      <w:r w:rsidR="00836F36">
        <w:rPr>
          <w:lang w:val="tr-TR"/>
        </w:rPr>
        <w:t>,</w:t>
      </w:r>
      <w:r w:rsidR="00D622F3">
        <w:rPr>
          <w:lang w:val="tr-TR"/>
        </w:rPr>
        <w:t xml:space="preserve"> başvuru formunda ve eklerinde bazı eksiklikler tespit etmiştir. 4 Ağustos 2014’te başvuranların avukatına </w:t>
      </w:r>
      <w:r w:rsidR="00836F36">
        <w:rPr>
          <w:lang w:val="tr-TR"/>
        </w:rPr>
        <w:t>yapılan tebligatla</w:t>
      </w:r>
      <w:r w:rsidR="00D622F3">
        <w:rPr>
          <w:lang w:val="tr-TR"/>
        </w:rPr>
        <w:t>, avukattan bu eksik</w:t>
      </w:r>
      <w:r w:rsidR="00E72CF6">
        <w:rPr>
          <w:lang w:val="tr-TR"/>
        </w:rPr>
        <w:t>lik</w:t>
      </w:r>
      <w:r w:rsidR="00D622F3">
        <w:rPr>
          <w:lang w:val="tr-TR"/>
        </w:rPr>
        <w:t>lerin 15 gün içinde tamamlanması istenmiş ve eksik</w:t>
      </w:r>
      <w:r w:rsidR="00836F36">
        <w:rPr>
          <w:lang w:val="tr-TR"/>
        </w:rPr>
        <w:t>lik</w:t>
      </w:r>
      <w:r w:rsidR="00D622F3">
        <w:rPr>
          <w:lang w:val="tr-TR"/>
        </w:rPr>
        <w:t>lerin tamamlanmamasının 6216 sayılı Kanun’un 47. maddesinin 6. fıkrası uyarınca başvurunun kabul edilemezliği</w:t>
      </w:r>
      <w:r w:rsidR="00F72FFF">
        <w:rPr>
          <w:lang w:val="tr-TR"/>
        </w:rPr>
        <w:t>ne neden olacağı belirtilmiştir (</w:t>
      </w:r>
      <w:r w:rsidR="00F44EC8">
        <w:rPr>
          <w:lang w:val="tr-TR"/>
        </w:rPr>
        <w:t>Yukarıdaki</w:t>
      </w:r>
      <w:r w:rsidR="00F72FFF">
        <w:rPr>
          <w:lang w:val="tr-TR"/>
        </w:rPr>
        <w:t xml:space="preserve"> 7. paragraf). Ancak </w:t>
      </w:r>
      <w:r w:rsidR="00E72CF6">
        <w:rPr>
          <w:lang w:val="tr-TR"/>
        </w:rPr>
        <w:t xml:space="preserve">başvurucuların </w:t>
      </w:r>
      <w:r w:rsidR="00F72FFF">
        <w:rPr>
          <w:lang w:val="tr-TR"/>
        </w:rPr>
        <w:t>avukat</w:t>
      </w:r>
      <w:r w:rsidR="00E72CF6">
        <w:rPr>
          <w:lang w:val="tr-TR"/>
        </w:rPr>
        <w:t>ı</w:t>
      </w:r>
      <w:r w:rsidR="00F72FFF">
        <w:rPr>
          <w:lang w:val="tr-TR"/>
        </w:rPr>
        <w:t xml:space="preserve"> bu eksiklikleri tanınan süre içinde tamamlamamıştır. Eksiklikleri </w:t>
      </w:r>
      <w:r w:rsidR="00E72CF6">
        <w:rPr>
          <w:lang w:val="tr-TR"/>
        </w:rPr>
        <w:t xml:space="preserve">ancak </w:t>
      </w:r>
      <w:r w:rsidR="00F72FFF">
        <w:rPr>
          <w:lang w:val="tr-TR"/>
        </w:rPr>
        <w:t>21 Ağustos 2014’te herhangi bir mazeret sunmaksızın tamamlamıştır</w:t>
      </w:r>
      <w:r w:rsidR="00140F4E">
        <w:rPr>
          <w:lang w:val="tr-TR"/>
        </w:rPr>
        <w:t xml:space="preserve"> (</w:t>
      </w:r>
      <w:r w:rsidR="00F44EC8">
        <w:rPr>
          <w:lang w:val="tr-TR"/>
        </w:rPr>
        <w:t>Yukarıdaki</w:t>
      </w:r>
      <w:r w:rsidR="00140F4E">
        <w:rPr>
          <w:lang w:val="tr-TR"/>
        </w:rPr>
        <w:t xml:space="preserve"> 8. paragraf)</w:t>
      </w:r>
      <w:r w:rsidR="00F72FFF">
        <w:rPr>
          <w:lang w:val="tr-TR"/>
        </w:rPr>
        <w:t>.</w:t>
      </w:r>
      <w:r w:rsidR="00140F4E">
        <w:rPr>
          <w:lang w:val="tr-TR"/>
        </w:rPr>
        <w:t xml:space="preserve"> Ayrıca, 47. maddenin 4. fıkrası uyarınca, avukat</w:t>
      </w:r>
      <w:r w:rsidR="00E72CF6">
        <w:rPr>
          <w:lang w:val="tr-TR"/>
        </w:rPr>
        <w:t>,</w:t>
      </w:r>
      <w:r w:rsidR="00140F4E">
        <w:rPr>
          <w:lang w:val="tr-TR"/>
        </w:rPr>
        <w:t xml:space="preserve"> </w:t>
      </w:r>
      <w:r w:rsidR="005F6F9F">
        <w:rPr>
          <w:lang w:val="tr-TR"/>
        </w:rPr>
        <w:t>mazeretinin</w:t>
      </w:r>
      <w:r w:rsidR="00140F4E">
        <w:rPr>
          <w:lang w:val="tr-TR"/>
        </w:rPr>
        <w:t xml:space="preserve"> </w:t>
      </w:r>
      <w:r w:rsidR="00E72CF6">
        <w:rPr>
          <w:lang w:val="tr-TR"/>
        </w:rPr>
        <w:t>sona ermesinden</w:t>
      </w:r>
      <w:r w:rsidR="00140F4E">
        <w:rPr>
          <w:lang w:val="tr-TR"/>
        </w:rPr>
        <w:t xml:space="preserve"> itibaren 15 günlük bir ek süre</w:t>
      </w:r>
      <w:r w:rsidR="005F6F9F">
        <w:rPr>
          <w:lang w:val="tr-TR"/>
        </w:rPr>
        <w:t>ye</w:t>
      </w:r>
      <w:r w:rsidR="00F72FFF">
        <w:rPr>
          <w:lang w:val="tr-TR"/>
        </w:rPr>
        <w:t xml:space="preserve"> </w:t>
      </w:r>
      <w:r w:rsidR="005F6F9F">
        <w:rPr>
          <w:lang w:val="tr-TR"/>
        </w:rPr>
        <w:t>de sahipken mazeretini bildiren sağlık raporunu ancak 23 Eylül 2014’te, yani 15 günlük sürenin geçmesinden sonra, göndermiştir. Bütün bunların ışığında, Mahkeme AYM’nin görüşüne katılmaktadır ki bu görüşe göre başvurucuların temsilcileri AYM önündeki sürecin yürütülmesinde gerekli özeni göstermemişlerdir.</w:t>
      </w:r>
    </w:p>
    <w:p w14:paraId="7712CFE3" w14:textId="76335CB2" w:rsidR="005F6F9F" w:rsidRDefault="005F6F9F" w:rsidP="00B73E98">
      <w:pPr>
        <w:ind w:firstLine="284"/>
        <w:jc w:val="both"/>
        <w:rPr>
          <w:lang w:val="tr-TR"/>
        </w:rPr>
      </w:pPr>
      <w:r>
        <w:rPr>
          <w:lang w:val="tr-TR"/>
        </w:rPr>
        <w:t xml:space="preserve">Son olarak Mahkeme aynı zamanda, avukat tarafından sunulan sağlık raporunun geçerli bir mazeret sayılmayarak kabul edilmemesinin, AYM’nin konu hakkındaki içtihadı göz önünde bulundurulduğunda açıkça keyfi veya mantıksız </w:t>
      </w:r>
      <w:r w:rsidR="00784AD3">
        <w:rPr>
          <w:lang w:val="tr-TR"/>
        </w:rPr>
        <w:t>görülemeyeceğini</w:t>
      </w:r>
      <w:r>
        <w:rPr>
          <w:lang w:val="tr-TR"/>
        </w:rPr>
        <w:t xml:space="preserve"> belirtmektedir</w:t>
      </w:r>
      <w:r w:rsidR="00F44EC8">
        <w:rPr>
          <w:lang w:val="tr-TR"/>
        </w:rPr>
        <w:t xml:space="preserve"> (Yukarıdaki 14-16</w:t>
      </w:r>
      <w:r>
        <w:rPr>
          <w:lang w:val="tr-TR"/>
        </w:rPr>
        <w:t>.</w:t>
      </w:r>
      <w:r w:rsidR="00F44EC8">
        <w:rPr>
          <w:lang w:val="tr-TR"/>
        </w:rPr>
        <w:t xml:space="preserve"> paragraflar).</w:t>
      </w:r>
    </w:p>
    <w:p w14:paraId="3B845F5C" w14:textId="30AF30DD" w:rsidR="00EC5620" w:rsidRDefault="00784AD3" w:rsidP="00B73E98">
      <w:pPr>
        <w:ind w:firstLine="284"/>
        <w:jc w:val="both"/>
        <w:rPr>
          <w:lang w:val="tr-TR"/>
        </w:rPr>
      </w:pPr>
      <w:r>
        <w:rPr>
          <w:lang w:val="tr-TR"/>
        </w:rPr>
        <w:t>23. Kuşkusuz, başvurucular</w:t>
      </w:r>
      <w:r w:rsidR="00E72CF6">
        <w:rPr>
          <w:lang w:val="tr-TR"/>
        </w:rPr>
        <w:t>,</w:t>
      </w:r>
      <w:r>
        <w:rPr>
          <w:lang w:val="tr-TR"/>
        </w:rPr>
        <w:t xml:space="preserve"> başvuruları hakkında karar verme</w:t>
      </w:r>
      <w:r w:rsidR="00324BB7">
        <w:rPr>
          <w:lang w:val="tr-TR"/>
        </w:rPr>
        <w:t>kle görevli olanın AYM’nin bir bölümü değil, K</w:t>
      </w:r>
      <w:r>
        <w:rPr>
          <w:lang w:val="tr-TR"/>
        </w:rPr>
        <w:t>omisyonlar Başraportörü olduğunu ileri sürmektedir</w:t>
      </w:r>
      <w:r w:rsidR="00E72CF6">
        <w:rPr>
          <w:lang w:val="tr-TR"/>
        </w:rPr>
        <w:t>ler</w:t>
      </w:r>
      <w:r>
        <w:rPr>
          <w:lang w:val="tr-TR"/>
        </w:rPr>
        <w:t>.</w:t>
      </w:r>
      <w:r w:rsidR="00F44EC8">
        <w:rPr>
          <w:lang w:val="tr-TR"/>
        </w:rPr>
        <w:t xml:space="preserve"> Başvurularını reddeden bu karar </w:t>
      </w:r>
      <w:r w:rsidR="001176A5">
        <w:rPr>
          <w:lang w:val="tr-TR"/>
        </w:rPr>
        <w:t>merciinin</w:t>
      </w:r>
      <w:r w:rsidR="00F44EC8">
        <w:rPr>
          <w:lang w:val="tr-TR"/>
        </w:rPr>
        <w:t xml:space="preserve"> yetkisinin olmadığını ve bu kararı Bölümün vermesinin onları idari ret kararına karşı başvurabilecekleri yollardan mahkum bıraktığını </w:t>
      </w:r>
      <w:r w:rsidR="00E72CF6">
        <w:rPr>
          <w:lang w:val="tr-TR"/>
        </w:rPr>
        <w:t>savunmaktadırlar</w:t>
      </w:r>
      <w:r w:rsidR="00F44EC8">
        <w:rPr>
          <w:lang w:val="tr-TR"/>
        </w:rPr>
        <w:t>. Fakat Mahkeme</w:t>
      </w:r>
      <w:r w:rsidR="00E72CF6">
        <w:rPr>
          <w:lang w:val="tr-TR"/>
        </w:rPr>
        <w:t>,</w:t>
      </w:r>
      <w:r w:rsidR="00F44EC8">
        <w:rPr>
          <w:lang w:val="tr-TR"/>
        </w:rPr>
        <w:t xml:space="preserve"> öncelikle</w:t>
      </w:r>
      <w:r w:rsidR="00E72CF6">
        <w:rPr>
          <w:lang w:val="tr-TR"/>
        </w:rPr>
        <w:t>,</w:t>
      </w:r>
      <w:r w:rsidR="00F44EC8">
        <w:rPr>
          <w:lang w:val="tr-TR"/>
        </w:rPr>
        <w:t xml:space="preserve"> 6216 sayılı Kanun’un 47. maddesinin 5. fıkrası uyarınca başvuruyu kabul etmeden veya reddetmeden önce başvuru sahibince sunulan </w:t>
      </w:r>
      <w:r w:rsidR="00E72CF6">
        <w:rPr>
          <w:lang w:val="tr-TR"/>
        </w:rPr>
        <w:t>mazeretin</w:t>
      </w:r>
      <w:r w:rsidR="00F44EC8">
        <w:rPr>
          <w:lang w:val="tr-TR"/>
        </w:rPr>
        <w:t xml:space="preserve"> geçerliliğini tetkik etmeye yetkili makamın AYM olduğunu gözlemlemektedir. </w:t>
      </w:r>
      <w:r w:rsidR="00E72CF6">
        <w:rPr>
          <w:lang w:val="tr-TR"/>
        </w:rPr>
        <w:t>Ayrıca</w:t>
      </w:r>
      <w:r w:rsidR="00F44EC8">
        <w:rPr>
          <w:lang w:val="tr-TR"/>
        </w:rPr>
        <w:t xml:space="preserve"> 6216 sayılı Kanun’un 48. maddesinin </w:t>
      </w:r>
      <w:r w:rsidR="00324BB7">
        <w:rPr>
          <w:lang w:val="tr-TR"/>
        </w:rPr>
        <w:t>3. ve 4. fıkralarına göre, iki hakimden oluşan komisyon başvuruların kabul edilebilirliğine karar vermektedir. Ancak bu Kanun’un 48. maddesinin 3. fıkrasına göre, eğer komisyon başvurunun kabul edilemez olduğuna oy</w:t>
      </w:r>
      <w:r w:rsidR="00E2197B">
        <w:rPr>
          <w:lang w:val="tr-TR"/>
        </w:rPr>
        <w:t xml:space="preserve"> </w:t>
      </w:r>
      <w:r w:rsidR="00324BB7">
        <w:rPr>
          <w:lang w:val="tr-TR"/>
        </w:rPr>
        <w:t xml:space="preserve">birliğiyle karar veremezse, dosya bölümlere havale edilmektedir (Yukarıdaki 12. paragraf). Bu doğrultuda belirtmek gerekir ki dosyaya göre, 24 Ekim 2014’te, İkinci </w:t>
      </w:r>
      <w:r w:rsidR="001176A5">
        <w:rPr>
          <w:lang w:val="tr-TR"/>
        </w:rPr>
        <w:t>Bölüme</w:t>
      </w:r>
      <w:r w:rsidR="00324BB7">
        <w:rPr>
          <w:lang w:val="tr-TR"/>
        </w:rPr>
        <w:t xml:space="preserve"> bağlı İkinci Komisyon</w:t>
      </w:r>
      <w:r w:rsidR="00E72CF6">
        <w:rPr>
          <w:lang w:val="tr-TR"/>
        </w:rPr>
        <w:t>,</w:t>
      </w:r>
      <w:r w:rsidR="00324BB7">
        <w:rPr>
          <w:lang w:val="tr-TR"/>
        </w:rPr>
        <w:t xml:space="preserve"> başvuruyu kabul edilebilirlik incelemesi için </w:t>
      </w:r>
      <w:r w:rsidR="00E72CF6">
        <w:rPr>
          <w:lang w:val="tr-TR"/>
        </w:rPr>
        <w:t>b</w:t>
      </w:r>
      <w:r w:rsidR="001176A5">
        <w:rPr>
          <w:lang w:val="tr-TR"/>
        </w:rPr>
        <w:t>ölüme</w:t>
      </w:r>
      <w:r w:rsidR="00683440">
        <w:rPr>
          <w:lang w:val="tr-TR"/>
        </w:rPr>
        <w:t xml:space="preserve"> havale etmiştir (Yukarıdaki 10. paragraf, AYM kararının 4. paragrafı). AYM’nin kararından zımnen anlaşılmaktadır ki böyle bir başvuruyu idari olarak reddetmek mümkün old</w:t>
      </w:r>
      <w:r w:rsidR="00E72CF6">
        <w:rPr>
          <w:lang w:val="tr-TR"/>
        </w:rPr>
        <w:t>uğuna göre, esas hakkında</w:t>
      </w:r>
      <w:r w:rsidR="00683440">
        <w:rPr>
          <w:lang w:val="tr-TR"/>
        </w:rPr>
        <w:t xml:space="preserve"> karar veren bir merci - </w:t>
      </w:r>
      <w:r w:rsidR="00E72CF6">
        <w:rPr>
          <w:lang w:val="tr-TR"/>
        </w:rPr>
        <w:t>B</w:t>
      </w:r>
      <w:r w:rsidR="00683440">
        <w:rPr>
          <w:lang w:val="tr-TR"/>
        </w:rPr>
        <w:t xml:space="preserve">ölüm - de evleviyetle bu yetkiye sahiptir. </w:t>
      </w:r>
      <w:r w:rsidR="00E72CF6">
        <w:rPr>
          <w:lang w:val="tr-TR"/>
        </w:rPr>
        <w:t xml:space="preserve">Bu sonuç, </w:t>
      </w:r>
      <w:r w:rsidR="00EC5620">
        <w:rPr>
          <w:lang w:val="tr-TR"/>
        </w:rPr>
        <w:t>AYM İçtüzüğü’nün 64. maddesinin 3. fıkrası ile de desteklenmektedir. Bu hükme göre, “</w:t>
      </w:r>
      <w:r w:rsidR="00EC5620" w:rsidRPr="00EC5620">
        <w:rPr>
          <w:lang w:val="tr-TR"/>
        </w:rPr>
        <w:t>Başvurunun niteliğine uygun düştüğü takdirde mazeret ve kabul edilebilirliğe ilişkin tek bir taslak hazırlanıp bu iki husus birlikte karara bağlanabilir.</w:t>
      </w:r>
      <w:r w:rsidR="00EC5620">
        <w:rPr>
          <w:lang w:val="tr-TR"/>
        </w:rPr>
        <w:t>” (Yukarıdaki 13. paragraf).</w:t>
      </w:r>
    </w:p>
    <w:p w14:paraId="27BE22FD" w14:textId="773F2A42" w:rsidR="00784AD3" w:rsidRDefault="00EC5620" w:rsidP="00B73E98">
      <w:pPr>
        <w:ind w:firstLine="284"/>
        <w:jc w:val="both"/>
        <w:rPr>
          <w:lang w:val="tr-TR"/>
        </w:rPr>
      </w:pPr>
      <w:r>
        <w:rPr>
          <w:lang w:val="tr-TR"/>
        </w:rPr>
        <w:t>24. Sonuç olarak, Mahkeme, iç hukuktaki süreçte birçok avukat tarafından temsil edilen başvurucuların</w:t>
      </w:r>
      <w:r w:rsidR="009707ED">
        <w:rPr>
          <w:lang w:val="tr-TR"/>
        </w:rPr>
        <w:t>,</w:t>
      </w:r>
      <w:r>
        <w:rPr>
          <w:lang w:val="tr-TR"/>
        </w:rPr>
        <w:t xml:space="preserve"> AYM’ye bireysel başvuru yaparken öngörülen süre ve şekillere uymakla yükümlü olduklarını takdir etmektedir. Bu çerçevede Mahkeme</w:t>
      </w:r>
      <w:r w:rsidR="009707ED">
        <w:rPr>
          <w:lang w:val="tr-TR"/>
        </w:rPr>
        <w:t>,</w:t>
      </w:r>
      <w:r>
        <w:rPr>
          <w:lang w:val="tr-TR"/>
        </w:rPr>
        <w:t xml:space="preserve"> ilgililerin AYM’nin </w:t>
      </w:r>
      <w:r w:rsidR="00134288">
        <w:rPr>
          <w:lang w:val="tr-TR"/>
        </w:rPr>
        <w:t>kendi usuli kurallarının yorumund</w:t>
      </w:r>
      <w:r w:rsidR="009707ED">
        <w:rPr>
          <w:lang w:val="tr-TR"/>
        </w:rPr>
        <w:t>aki bir hatanın varlığından şikâ</w:t>
      </w:r>
      <w:r w:rsidR="00134288">
        <w:rPr>
          <w:lang w:val="tr-TR"/>
        </w:rPr>
        <w:t xml:space="preserve">yetçi olduklarını belirtmektedir. Ancak </w:t>
      </w:r>
      <w:r w:rsidR="006F001F">
        <w:rPr>
          <w:lang w:val="tr-TR"/>
        </w:rPr>
        <w:t xml:space="preserve">Mahkeme, </w:t>
      </w:r>
      <w:r w:rsidR="00134288">
        <w:rPr>
          <w:lang w:val="tr-TR"/>
        </w:rPr>
        <w:t xml:space="preserve">iç hukukun </w:t>
      </w:r>
      <w:r w:rsidR="006F001F">
        <w:rPr>
          <w:lang w:val="tr-TR"/>
        </w:rPr>
        <w:t>yorumlanması</w:t>
      </w:r>
      <w:r w:rsidR="009707ED">
        <w:rPr>
          <w:lang w:val="tr-TR"/>
        </w:rPr>
        <w:t>nın</w:t>
      </w:r>
      <w:r w:rsidR="006F001F">
        <w:rPr>
          <w:lang w:val="tr-TR"/>
        </w:rPr>
        <w:t xml:space="preserve"> ve uygulanması</w:t>
      </w:r>
      <w:r w:rsidR="009707ED">
        <w:rPr>
          <w:lang w:val="tr-TR"/>
        </w:rPr>
        <w:t>nın</w:t>
      </w:r>
      <w:r w:rsidR="006F001F">
        <w:rPr>
          <w:lang w:val="tr-TR"/>
        </w:rPr>
        <w:t xml:space="preserve"> başta ulusal makamlara, özellikle mahkemelere, düştüğünü hatırlatmaktadır. Keyfi veya açıkça mantıksız bir yorumun bulunmaması şartıyla (</w:t>
      </w:r>
      <w:r w:rsidR="006F001F" w:rsidRPr="006F001F">
        <w:rPr>
          <w:i/>
          <w:lang w:val="tr-TR"/>
        </w:rPr>
        <w:t>Anheuser-Busch Inc./Portekiz</w:t>
      </w:r>
      <w:r w:rsidR="006F001F" w:rsidRPr="006F001F">
        <w:rPr>
          <w:lang w:val="tr-TR"/>
        </w:rPr>
        <w:t xml:space="preserve"> [</w:t>
      </w:r>
      <w:r w:rsidR="006F001F">
        <w:rPr>
          <w:lang w:val="tr-TR"/>
        </w:rPr>
        <w:t>BD</w:t>
      </w:r>
      <w:r w:rsidR="006F001F" w:rsidRPr="006F001F">
        <w:rPr>
          <w:lang w:val="tr-TR"/>
        </w:rPr>
        <w:t xml:space="preserve">], </w:t>
      </w:r>
      <w:r w:rsidR="006F001F">
        <w:rPr>
          <w:lang w:val="tr-TR"/>
        </w:rPr>
        <w:t>B.</w:t>
      </w:r>
      <w:r w:rsidR="001176A5">
        <w:rPr>
          <w:lang w:val="tr-TR"/>
        </w:rPr>
        <w:t xml:space="preserve"> </w:t>
      </w:r>
      <w:r w:rsidR="006F001F">
        <w:rPr>
          <w:lang w:val="tr-TR"/>
        </w:rPr>
        <w:t>N</w:t>
      </w:r>
      <w:r w:rsidR="006F001F" w:rsidRPr="006F001F">
        <w:rPr>
          <w:lang w:val="tr-TR"/>
        </w:rPr>
        <w:t>o</w:t>
      </w:r>
      <w:r w:rsidR="006F001F">
        <w:rPr>
          <w:lang w:val="tr-TR"/>
        </w:rPr>
        <w:t xml:space="preserve">. </w:t>
      </w:r>
      <w:r w:rsidR="006F001F" w:rsidRPr="006F001F">
        <w:rPr>
          <w:lang w:val="tr-TR"/>
        </w:rPr>
        <w:t>73049/01, § 86</w:t>
      </w:r>
      <w:r w:rsidR="006F001F">
        <w:rPr>
          <w:lang w:val="tr-TR"/>
        </w:rPr>
        <w:t>, İHAM 2007 I) Mahkeme’nin rolü</w:t>
      </w:r>
      <w:r w:rsidR="009707ED">
        <w:rPr>
          <w:lang w:val="tr-TR"/>
        </w:rPr>
        <w:t>,</w:t>
      </w:r>
      <w:r w:rsidR="006F001F">
        <w:rPr>
          <w:lang w:val="tr-TR"/>
        </w:rPr>
        <w:t xml:space="preserve"> bu yorumun etkilerinin Sözleşme’ye uygunluğunu incelemekle sınırlıdır</w:t>
      </w:r>
      <w:r w:rsidR="006F001F" w:rsidRPr="006F001F">
        <w:t xml:space="preserve"> </w:t>
      </w:r>
      <w:r w:rsidR="006F001F">
        <w:rPr>
          <w:lang w:val="tr-TR"/>
        </w:rPr>
        <w:t>(</w:t>
      </w:r>
      <w:r w:rsidR="006F001F" w:rsidRPr="006F001F">
        <w:rPr>
          <w:i/>
          <w:lang w:val="tr-TR"/>
        </w:rPr>
        <w:t>Waite ve Kennedy/Almanya</w:t>
      </w:r>
      <w:r w:rsidR="006F001F" w:rsidRPr="006F001F">
        <w:rPr>
          <w:lang w:val="tr-TR"/>
        </w:rPr>
        <w:t xml:space="preserve"> [</w:t>
      </w:r>
      <w:r w:rsidR="006F001F">
        <w:rPr>
          <w:lang w:val="tr-TR"/>
        </w:rPr>
        <w:t>BD</w:t>
      </w:r>
      <w:r w:rsidR="006F001F" w:rsidRPr="006F001F">
        <w:rPr>
          <w:lang w:val="tr-TR"/>
        </w:rPr>
        <w:t xml:space="preserve">], </w:t>
      </w:r>
      <w:r w:rsidR="006F001F">
        <w:rPr>
          <w:lang w:val="tr-TR"/>
        </w:rPr>
        <w:t>B. N</w:t>
      </w:r>
      <w:r w:rsidR="006F001F" w:rsidRPr="006F001F">
        <w:rPr>
          <w:lang w:val="tr-TR"/>
        </w:rPr>
        <w:t>o</w:t>
      </w:r>
      <w:r w:rsidR="006F001F">
        <w:rPr>
          <w:lang w:val="tr-TR"/>
        </w:rPr>
        <w:t>. 26083/94, § 54, İHAM 1999 I</w:t>
      </w:r>
      <w:r w:rsidR="006F001F" w:rsidRPr="006F001F">
        <w:rPr>
          <w:lang w:val="tr-TR"/>
        </w:rPr>
        <w:t xml:space="preserve"> </w:t>
      </w:r>
      <w:r w:rsidR="006F001F">
        <w:rPr>
          <w:lang w:val="tr-TR"/>
        </w:rPr>
        <w:t xml:space="preserve">ve </w:t>
      </w:r>
      <w:r w:rsidR="006F001F" w:rsidRPr="006F001F">
        <w:rPr>
          <w:i/>
          <w:lang w:val="tr-TR"/>
        </w:rPr>
        <w:t>Rohlena/Çek Cumhuriyeti</w:t>
      </w:r>
      <w:r w:rsidR="006F001F">
        <w:rPr>
          <w:lang w:val="tr-TR"/>
        </w:rPr>
        <w:t xml:space="preserve"> </w:t>
      </w:r>
      <w:r w:rsidR="006F001F" w:rsidRPr="006F001F">
        <w:rPr>
          <w:lang w:val="tr-TR"/>
        </w:rPr>
        <w:t>[</w:t>
      </w:r>
      <w:r w:rsidR="006F001F">
        <w:rPr>
          <w:lang w:val="tr-TR"/>
        </w:rPr>
        <w:t>BD], B. N</w:t>
      </w:r>
      <w:r w:rsidR="006F001F" w:rsidRPr="006F001F">
        <w:rPr>
          <w:lang w:val="tr-TR"/>
        </w:rPr>
        <w:t>o</w:t>
      </w:r>
      <w:r w:rsidR="006F001F">
        <w:rPr>
          <w:lang w:val="tr-TR"/>
        </w:rPr>
        <w:t>. 59552/08, § 51, İHAM 2015</w:t>
      </w:r>
      <w:r w:rsidR="006F001F" w:rsidRPr="006F001F">
        <w:rPr>
          <w:lang w:val="tr-TR"/>
        </w:rPr>
        <w:t>)</w:t>
      </w:r>
      <w:r w:rsidR="006F001F">
        <w:rPr>
          <w:lang w:val="tr-TR"/>
        </w:rPr>
        <w:t xml:space="preserve">. </w:t>
      </w:r>
      <w:r w:rsidR="00CD663E">
        <w:rPr>
          <w:lang w:val="tr-TR"/>
        </w:rPr>
        <w:t>Başvuruya konu olan</w:t>
      </w:r>
      <w:r w:rsidR="006F001F">
        <w:rPr>
          <w:lang w:val="tr-TR"/>
        </w:rPr>
        <w:t xml:space="preserve"> olayda, </w:t>
      </w:r>
      <w:r w:rsidR="00A47895">
        <w:rPr>
          <w:lang w:val="tr-TR"/>
        </w:rPr>
        <w:t xml:space="preserve">bu olaydaki </w:t>
      </w:r>
      <w:r w:rsidR="00CD663E">
        <w:rPr>
          <w:lang w:val="tr-TR"/>
        </w:rPr>
        <w:t>ilgili</w:t>
      </w:r>
      <w:r w:rsidR="00A47895">
        <w:rPr>
          <w:lang w:val="tr-TR"/>
        </w:rPr>
        <w:t xml:space="preserve"> iç hukuk unsurları ışığında, Mahkeme, başvurucuların tespit edilen eksiklikleri öngörülen süre içinde tamamlamamış olmaları gerekçesiyle başvuruyu reddeden AYM’nin kararında keyfi veya mantıksız hiçbir ş</w:t>
      </w:r>
      <w:r w:rsidR="009707ED">
        <w:rPr>
          <w:lang w:val="tr-TR"/>
        </w:rPr>
        <w:t>ey görmemektedir. Ayrıca 6216 Sayılı Anayasa Mahkemesinin Kuruluşu</w:t>
      </w:r>
      <w:r w:rsidR="00A47895">
        <w:rPr>
          <w:lang w:val="tr-TR"/>
        </w:rPr>
        <w:t xml:space="preserve"> ve </w:t>
      </w:r>
      <w:r w:rsidR="009707ED">
        <w:rPr>
          <w:lang w:val="tr-TR"/>
        </w:rPr>
        <w:t xml:space="preserve">Yargılama Usulleri Hakkında </w:t>
      </w:r>
      <w:r w:rsidR="00A47895">
        <w:rPr>
          <w:lang w:val="tr-TR"/>
        </w:rPr>
        <w:t>Kanun’un 47. ve 48. maddelerinin, başvurucuların bu mahkemeye bireysel başvuru yapt</w:t>
      </w:r>
      <w:r w:rsidR="007B294D">
        <w:rPr>
          <w:lang w:val="tr-TR"/>
        </w:rPr>
        <w:t>ıkları anda öngörülebilir olacak şekilde y</w:t>
      </w:r>
      <w:r w:rsidR="00A47895">
        <w:rPr>
          <w:lang w:val="tr-TR"/>
        </w:rPr>
        <w:t>eterince açık olduğunu ortaya koymaktadır.</w:t>
      </w:r>
    </w:p>
    <w:p w14:paraId="4E957861" w14:textId="190F4552" w:rsidR="007B294D" w:rsidRDefault="007B294D" w:rsidP="00B73E98">
      <w:pPr>
        <w:ind w:firstLine="284"/>
        <w:jc w:val="both"/>
        <w:rPr>
          <w:lang w:val="tr-TR"/>
        </w:rPr>
      </w:pPr>
      <w:r>
        <w:rPr>
          <w:lang w:val="tr-TR"/>
        </w:rPr>
        <w:t xml:space="preserve">25. Yukarıda </w:t>
      </w:r>
      <w:r w:rsidR="00443AA1">
        <w:rPr>
          <w:lang w:val="tr-TR"/>
        </w:rPr>
        <w:t>hatırlatıldığı</w:t>
      </w:r>
      <w:r>
        <w:rPr>
          <w:lang w:val="tr-TR"/>
        </w:rPr>
        <w:t xml:space="preserve"> üzere</w:t>
      </w:r>
      <w:r w:rsidR="00C86724">
        <w:rPr>
          <w:lang w:val="tr-TR"/>
        </w:rPr>
        <w:t xml:space="preserve">, AYM’nin vardığı, başvurucuların </w:t>
      </w:r>
      <w:r w:rsidR="00CD663E">
        <w:rPr>
          <w:lang w:val="tr-TR"/>
        </w:rPr>
        <w:t>ilgili</w:t>
      </w:r>
      <w:r>
        <w:rPr>
          <w:lang w:val="tr-TR"/>
        </w:rPr>
        <w:t xml:space="preserve"> usuli </w:t>
      </w:r>
      <w:r w:rsidR="00443AA1">
        <w:rPr>
          <w:lang w:val="tr-TR"/>
        </w:rPr>
        <w:t>şartlara</w:t>
      </w:r>
      <w:r>
        <w:rPr>
          <w:lang w:val="tr-TR"/>
        </w:rPr>
        <w:t xml:space="preserve"> uygun olarak</w:t>
      </w:r>
      <w:r w:rsidR="00C86724">
        <w:rPr>
          <w:lang w:val="tr-TR"/>
        </w:rPr>
        <w:t xml:space="preserve"> tespit edilmiş olan eksiklikleri tamamlamadıkları</w:t>
      </w:r>
      <w:r>
        <w:rPr>
          <w:lang w:val="tr-TR"/>
        </w:rPr>
        <w:t xml:space="preserve"> </w:t>
      </w:r>
      <w:r w:rsidR="00C86724">
        <w:rPr>
          <w:lang w:val="tr-TR"/>
        </w:rPr>
        <w:t xml:space="preserve">yönündeki sonuç </w:t>
      </w:r>
      <w:r w:rsidR="00443AA1">
        <w:rPr>
          <w:lang w:val="tr-TR"/>
        </w:rPr>
        <w:t>dikkate alındığında;</w:t>
      </w:r>
      <w:r>
        <w:rPr>
          <w:lang w:val="tr-TR"/>
        </w:rPr>
        <w:t xml:space="preserve"> </w:t>
      </w:r>
      <w:r w:rsidR="00C86724">
        <w:rPr>
          <w:lang w:val="tr-TR"/>
        </w:rPr>
        <w:t>Mahkeme</w:t>
      </w:r>
      <w:r w:rsidR="00443AA1">
        <w:rPr>
          <w:lang w:val="tr-TR"/>
        </w:rPr>
        <w:t>,</w:t>
      </w:r>
      <w:r w:rsidR="00C86724">
        <w:rPr>
          <w:lang w:val="tr-TR"/>
        </w:rPr>
        <w:t xml:space="preserve"> başvurucuların olayda mevcut olan </w:t>
      </w:r>
      <w:r w:rsidR="00443AA1">
        <w:rPr>
          <w:lang w:val="tr-TR"/>
        </w:rPr>
        <w:t>bütün iç hukuk yollarını tüketmedikleri</w:t>
      </w:r>
      <w:r w:rsidR="00C86724">
        <w:rPr>
          <w:lang w:val="tr-TR"/>
        </w:rPr>
        <w:t>nin tespit edildiğini belirtmektedir. İç hukuk yolları tüketilmediği için</w:t>
      </w:r>
      <w:r w:rsidR="009545FE">
        <w:rPr>
          <w:lang w:val="tr-TR"/>
        </w:rPr>
        <w:t>, Sözleşme’nin 35. maddesinin 1. fıkrası uyarınca bu başvurular kabul edilemez bulunmalıdır.</w:t>
      </w:r>
    </w:p>
    <w:p w14:paraId="232D5E2C" w14:textId="77777777" w:rsidR="009545FE" w:rsidRDefault="009545FE" w:rsidP="00B73E98">
      <w:pPr>
        <w:ind w:firstLine="284"/>
        <w:jc w:val="both"/>
        <w:rPr>
          <w:lang w:val="tr-TR"/>
        </w:rPr>
      </w:pPr>
    </w:p>
    <w:p w14:paraId="1E828924" w14:textId="2BF875F9" w:rsidR="009545FE" w:rsidRDefault="009545FE" w:rsidP="00B73E98">
      <w:pPr>
        <w:ind w:firstLine="284"/>
        <w:jc w:val="both"/>
        <w:rPr>
          <w:lang w:val="tr-TR"/>
        </w:rPr>
      </w:pPr>
      <w:r>
        <w:rPr>
          <w:lang w:val="tr-TR"/>
        </w:rPr>
        <w:t>Bu gerekçelerle, Mahkeme, oy birliğiyle,</w:t>
      </w:r>
    </w:p>
    <w:p w14:paraId="59E03DC1" w14:textId="77777777" w:rsidR="009545FE" w:rsidRDefault="009545FE" w:rsidP="00B73E98">
      <w:pPr>
        <w:ind w:firstLine="284"/>
        <w:jc w:val="both"/>
        <w:rPr>
          <w:lang w:val="tr-TR"/>
        </w:rPr>
      </w:pPr>
    </w:p>
    <w:p w14:paraId="10D3E4AD" w14:textId="4834FAD5" w:rsidR="009545FE" w:rsidRDefault="009545FE" w:rsidP="00B73E98">
      <w:pPr>
        <w:ind w:firstLine="284"/>
        <w:jc w:val="both"/>
        <w:rPr>
          <w:lang w:val="tr-TR"/>
        </w:rPr>
      </w:pPr>
      <w:r>
        <w:rPr>
          <w:lang w:val="tr-TR"/>
        </w:rPr>
        <w:t xml:space="preserve">Başvuruları birleştirmeye </w:t>
      </w:r>
      <w:r w:rsidRPr="00E2197B">
        <w:rPr>
          <w:i/>
          <w:lang w:val="tr-TR"/>
        </w:rPr>
        <w:t>karar vermiş</w:t>
      </w:r>
      <w:r>
        <w:rPr>
          <w:lang w:val="tr-TR"/>
        </w:rPr>
        <w:t>;</w:t>
      </w:r>
    </w:p>
    <w:p w14:paraId="7FCDA7F3" w14:textId="77777777" w:rsidR="009545FE" w:rsidRDefault="009545FE" w:rsidP="00B73E98">
      <w:pPr>
        <w:ind w:firstLine="284"/>
        <w:jc w:val="both"/>
        <w:rPr>
          <w:lang w:val="tr-TR"/>
        </w:rPr>
      </w:pPr>
    </w:p>
    <w:p w14:paraId="39FD86D4" w14:textId="2AD124FC" w:rsidR="009545FE" w:rsidRPr="00E2197B" w:rsidRDefault="009545FE" w:rsidP="00B73E98">
      <w:pPr>
        <w:ind w:firstLine="284"/>
        <w:jc w:val="both"/>
        <w:rPr>
          <w:i/>
          <w:lang w:val="tr-TR"/>
        </w:rPr>
      </w:pPr>
      <w:r>
        <w:rPr>
          <w:lang w:val="tr-TR"/>
        </w:rPr>
        <w:t xml:space="preserve">Başvuruları kabul edilemez </w:t>
      </w:r>
      <w:r w:rsidRPr="00E2197B">
        <w:rPr>
          <w:i/>
          <w:lang w:val="tr-TR"/>
        </w:rPr>
        <w:t>bulmuştur</w:t>
      </w:r>
      <w:r w:rsidR="00E2197B">
        <w:rPr>
          <w:i/>
          <w:lang w:val="tr-TR"/>
        </w:rPr>
        <w:t>.</w:t>
      </w:r>
    </w:p>
    <w:p w14:paraId="0AAE0D74" w14:textId="77777777" w:rsidR="009545FE" w:rsidRDefault="009545FE" w:rsidP="00B73E98">
      <w:pPr>
        <w:ind w:firstLine="284"/>
        <w:jc w:val="both"/>
        <w:rPr>
          <w:lang w:val="tr-TR"/>
        </w:rPr>
      </w:pPr>
    </w:p>
    <w:p w14:paraId="7FB5C8CD" w14:textId="1A9BF9E9" w:rsidR="008855FC" w:rsidRPr="008855FC" w:rsidRDefault="008855FC" w:rsidP="008855FC">
      <w:pPr>
        <w:ind w:firstLine="284"/>
        <w:jc w:val="both"/>
        <w:rPr>
          <w:lang w:val="tr-TR"/>
        </w:rPr>
      </w:pPr>
      <w:r w:rsidRPr="008855FC">
        <w:rPr>
          <w:lang w:val="tr-TR"/>
        </w:rPr>
        <w:t xml:space="preserve">İşbu karar Fransızca dilinde tanzim edilerek, </w:t>
      </w:r>
      <w:r>
        <w:rPr>
          <w:lang w:val="tr-TR"/>
        </w:rPr>
        <w:t>17</w:t>
      </w:r>
      <w:r w:rsidRPr="008855FC">
        <w:rPr>
          <w:lang w:val="tr-TR"/>
        </w:rPr>
        <w:t xml:space="preserve"> </w:t>
      </w:r>
      <w:r>
        <w:rPr>
          <w:lang w:val="tr-TR"/>
        </w:rPr>
        <w:t>Mayıs</w:t>
      </w:r>
      <w:r w:rsidRPr="008855FC">
        <w:rPr>
          <w:lang w:val="tr-TR"/>
        </w:rPr>
        <w:t xml:space="preserve"> 2018 tarihinde yazılı olarak bildirilmiştir.</w:t>
      </w:r>
    </w:p>
    <w:p w14:paraId="7BE5664B" w14:textId="77777777" w:rsidR="008855FC" w:rsidRPr="008855FC" w:rsidRDefault="008855FC" w:rsidP="008855FC">
      <w:pPr>
        <w:ind w:firstLine="284"/>
        <w:jc w:val="both"/>
        <w:rPr>
          <w:lang w:val="tr-TR"/>
        </w:rPr>
      </w:pPr>
    </w:p>
    <w:p w14:paraId="75D2A2FA" w14:textId="6BDABC01" w:rsidR="009545FE" w:rsidRDefault="008855FC" w:rsidP="00B73E98">
      <w:pPr>
        <w:ind w:firstLine="284"/>
        <w:jc w:val="both"/>
        <w:rPr>
          <w:lang w:val="tr-TR"/>
        </w:rPr>
      </w:pPr>
      <w:r>
        <w:rPr>
          <w:lang w:val="tr-TR"/>
        </w:rPr>
        <w:t>Hasan Bakırcı</w:t>
      </w:r>
      <w:r>
        <w:rPr>
          <w:lang w:val="tr-TR"/>
        </w:rPr>
        <w:tab/>
      </w:r>
      <w:r>
        <w:rPr>
          <w:lang w:val="tr-TR"/>
        </w:rPr>
        <w:tab/>
      </w:r>
      <w:r>
        <w:rPr>
          <w:lang w:val="tr-TR"/>
        </w:rPr>
        <w:tab/>
      </w:r>
      <w:r>
        <w:rPr>
          <w:lang w:val="tr-TR"/>
        </w:rPr>
        <w:tab/>
      </w:r>
      <w:r>
        <w:rPr>
          <w:lang w:val="tr-TR"/>
        </w:rPr>
        <w:tab/>
      </w:r>
      <w:r>
        <w:rPr>
          <w:lang w:val="tr-TR"/>
        </w:rPr>
        <w:tab/>
        <w:t>Ledi Bianku</w:t>
      </w:r>
    </w:p>
    <w:p w14:paraId="6CCF1A16" w14:textId="416B64B4" w:rsidR="008855FC" w:rsidRDefault="008855FC" w:rsidP="00B73E98">
      <w:pPr>
        <w:ind w:firstLine="284"/>
        <w:jc w:val="both"/>
        <w:rPr>
          <w:lang w:val="tr-TR"/>
        </w:rPr>
      </w:pPr>
      <w:r>
        <w:rPr>
          <w:lang w:val="tr-TR"/>
        </w:rPr>
        <w:t>Yazı İşleri Müdür Yardımcısı</w:t>
      </w:r>
      <w:r>
        <w:rPr>
          <w:lang w:val="tr-TR"/>
        </w:rPr>
        <w:tab/>
      </w:r>
      <w:r>
        <w:rPr>
          <w:lang w:val="tr-TR"/>
        </w:rPr>
        <w:tab/>
      </w:r>
      <w:r>
        <w:rPr>
          <w:lang w:val="tr-TR"/>
        </w:rPr>
        <w:tab/>
      </w:r>
      <w:r>
        <w:rPr>
          <w:lang w:val="tr-TR"/>
        </w:rPr>
        <w:tab/>
        <w:t>Başkan</w:t>
      </w:r>
    </w:p>
    <w:p w14:paraId="143DEB20" w14:textId="77777777" w:rsidR="008855FC" w:rsidRDefault="008855FC" w:rsidP="00B73E98">
      <w:pPr>
        <w:ind w:firstLine="284"/>
        <w:jc w:val="both"/>
        <w:rPr>
          <w:lang w:val="tr-TR"/>
        </w:rPr>
      </w:pPr>
    </w:p>
    <w:p w14:paraId="78290B36" w14:textId="77777777" w:rsidR="008855FC" w:rsidRPr="00B73E98" w:rsidRDefault="008855FC" w:rsidP="00B73E98">
      <w:pPr>
        <w:ind w:firstLine="284"/>
        <w:jc w:val="both"/>
        <w:rPr>
          <w:lang w:val="tr-TR"/>
        </w:rPr>
      </w:pPr>
    </w:p>
    <w:sectPr w:rsidR="008855FC" w:rsidRPr="00B73E98" w:rsidSect="009545F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3E98"/>
    <w:rsid w:val="00041135"/>
    <w:rsid w:val="00107E6B"/>
    <w:rsid w:val="00115B78"/>
    <w:rsid w:val="001176A5"/>
    <w:rsid w:val="00134288"/>
    <w:rsid w:val="00140F4E"/>
    <w:rsid w:val="00245077"/>
    <w:rsid w:val="00295292"/>
    <w:rsid w:val="00324BB7"/>
    <w:rsid w:val="003A5F94"/>
    <w:rsid w:val="00443AA1"/>
    <w:rsid w:val="00494348"/>
    <w:rsid w:val="004A2A21"/>
    <w:rsid w:val="004C3B5F"/>
    <w:rsid w:val="00551672"/>
    <w:rsid w:val="00566B5D"/>
    <w:rsid w:val="0057540D"/>
    <w:rsid w:val="005F3570"/>
    <w:rsid w:val="005F6F9F"/>
    <w:rsid w:val="0060098A"/>
    <w:rsid w:val="00640C69"/>
    <w:rsid w:val="00683440"/>
    <w:rsid w:val="006F001F"/>
    <w:rsid w:val="00715940"/>
    <w:rsid w:val="00736328"/>
    <w:rsid w:val="00760D16"/>
    <w:rsid w:val="00784AD3"/>
    <w:rsid w:val="007B294D"/>
    <w:rsid w:val="00826E9E"/>
    <w:rsid w:val="00836F36"/>
    <w:rsid w:val="008855FC"/>
    <w:rsid w:val="009545FE"/>
    <w:rsid w:val="009707ED"/>
    <w:rsid w:val="00997054"/>
    <w:rsid w:val="009B3E6F"/>
    <w:rsid w:val="009B436B"/>
    <w:rsid w:val="009E379A"/>
    <w:rsid w:val="00A01E78"/>
    <w:rsid w:val="00A47895"/>
    <w:rsid w:val="00A556BE"/>
    <w:rsid w:val="00A8036D"/>
    <w:rsid w:val="00AC3CE0"/>
    <w:rsid w:val="00B13321"/>
    <w:rsid w:val="00B421B0"/>
    <w:rsid w:val="00B427AB"/>
    <w:rsid w:val="00B73E98"/>
    <w:rsid w:val="00C03D91"/>
    <w:rsid w:val="00C86724"/>
    <w:rsid w:val="00C90543"/>
    <w:rsid w:val="00CA30EE"/>
    <w:rsid w:val="00CD663E"/>
    <w:rsid w:val="00CE3822"/>
    <w:rsid w:val="00CF095E"/>
    <w:rsid w:val="00CF6FC4"/>
    <w:rsid w:val="00D108E4"/>
    <w:rsid w:val="00D622F3"/>
    <w:rsid w:val="00D64A1A"/>
    <w:rsid w:val="00DB2A6E"/>
    <w:rsid w:val="00E2197B"/>
    <w:rsid w:val="00E2648A"/>
    <w:rsid w:val="00E72CF6"/>
    <w:rsid w:val="00EC5620"/>
    <w:rsid w:val="00ED6E0E"/>
    <w:rsid w:val="00F44EC8"/>
    <w:rsid w:val="00F72FFF"/>
    <w:rsid w:val="00F77E23"/>
    <w:rsid w:val="00FC6387"/>
    <w:rsid w:val="00FF2F94"/>
    <w:rsid w:val="00FF7F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4F5372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054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9054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880572">
      <w:bodyDiv w:val="1"/>
      <w:marLeft w:val="0"/>
      <w:marRight w:val="0"/>
      <w:marTop w:val="0"/>
      <w:marBottom w:val="0"/>
      <w:divBdr>
        <w:top w:val="none" w:sz="0" w:space="0" w:color="auto"/>
        <w:left w:val="none" w:sz="0" w:space="0" w:color="auto"/>
        <w:bottom w:val="none" w:sz="0" w:space="0" w:color="auto"/>
        <w:right w:val="none" w:sz="0" w:space="0" w:color="auto"/>
      </w:divBdr>
    </w:div>
    <w:div w:id="875390779">
      <w:bodyDiv w:val="1"/>
      <w:marLeft w:val="0"/>
      <w:marRight w:val="0"/>
      <w:marTop w:val="0"/>
      <w:marBottom w:val="0"/>
      <w:divBdr>
        <w:top w:val="none" w:sz="0" w:space="0" w:color="auto"/>
        <w:left w:val="none" w:sz="0" w:space="0" w:color="auto"/>
        <w:bottom w:val="none" w:sz="0" w:space="0" w:color="auto"/>
        <w:right w:val="none" w:sz="0" w:space="0" w:color="auto"/>
      </w:divBdr>
    </w:div>
    <w:div w:id="931819818">
      <w:bodyDiv w:val="1"/>
      <w:marLeft w:val="0"/>
      <w:marRight w:val="0"/>
      <w:marTop w:val="0"/>
      <w:marBottom w:val="0"/>
      <w:divBdr>
        <w:top w:val="none" w:sz="0" w:space="0" w:color="auto"/>
        <w:left w:val="none" w:sz="0" w:space="0" w:color="auto"/>
        <w:bottom w:val="none" w:sz="0" w:space="0" w:color="auto"/>
        <w:right w:val="none" w:sz="0" w:space="0" w:color="auto"/>
      </w:divBdr>
    </w:div>
    <w:div w:id="1555118245">
      <w:bodyDiv w:val="1"/>
      <w:marLeft w:val="0"/>
      <w:marRight w:val="0"/>
      <w:marTop w:val="0"/>
      <w:marBottom w:val="0"/>
      <w:divBdr>
        <w:top w:val="none" w:sz="0" w:space="0" w:color="auto"/>
        <w:left w:val="none" w:sz="0" w:space="0" w:color="auto"/>
        <w:bottom w:val="none" w:sz="0" w:space="0" w:color="auto"/>
        <w:right w:val="none" w:sz="0" w:space="0" w:color="auto"/>
      </w:divBdr>
    </w:div>
    <w:div w:id="1709407025">
      <w:bodyDiv w:val="1"/>
      <w:marLeft w:val="0"/>
      <w:marRight w:val="0"/>
      <w:marTop w:val="0"/>
      <w:marBottom w:val="0"/>
      <w:divBdr>
        <w:top w:val="none" w:sz="0" w:space="0" w:color="auto"/>
        <w:left w:val="none" w:sz="0" w:space="0" w:color="auto"/>
        <w:bottom w:val="none" w:sz="0" w:space="0" w:color="auto"/>
        <w:right w:val="none" w:sz="0" w:space="0" w:color="auto"/>
      </w:divBdr>
    </w:div>
    <w:div w:id="208937675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10</Pages>
  <Words>4720</Words>
  <Characters>26906</Characters>
  <Application>Microsoft Macintosh Word</Application>
  <DocSecurity>0</DocSecurity>
  <Lines>224</Lines>
  <Paragraphs>63</Paragraphs>
  <ScaleCrop>false</ScaleCrop>
  <Company>MEF University</Company>
  <LinksUpToDate>false</LinksUpToDate>
  <CharactersWithSpaces>31563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Atagün Mert Kejanlıoğlu</dc:creator>
  <cp:keywords/>
  <dc:description/>
  <cp:lastModifiedBy>Atagün Mert Kejanlıoğlu</cp:lastModifiedBy>
  <cp:revision>5</cp:revision>
  <cp:lastPrinted>2018-05-18T22:44:00Z</cp:lastPrinted>
  <dcterms:created xsi:type="dcterms:W3CDTF">2018-05-18T22:44:00Z</dcterms:created>
  <dcterms:modified xsi:type="dcterms:W3CDTF">2018-05-18T22:54:00Z</dcterms:modified>
</cp:coreProperties>
</file>