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29B0" w:rsidRPr="00BF5F26" w:rsidRDefault="005A311A" w:rsidP="005A311A">
      <w:pPr>
        <w:spacing w:line="360" w:lineRule="auto"/>
        <w:jc w:val="center"/>
        <w:rPr>
          <w:rFonts w:ascii="Times New Roman" w:hAnsi="Times New Roman" w:cs="Times New Roman"/>
        </w:rPr>
      </w:pPr>
      <w:r>
        <w:rPr>
          <w:rFonts w:ascii="Times New Roman" w:hAnsi="Times New Roman" w:cs="Times New Roman"/>
          <w:b/>
          <w:bCs/>
        </w:rPr>
        <w:t>Baş v. Türkiye, Başvuru no. 66448/17, Karar tarihi: 03.03.2020</w:t>
      </w:r>
    </w:p>
    <w:p w:rsidR="008829B0" w:rsidRPr="00BF5F26" w:rsidRDefault="008829B0" w:rsidP="00A01799">
      <w:pPr>
        <w:spacing w:line="360" w:lineRule="auto"/>
        <w:jc w:val="both"/>
        <w:rPr>
          <w:rFonts w:ascii="Times New Roman" w:hAnsi="Times New Roman" w:cs="Times New Roman"/>
        </w:rPr>
      </w:pPr>
    </w:p>
    <w:p w:rsidR="00942386" w:rsidRPr="00BF5F26" w:rsidRDefault="003C448D" w:rsidP="00A01799">
      <w:pPr>
        <w:spacing w:line="360" w:lineRule="auto"/>
        <w:jc w:val="both"/>
        <w:rPr>
          <w:rFonts w:ascii="Times New Roman" w:hAnsi="Times New Roman" w:cs="Times New Roman"/>
          <w:b/>
          <w:bCs/>
        </w:rPr>
      </w:pPr>
      <w:r w:rsidRPr="00BF5F26">
        <w:rPr>
          <w:rFonts w:ascii="Times New Roman" w:hAnsi="Times New Roman" w:cs="Times New Roman"/>
          <w:b/>
          <w:bCs/>
        </w:rPr>
        <w:t xml:space="preserve">I. DAVANIN GEÇMİŞİ </w:t>
      </w:r>
    </w:p>
    <w:p w:rsidR="00DC26D5" w:rsidRPr="00BF5F26" w:rsidRDefault="00DC26D5" w:rsidP="00DC26D5">
      <w:pPr>
        <w:spacing w:line="360" w:lineRule="auto"/>
        <w:jc w:val="both"/>
        <w:rPr>
          <w:rFonts w:ascii="Times New Roman" w:hAnsi="Times New Roman" w:cs="Times New Roman"/>
        </w:rPr>
      </w:pPr>
      <w:r w:rsidRPr="00BF5F26">
        <w:rPr>
          <w:rFonts w:ascii="Times New Roman" w:hAnsi="Times New Roman" w:cs="Times New Roman"/>
        </w:rPr>
        <w:t>15 Temmuz 2016 tarihindeki darbe girişiminin ardından 16 Temmuz 2016 tarihinde Hakimler ve Savcılar Kurulu (HSK) 3. Dairesi, Ankara Cumhuriyet Başsavcısının talimatlarına göre FETÖ / PDY üyesi olduğundan şüphelenilen hâkimler ve savcılar hakkında ceza soruşturması başlatıldığını kaydetmiş</w:t>
      </w:r>
      <w:r w:rsidR="00942386" w:rsidRPr="00BF5F26">
        <w:rPr>
          <w:rFonts w:ascii="Times New Roman" w:hAnsi="Times New Roman" w:cs="Times New Roman"/>
        </w:rPr>
        <w:t>; a</w:t>
      </w:r>
      <w:r w:rsidRPr="00BF5F26">
        <w:rPr>
          <w:rFonts w:ascii="Times New Roman" w:hAnsi="Times New Roman" w:cs="Times New Roman"/>
        </w:rPr>
        <w:t xml:space="preserve">ynı gün, başsavcı tarafından hazırlanan rapora dayanarak, HSK 2. Dairesi, başvurucunun da aralarında bulunduğu 2.735 hakim ve savcıyı üç ay süreyle görevlerinden uzaklaştırmıştır. </w:t>
      </w:r>
    </w:p>
    <w:p w:rsidR="00DC26D5" w:rsidRPr="00BF5F26" w:rsidRDefault="00DC26D5" w:rsidP="00DC26D5">
      <w:pPr>
        <w:spacing w:line="360" w:lineRule="auto"/>
        <w:jc w:val="both"/>
        <w:rPr>
          <w:rFonts w:ascii="Times New Roman" w:hAnsi="Times New Roman" w:cs="Times New Roman"/>
        </w:rPr>
      </w:pPr>
    </w:p>
    <w:p w:rsidR="00DC26D5" w:rsidRPr="00BF5F26" w:rsidRDefault="00DC26D5" w:rsidP="00DC26D5">
      <w:pPr>
        <w:spacing w:line="360" w:lineRule="auto"/>
        <w:jc w:val="both"/>
        <w:rPr>
          <w:rFonts w:ascii="Times New Roman" w:hAnsi="Times New Roman" w:cs="Times New Roman"/>
        </w:rPr>
      </w:pPr>
      <w:r w:rsidRPr="00BF5F26">
        <w:rPr>
          <w:rFonts w:ascii="Times New Roman" w:hAnsi="Times New Roman" w:cs="Times New Roman"/>
        </w:rPr>
        <w:t>24 Ağustos 2016 tarihinde, 667 sayılı Kanun Hükmünde Kararname'nin 3.maddesi uyarınca HSK, FETÖ / PDY üyesi olan veya bağlantısı olan, başvurucu da dahil olmak üzere, 2.847 hakim ve savcıyı görevlerinden ihraç etmiştir.</w:t>
      </w:r>
      <w:r w:rsidR="00942386" w:rsidRPr="00BF5F26">
        <w:rPr>
          <w:rFonts w:ascii="Times New Roman" w:hAnsi="Times New Roman" w:cs="Times New Roman"/>
        </w:rPr>
        <w:t xml:space="preserve"> </w:t>
      </w:r>
      <w:r w:rsidRPr="00BF5F26">
        <w:rPr>
          <w:rFonts w:ascii="Times New Roman" w:hAnsi="Times New Roman" w:cs="Times New Roman"/>
        </w:rPr>
        <w:t>29 Kasım 2016 tarihinde, başvurucunun ihraç kararına karşı yaptığı itiraz HSK Genel Kurulunca reddedilmiştir.</w:t>
      </w:r>
    </w:p>
    <w:p w:rsidR="00DC26D5" w:rsidRPr="00BF5F26" w:rsidRDefault="00DC26D5" w:rsidP="00A01799">
      <w:pPr>
        <w:spacing w:line="360" w:lineRule="auto"/>
        <w:jc w:val="both"/>
        <w:rPr>
          <w:rFonts w:ascii="Times New Roman" w:hAnsi="Times New Roman" w:cs="Times New Roman"/>
          <w:b/>
          <w:bCs/>
        </w:rPr>
      </w:pPr>
    </w:p>
    <w:p w:rsidR="00C12F81" w:rsidRPr="00BF5F26" w:rsidRDefault="00C12F81" w:rsidP="00A01799">
      <w:pPr>
        <w:spacing w:line="360" w:lineRule="auto"/>
        <w:jc w:val="both"/>
        <w:rPr>
          <w:rFonts w:ascii="Times New Roman" w:hAnsi="Times New Roman" w:cs="Times New Roman"/>
        </w:rPr>
      </w:pPr>
      <w:r w:rsidRPr="00BF5F26">
        <w:rPr>
          <w:rFonts w:ascii="Times New Roman" w:hAnsi="Times New Roman" w:cs="Times New Roman"/>
        </w:rPr>
        <w:t xml:space="preserve">Başvurucu, özellikle, </w:t>
      </w:r>
      <w:r w:rsidR="002A133D" w:rsidRPr="00BF5F26">
        <w:rPr>
          <w:rFonts w:ascii="Times New Roman" w:hAnsi="Times New Roman" w:cs="Times New Roman"/>
        </w:rPr>
        <w:t>Sözleşme</w:t>
      </w:r>
      <w:r w:rsidRPr="00BF5F26">
        <w:rPr>
          <w:rFonts w:ascii="Times New Roman" w:hAnsi="Times New Roman" w:cs="Times New Roman"/>
        </w:rPr>
        <w:t>'nin 5 §§ 1 ve 3. maddesinin ihlali nedeniyle özgürlüğünden yoksun bırakıldığını ve tutukluluğuna karşı itirazlarına ilişkin kovuşturmanın, 5 § 4 maddesinin şartlarını karşılamadığını iddia etmiştir.</w:t>
      </w:r>
    </w:p>
    <w:p w:rsidR="00C12F81" w:rsidRPr="00BF5F26" w:rsidRDefault="00C12F81" w:rsidP="00A01799">
      <w:pPr>
        <w:spacing w:line="360" w:lineRule="auto"/>
        <w:jc w:val="both"/>
        <w:rPr>
          <w:rFonts w:ascii="Times New Roman" w:hAnsi="Times New Roman" w:cs="Times New Roman"/>
        </w:rPr>
      </w:pPr>
    </w:p>
    <w:p w:rsidR="008829B0" w:rsidRPr="00BF5F26" w:rsidRDefault="00C12F81" w:rsidP="00A01799">
      <w:pPr>
        <w:spacing w:line="360" w:lineRule="auto"/>
        <w:jc w:val="both"/>
        <w:rPr>
          <w:rFonts w:ascii="Times New Roman" w:hAnsi="Times New Roman" w:cs="Times New Roman"/>
        </w:rPr>
      </w:pPr>
      <w:r w:rsidRPr="00BF5F26">
        <w:rPr>
          <w:rFonts w:ascii="Times New Roman" w:hAnsi="Times New Roman" w:cs="Times New Roman"/>
        </w:rPr>
        <w:t xml:space="preserve">19 Haziran 2018 tarihinde, Hükümet'e, </w:t>
      </w:r>
      <w:r w:rsidR="00D66C84" w:rsidRPr="00BF5F26">
        <w:rPr>
          <w:rFonts w:ascii="Times New Roman" w:hAnsi="Times New Roman" w:cs="Times New Roman"/>
        </w:rPr>
        <w:t>Sözleşme’nin</w:t>
      </w:r>
      <w:r w:rsidRPr="00BF5F26">
        <w:rPr>
          <w:rFonts w:ascii="Times New Roman" w:hAnsi="Times New Roman" w:cs="Times New Roman"/>
        </w:rPr>
        <w:t xml:space="preserve"> 5 §§ 1, 3 ve 4. maddeleri ile ilgili şikayetler bildirilmiş ve başvurunun geri kalanının kabul edilemez olduğu beyan edilmiştir. Başvurucu ve Hükümet, davanın kabul edilebilirliği ve esası hakkında görüş bildirmişlerdir. Ayrıca,</w:t>
      </w:r>
      <w:r w:rsidR="00707C3C" w:rsidRPr="00BF5F26">
        <w:rPr>
          <w:rFonts w:ascii="Times New Roman" w:hAnsi="Times New Roman" w:cs="Times New Roman"/>
        </w:rPr>
        <w:t xml:space="preserve"> </w:t>
      </w:r>
      <w:r w:rsidRPr="00BF5F26">
        <w:rPr>
          <w:rFonts w:ascii="Times New Roman" w:hAnsi="Times New Roman" w:cs="Times New Roman"/>
        </w:rPr>
        <w:t>üçüncü taraf olarak Uluslararası Hukukçular Komisyonu'ndan yorumları alınmıştır.</w:t>
      </w:r>
    </w:p>
    <w:p w:rsidR="008829B0" w:rsidRPr="00BF5F26" w:rsidRDefault="008829B0" w:rsidP="00A01799">
      <w:pPr>
        <w:spacing w:line="360" w:lineRule="auto"/>
        <w:jc w:val="both"/>
        <w:rPr>
          <w:rFonts w:ascii="Times New Roman" w:hAnsi="Times New Roman" w:cs="Times New Roman"/>
        </w:rPr>
      </w:pPr>
    </w:p>
    <w:p w:rsidR="007E0417" w:rsidRPr="00BF5F26" w:rsidRDefault="003C448D" w:rsidP="00A01799">
      <w:pPr>
        <w:spacing w:line="360" w:lineRule="auto"/>
        <w:jc w:val="both"/>
        <w:rPr>
          <w:rFonts w:ascii="Times New Roman" w:hAnsi="Times New Roman" w:cs="Times New Roman"/>
          <w:b/>
          <w:bCs/>
        </w:rPr>
      </w:pPr>
      <w:r w:rsidRPr="00BF5F26">
        <w:rPr>
          <w:rFonts w:ascii="Times New Roman" w:hAnsi="Times New Roman" w:cs="Times New Roman"/>
          <w:b/>
          <w:bCs/>
        </w:rPr>
        <w:t xml:space="preserve">II. </w:t>
      </w:r>
      <w:r w:rsidR="00432BD1" w:rsidRPr="00BF5F26">
        <w:rPr>
          <w:rFonts w:ascii="Times New Roman" w:hAnsi="Times New Roman" w:cs="Times New Roman"/>
          <w:b/>
          <w:bCs/>
        </w:rPr>
        <w:t>OLAYLAR</w:t>
      </w:r>
    </w:p>
    <w:p w:rsidR="00657947" w:rsidRPr="00BF5F26" w:rsidRDefault="003C448D" w:rsidP="003C448D">
      <w:pPr>
        <w:spacing w:line="360" w:lineRule="auto"/>
        <w:ind w:firstLine="708"/>
        <w:jc w:val="both"/>
        <w:rPr>
          <w:rFonts w:ascii="Times New Roman" w:hAnsi="Times New Roman" w:cs="Times New Roman"/>
          <w:b/>
          <w:bCs/>
        </w:rPr>
      </w:pPr>
      <w:r w:rsidRPr="00BF5F26">
        <w:rPr>
          <w:rFonts w:ascii="Times New Roman" w:hAnsi="Times New Roman" w:cs="Times New Roman"/>
          <w:b/>
          <w:bCs/>
        </w:rPr>
        <w:t xml:space="preserve">A. </w:t>
      </w:r>
      <w:r w:rsidR="00942386" w:rsidRPr="00BF5F26">
        <w:rPr>
          <w:rFonts w:ascii="Times New Roman" w:hAnsi="Times New Roman" w:cs="Times New Roman"/>
          <w:b/>
          <w:bCs/>
        </w:rPr>
        <w:t>Başvurucunun Kişisel Durumu</w:t>
      </w:r>
    </w:p>
    <w:p w:rsidR="00657947" w:rsidRPr="00BF5F26" w:rsidRDefault="00657947" w:rsidP="00A01799">
      <w:pPr>
        <w:spacing w:line="360" w:lineRule="auto"/>
        <w:jc w:val="both"/>
        <w:rPr>
          <w:rFonts w:ascii="Times New Roman" w:hAnsi="Times New Roman" w:cs="Times New Roman"/>
          <w:b/>
          <w:bCs/>
        </w:rPr>
      </w:pPr>
      <w:r w:rsidRPr="00BF5F26">
        <w:rPr>
          <w:rFonts w:ascii="Times New Roman" w:hAnsi="Times New Roman" w:cs="Times New Roman"/>
          <w:b/>
          <w:bCs/>
        </w:rPr>
        <w:tab/>
      </w:r>
      <w:r w:rsidRPr="00BF5F26">
        <w:rPr>
          <w:rFonts w:ascii="Times New Roman" w:hAnsi="Times New Roman" w:cs="Times New Roman"/>
          <w:b/>
          <w:bCs/>
        </w:rPr>
        <w:tab/>
        <w:t>1</w:t>
      </w:r>
      <w:r w:rsidR="003C448D" w:rsidRPr="00BF5F26">
        <w:rPr>
          <w:rFonts w:ascii="Times New Roman" w:hAnsi="Times New Roman" w:cs="Times New Roman"/>
          <w:b/>
          <w:bCs/>
        </w:rPr>
        <w:t xml:space="preserve">. </w:t>
      </w:r>
      <w:r w:rsidR="00942386" w:rsidRPr="00BF5F26">
        <w:rPr>
          <w:rFonts w:ascii="Times New Roman" w:hAnsi="Times New Roman" w:cs="Times New Roman"/>
          <w:b/>
          <w:bCs/>
        </w:rPr>
        <w:t xml:space="preserve">Başvurucunun gözaltına alınması ve tutuklanması </w:t>
      </w:r>
    </w:p>
    <w:p w:rsidR="00083D95" w:rsidRPr="00BF5F26" w:rsidRDefault="00083D95" w:rsidP="00A01799">
      <w:pPr>
        <w:spacing w:line="360" w:lineRule="auto"/>
        <w:jc w:val="both"/>
        <w:rPr>
          <w:rFonts w:ascii="Times New Roman" w:hAnsi="Times New Roman" w:cs="Times New Roman"/>
        </w:rPr>
      </w:pPr>
    </w:p>
    <w:p w:rsidR="00DC2CC8" w:rsidRPr="00BF5F26" w:rsidRDefault="00083D95" w:rsidP="00A01799">
      <w:pPr>
        <w:spacing w:line="360" w:lineRule="auto"/>
        <w:jc w:val="both"/>
        <w:rPr>
          <w:rFonts w:ascii="Times New Roman" w:hAnsi="Times New Roman" w:cs="Times New Roman"/>
        </w:rPr>
      </w:pPr>
      <w:r w:rsidRPr="00BF5F26">
        <w:rPr>
          <w:rFonts w:ascii="Times New Roman" w:hAnsi="Times New Roman" w:cs="Times New Roman"/>
        </w:rPr>
        <w:t>16 Temmuz 2016’da, Ankara Cumhuriyet Savcılığı tarafından açılan soruşturma kapsamında Kocaeli Cumhuriyet Savcısı, Kocaeli'de FETÖ / PDY üyesi olduğundan şüphelenilen hâkimler hakkında ceza soruşturması başlatmıştır.</w:t>
      </w:r>
    </w:p>
    <w:p w:rsidR="00083D95" w:rsidRPr="00BF5F26" w:rsidRDefault="00083D95" w:rsidP="00A01799">
      <w:pPr>
        <w:spacing w:line="360" w:lineRule="auto"/>
        <w:jc w:val="both"/>
        <w:rPr>
          <w:rFonts w:ascii="Times New Roman" w:hAnsi="Times New Roman" w:cs="Times New Roman"/>
        </w:rPr>
      </w:pPr>
    </w:p>
    <w:p w:rsidR="00CE7322" w:rsidRPr="00BF5F26" w:rsidRDefault="00CE7322" w:rsidP="00A01799">
      <w:pPr>
        <w:spacing w:line="360" w:lineRule="auto"/>
        <w:jc w:val="both"/>
        <w:rPr>
          <w:rFonts w:ascii="Times New Roman" w:hAnsi="Times New Roman" w:cs="Times New Roman"/>
        </w:rPr>
      </w:pPr>
      <w:r w:rsidRPr="00BF5F26">
        <w:rPr>
          <w:rFonts w:ascii="Times New Roman" w:hAnsi="Times New Roman" w:cs="Times New Roman"/>
        </w:rPr>
        <w:t>18 Temmuz 2016’da, başvurucu tedavi için gittiği hastanede gözaltına alınmıştır.</w:t>
      </w:r>
      <w:r w:rsidR="007D1B5F" w:rsidRPr="00BF5F26">
        <w:rPr>
          <w:rFonts w:ascii="Times New Roman" w:hAnsi="Times New Roman" w:cs="Times New Roman"/>
        </w:rPr>
        <w:t xml:space="preserve"> </w:t>
      </w:r>
      <w:r w:rsidRPr="00BF5F26">
        <w:rPr>
          <w:rFonts w:ascii="Times New Roman" w:hAnsi="Times New Roman" w:cs="Times New Roman"/>
        </w:rPr>
        <w:t xml:space="preserve">Aynı tarihte Kocaeli 1. Sulh Ceza </w:t>
      </w:r>
      <w:r w:rsidR="00324783" w:rsidRPr="00BF5F26">
        <w:rPr>
          <w:rFonts w:ascii="Times New Roman" w:hAnsi="Times New Roman" w:cs="Times New Roman"/>
        </w:rPr>
        <w:t>Hakimliği</w:t>
      </w:r>
      <w:r w:rsidRPr="00BF5F26">
        <w:rPr>
          <w:rFonts w:ascii="Times New Roman" w:hAnsi="Times New Roman" w:cs="Times New Roman"/>
        </w:rPr>
        <w:t xml:space="preserve">, Ceza Muhakemesi Kanunu'nun 153 § 3. maddesi uyarınca, </w:t>
      </w:r>
      <w:r w:rsidRPr="00BF5F26">
        <w:rPr>
          <w:rFonts w:ascii="Times New Roman" w:hAnsi="Times New Roman" w:cs="Times New Roman"/>
        </w:rPr>
        <w:lastRenderedPageBreak/>
        <w:t xml:space="preserve">soruşturmanın ilerlemesinin engellenmesini önlemek amacıyla başvurucunun ve avukatının soruşturma dosyasına erişimini kısıtlamaya karar vermiştir. </w:t>
      </w:r>
    </w:p>
    <w:p w:rsidR="00DC2CC8" w:rsidRPr="00BF5F26" w:rsidRDefault="00DC2CC8" w:rsidP="00A01799">
      <w:pPr>
        <w:spacing w:line="360" w:lineRule="auto"/>
        <w:jc w:val="both"/>
        <w:rPr>
          <w:rFonts w:ascii="Times New Roman" w:hAnsi="Times New Roman" w:cs="Times New Roman"/>
        </w:rPr>
      </w:pPr>
    </w:p>
    <w:p w:rsidR="00DC2CC8" w:rsidRPr="00BF5F26" w:rsidRDefault="00CE7322" w:rsidP="00A01799">
      <w:pPr>
        <w:spacing w:line="360" w:lineRule="auto"/>
        <w:jc w:val="both"/>
        <w:rPr>
          <w:rFonts w:ascii="Times New Roman" w:hAnsi="Times New Roman" w:cs="Times New Roman"/>
        </w:rPr>
      </w:pPr>
      <w:r w:rsidRPr="00BF5F26">
        <w:rPr>
          <w:rFonts w:ascii="Times New Roman" w:hAnsi="Times New Roman" w:cs="Times New Roman"/>
        </w:rPr>
        <w:t xml:space="preserve">19 Temmuz 2016 günü başvurucu Kocaeli 1.Sulh Ceza </w:t>
      </w:r>
      <w:r w:rsidR="00324783" w:rsidRPr="00BF5F26">
        <w:rPr>
          <w:rFonts w:ascii="Times New Roman" w:hAnsi="Times New Roman" w:cs="Times New Roman"/>
        </w:rPr>
        <w:t xml:space="preserve">Hakimliği </w:t>
      </w:r>
      <w:r w:rsidRPr="00BF5F26">
        <w:rPr>
          <w:rFonts w:ascii="Times New Roman" w:hAnsi="Times New Roman" w:cs="Times New Roman"/>
        </w:rPr>
        <w:t xml:space="preserve">huzuruna çıkarılmıştır. </w:t>
      </w:r>
      <w:r w:rsidR="00811979" w:rsidRPr="00BF5F26">
        <w:rPr>
          <w:rFonts w:ascii="Times New Roman" w:hAnsi="Times New Roman" w:cs="Times New Roman"/>
        </w:rPr>
        <w:t>Sorgulamanın ardından, 20 Temmuz 2016</w:t>
      </w:r>
      <w:r w:rsidR="00037754" w:rsidRPr="00BF5F26">
        <w:rPr>
          <w:rFonts w:ascii="Times New Roman" w:hAnsi="Times New Roman" w:cs="Times New Roman"/>
        </w:rPr>
        <w:t xml:space="preserve"> tarihinde, sulh ceza </w:t>
      </w:r>
      <w:r w:rsidR="00C033FD" w:rsidRPr="00BF5F26">
        <w:rPr>
          <w:rFonts w:ascii="Times New Roman" w:hAnsi="Times New Roman" w:cs="Times New Roman"/>
        </w:rPr>
        <w:t>hâkimi</w:t>
      </w:r>
      <w:r w:rsidR="00037754" w:rsidRPr="00BF5F26">
        <w:rPr>
          <w:rFonts w:ascii="Times New Roman" w:hAnsi="Times New Roman" w:cs="Times New Roman"/>
        </w:rPr>
        <w:t xml:space="preserve"> başvurucunun terör örgütü üyeliği şüphesiyle tutuklanmasına karar vermiştir. Kararında </w:t>
      </w:r>
      <w:r w:rsidR="003C65E7" w:rsidRPr="00BF5F26">
        <w:rPr>
          <w:rFonts w:ascii="Times New Roman" w:hAnsi="Times New Roman" w:cs="Times New Roman"/>
        </w:rPr>
        <w:t xml:space="preserve">iddia edilen suçun niteliğini, delillerin durumunu ve potansiyel </w:t>
      </w:r>
      <w:r w:rsidR="0001657F" w:rsidRPr="00BF5F26">
        <w:rPr>
          <w:rFonts w:ascii="Times New Roman" w:hAnsi="Times New Roman" w:cs="Times New Roman"/>
        </w:rPr>
        <w:t>cezayı</w:t>
      </w:r>
      <w:r w:rsidR="003C65E7" w:rsidRPr="00BF5F26">
        <w:rPr>
          <w:rFonts w:ascii="Times New Roman" w:hAnsi="Times New Roman" w:cs="Times New Roman"/>
        </w:rPr>
        <w:t xml:space="preserve"> dikkate almışt</w:t>
      </w:r>
      <w:r w:rsidR="00037754" w:rsidRPr="00BF5F26">
        <w:rPr>
          <w:rFonts w:ascii="Times New Roman" w:hAnsi="Times New Roman" w:cs="Times New Roman"/>
        </w:rPr>
        <w:t xml:space="preserve">ır. Ayrıca ülke çapında darbe girişimi ile alakalı soruşturmaların devam ettiğini, tüm şüphelilerin sorgusunun alınmadığını ve iddia edilen suçun CMK madde 100-3’te sayılan katalog suçlar arasında yer aldığını göz önünde bulundurmuştur. </w:t>
      </w:r>
      <w:r w:rsidR="00C033FD" w:rsidRPr="00BF5F26">
        <w:rPr>
          <w:rFonts w:ascii="Times New Roman" w:hAnsi="Times New Roman" w:cs="Times New Roman"/>
        </w:rPr>
        <w:t>Hâkim</w:t>
      </w:r>
      <w:r w:rsidR="00037754" w:rsidRPr="00BF5F26">
        <w:rPr>
          <w:rFonts w:ascii="Times New Roman" w:hAnsi="Times New Roman" w:cs="Times New Roman"/>
        </w:rPr>
        <w:t>, tutukluluğun orantılı bir tedbir olduğunu adli kontrol tedbirinin yetersiz kalacağını ifade etmiştir. Son olarak, suçüstü halinin bulunduğuna hükmetmiştir.</w:t>
      </w:r>
    </w:p>
    <w:p w:rsidR="00037754" w:rsidRPr="00BF5F26" w:rsidRDefault="00037754" w:rsidP="00A01799">
      <w:pPr>
        <w:spacing w:line="360" w:lineRule="auto"/>
        <w:jc w:val="both"/>
        <w:rPr>
          <w:rFonts w:ascii="Times New Roman" w:hAnsi="Times New Roman" w:cs="Times New Roman"/>
        </w:rPr>
      </w:pPr>
    </w:p>
    <w:p w:rsidR="00083D95" w:rsidRPr="00BF5F26" w:rsidRDefault="00037754" w:rsidP="00A01799">
      <w:pPr>
        <w:spacing w:line="360" w:lineRule="auto"/>
        <w:jc w:val="both"/>
        <w:rPr>
          <w:rFonts w:ascii="Times New Roman" w:hAnsi="Times New Roman" w:cs="Times New Roman"/>
        </w:rPr>
      </w:pPr>
      <w:r w:rsidRPr="00BF5F26">
        <w:rPr>
          <w:rFonts w:ascii="Times New Roman" w:hAnsi="Times New Roman" w:cs="Times New Roman"/>
        </w:rPr>
        <w:t xml:space="preserve">29 Temmuz 2016 tarihinde Kocaeli 2.Sulh Ceza </w:t>
      </w:r>
      <w:r w:rsidR="00324783" w:rsidRPr="00BF5F26">
        <w:rPr>
          <w:rFonts w:ascii="Times New Roman" w:hAnsi="Times New Roman" w:cs="Times New Roman"/>
        </w:rPr>
        <w:t>Hakimliği</w:t>
      </w:r>
      <w:r w:rsidR="00F7746C" w:rsidRPr="00BF5F26">
        <w:rPr>
          <w:rFonts w:ascii="Times New Roman" w:hAnsi="Times New Roman" w:cs="Times New Roman"/>
        </w:rPr>
        <w:t xml:space="preserve"> başvurucunun tutukluluk kararına ilişki</w:t>
      </w:r>
      <w:r w:rsidR="007D1B5F" w:rsidRPr="00BF5F26">
        <w:rPr>
          <w:rFonts w:ascii="Times New Roman" w:hAnsi="Times New Roman" w:cs="Times New Roman"/>
        </w:rPr>
        <w:t>n</w:t>
      </w:r>
      <w:r w:rsidR="00F7746C" w:rsidRPr="00BF5F26">
        <w:rPr>
          <w:rFonts w:ascii="Times New Roman" w:hAnsi="Times New Roman" w:cs="Times New Roman"/>
        </w:rPr>
        <w:t xml:space="preserve"> itirazını asıl tutukluluk kararındaki aynı gerekçelerle reddetmiştir. </w:t>
      </w:r>
      <w:r w:rsidR="00CE5F5F" w:rsidRPr="00BF5F26">
        <w:rPr>
          <w:rFonts w:ascii="Times New Roman" w:hAnsi="Times New Roman" w:cs="Times New Roman"/>
        </w:rPr>
        <w:t>Söz konusu itiraza karar verirken</w:t>
      </w:r>
      <w:r w:rsidR="00F7746C" w:rsidRPr="00BF5F26">
        <w:rPr>
          <w:rFonts w:ascii="Times New Roman" w:hAnsi="Times New Roman" w:cs="Times New Roman"/>
        </w:rPr>
        <w:t xml:space="preserve"> sulh ceza </w:t>
      </w:r>
      <w:r w:rsidR="00C033FD" w:rsidRPr="00BF5F26">
        <w:rPr>
          <w:rFonts w:ascii="Times New Roman" w:hAnsi="Times New Roman" w:cs="Times New Roman"/>
        </w:rPr>
        <w:t>hâkimi</w:t>
      </w:r>
      <w:r w:rsidR="00CE5F5F" w:rsidRPr="00BF5F26">
        <w:rPr>
          <w:rFonts w:ascii="Times New Roman" w:hAnsi="Times New Roman" w:cs="Times New Roman"/>
        </w:rPr>
        <w:t>,</w:t>
      </w:r>
      <w:r w:rsidR="00F7746C" w:rsidRPr="00BF5F26">
        <w:rPr>
          <w:rFonts w:ascii="Times New Roman" w:hAnsi="Times New Roman" w:cs="Times New Roman"/>
        </w:rPr>
        <w:t xml:space="preserve"> cumhuriyet savcısının görüşüne başvurmamıştır.</w:t>
      </w:r>
    </w:p>
    <w:p w:rsidR="00DC2CC8" w:rsidRPr="00BF5F26" w:rsidRDefault="00DC2CC8" w:rsidP="00A01799">
      <w:pPr>
        <w:spacing w:line="360" w:lineRule="auto"/>
        <w:jc w:val="both"/>
        <w:rPr>
          <w:rFonts w:ascii="Times New Roman" w:hAnsi="Times New Roman" w:cs="Times New Roman"/>
        </w:rPr>
      </w:pPr>
    </w:p>
    <w:p w:rsidR="00657947" w:rsidRPr="00BF5F26" w:rsidRDefault="00657947"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 xml:space="preserve">2. </w:t>
      </w:r>
      <w:r w:rsidR="00942386" w:rsidRPr="00BF5F26">
        <w:rPr>
          <w:rFonts w:ascii="Times New Roman" w:hAnsi="Times New Roman" w:cs="Times New Roman"/>
          <w:b/>
          <w:bCs/>
        </w:rPr>
        <w:t xml:space="preserve">Başvurucunun tutukluluğunun devamına ve itirazlarının reddedilmesine ilişkin kararlar </w:t>
      </w:r>
    </w:p>
    <w:p w:rsidR="00F7746C" w:rsidRPr="00BF5F26" w:rsidRDefault="00F7746C" w:rsidP="00A01799">
      <w:pPr>
        <w:spacing w:line="360" w:lineRule="auto"/>
        <w:jc w:val="both"/>
        <w:rPr>
          <w:rFonts w:ascii="Times New Roman" w:hAnsi="Times New Roman" w:cs="Times New Roman"/>
        </w:rPr>
      </w:pPr>
    </w:p>
    <w:p w:rsidR="00F7746C" w:rsidRPr="00BF5F26" w:rsidRDefault="00F7746C" w:rsidP="00A01799">
      <w:pPr>
        <w:spacing w:line="360" w:lineRule="auto"/>
        <w:jc w:val="both"/>
        <w:rPr>
          <w:rFonts w:ascii="Times New Roman" w:hAnsi="Times New Roman" w:cs="Times New Roman"/>
        </w:rPr>
      </w:pPr>
      <w:r w:rsidRPr="00BF5F26">
        <w:rPr>
          <w:rFonts w:ascii="Times New Roman" w:hAnsi="Times New Roman" w:cs="Times New Roman"/>
        </w:rPr>
        <w:t xml:space="preserve">19 Ağustos 2016 tarihinde, Kocaeli 1. Sulh Ceza </w:t>
      </w:r>
      <w:r w:rsidR="00324783" w:rsidRPr="00BF5F26">
        <w:rPr>
          <w:rFonts w:ascii="Times New Roman" w:hAnsi="Times New Roman" w:cs="Times New Roman"/>
        </w:rPr>
        <w:t>Hakimliği</w:t>
      </w:r>
      <w:r w:rsidRPr="00BF5F26">
        <w:rPr>
          <w:rFonts w:ascii="Times New Roman" w:hAnsi="Times New Roman" w:cs="Times New Roman"/>
        </w:rPr>
        <w:t>, başvurucunun 4 ve 9 Ağustos 2016 tarihlerinde yaptığı tahliye talepleri sonucu</w:t>
      </w:r>
      <w:r w:rsidR="00444CC2" w:rsidRPr="00BF5F26">
        <w:rPr>
          <w:rFonts w:ascii="Times New Roman" w:hAnsi="Times New Roman" w:cs="Times New Roman"/>
        </w:rPr>
        <w:t xml:space="preserve"> birçok FETÖ şüphelisinin firar ettiği ve kaçtığı gerekçesiyle cumhuriyet savcısının talebini kabul ederek tutukluluğun devamına</w:t>
      </w:r>
      <w:r w:rsidRPr="00BF5F26">
        <w:rPr>
          <w:rFonts w:ascii="Times New Roman" w:hAnsi="Times New Roman" w:cs="Times New Roman"/>
        </w:rPr>
        <w:t xml:space="preserve"> karar vermiştir.</w:t>
      </w:r>
    </w:p>
    <w:p w:rsidR="00F7746C" w:rsidRPr="00BF5F26" w:rsidRDefault="00F7746C" w:rsidP="00A01799">
      <w:pPr>
        <w:spacing w:line="360" w:lineRule="auto"/>
        <w:jc w:val="both"/>
        <w:rPr>
          <w:rFonts w:ascii="Times New Roman" w:hAnsi="Times New Roman" w:cs="Times New Roman"/>
        </w:rPr>
      </w:pPr>
    </w:p>
    <w:p w:rsidR="00444CC2" w:rsidRPr="00BF5F26" w:rsidRDefault="00444CC2" w:rsidP="00A01799">
      <w:pPr>
        <w:spacing w:line="360" w:lineRule="auto"/>
        <w:jc w:val="both"/>
        <w:rPr>
          <w:rFonts w:ascii="Times New Roman" w:hAnsi="Times New Roman" w:cs="Times New Roman"/>
        </w:rPr>
      </w:pPr>
      <w:r w:rsidRPr="00BF5F26">
        <w:rPr>
          <w:rFonts w:ascii="Times New Roman" w:hAnsi="Times New Roman" w:cs="Times New Roman"/>
        </w:rPr>
        <w:t xml:space="preserve">7 Eylül 2016 tarihinde, Kocaeli 2.Sulh Ceza </w:t>
      </w:r>
      <w:r w:rsidR="00324783" w:rsidRPr="00BF5F26">
        <w:rPr>
          <w:rFonts w:ascii="Times New Roman" w:hAnsi="Times New Roman" w:cs="Times New Roman"/>
        </w:rPr>
        <w:t>Hakimliği</w:t>
      </w:r>
      <w:r w:rsidRPr="00BF5F26">
        <w:rPr>
          <w:rFonts w:ascii="Times New Roman" w:hAnsi="Times New Roman" w:cs="Times New Roman"/>
        </w:rPr>
        <w:t xml:space="preserve">, başvurucunun 22 Ağustos 2016 tarihinde yaptığı tahliye talepleri sonucu kaçma riski ve başvurucunun eski </w:t>
      </w:r>
      <w:r w:rsidR="00C033FD" w:rsidRPr="00BF5F26">
        <w:rPr>
          <w:rFonts w:ascii="Times New Roman" w:hAnsi="Times New Roman" w:cs="Times New Roman"/>
        </w:rPr>
        <w:t>hâkim</w:t>
      </w:r>
      <w:r w:rsidRPr="00BF5F26">
        <w:rPr>
          <w:rFonts w:ascii="Times New Roman" w:hAnsi="Times New Roman" w:cs="Times New Roman"/>
        </w:rPr>
        <w:t xml:space="preserve"> olması ve bu nedenle görevde olan hakim savcılara baskı yapması gerekçeleriyle tutukluluğun devamına karar vermiştir.</w:t>
      </w:r>
    </w:p>
    <w:p w:rsidR="00F7746C" w:rsidRPr="00BF5F26" w:rsidRDefault="00F7746C" w:rsidP="00A01799">
      <w:pPr>
        <w:spacing w:line="360" w:lineRule="auto"/>
        <w:jc w:val="both"/>
        <w:rPr>
          <w:rFonts w:ascii="Times New Roman" w:hAnsi="Times New Roman" w:cs="Times New Roman"/>
        </w:rPr>
      </w:pPr>
    </w:p>
    <w:p w:rsidR="00F7746C" w:rsidRPr="00BF5F26" w:rsidRDefault="00444CC2" w:rsidP="00A01799">
      <w:pPr>
        <w:spacing w:line="360" w:lineRule="auto"/>
        <w:jc w:val="both"/>
        <w:rPr>
          <w:rFonts w:ascii="Times New Roman" w:hAnsi="Times New Roman" w:cs="Times New Roman"/>
        </w:rPr>
      </w:pPr>
      <w:r w:rsidRPr="00BF5F26">
        <w:rPr>
          <w:rFonts w:ascii="Times New Roman" w:hAnsi="Times New Roman" w:cs="Times New Roman"/>
        </w:rPr>
        <w:t>26 Eylül 2016 tarihinde</w:t>
      </w:r>
      <w:r w:rsidR="00D22EB1" w:rsidRPr="00BF5F26">
        <w:rPr>
          <w:rFonts w:ascii="Times New Roman" w:hAnsi="Times New Roman" w:cs="Times New Roman"/>
        </w:rPr>
        <w:t xml:space="preserve">, Kocaeli 2.Sulh Ceza </w:t>
      </w:r>
      <w:r w:rsidR="00324783" w:rsidRPr="00BF5F26">
        <w:rPr>
          <w:rFonts w:ascii="Times New Roman" w:hAnsi="Times New Roman" w:cs="Times New Roman"/>
        </w:rPr>
        <w:t>Hakimliği</w:t>
      </w:r>
      <w:r w:rsidR="00D22EB1" w:rsidRPr="00BF5F26">
        <w:rPr>
          <w:rFonts w:ascii="Times New Roman" w:hAnsi="Times New Roman" w:cs="Times New Roman"/>
        </w:rPr>
        <w:t xml:space="preserve">, başvurucunun 19 Ağustos 2016 tarihli tutukluluğun devamına ilişkin karara yaptığı itirazı önceki kararlardaki aynı gerekçelerle reddetmiş ve cumhuriyet savcısının görüşüne başvurmamıştır. </w:t>
      </w:r>
      <w:r w:rsidRPr="00BF5F26">
        <w:rPr>
          <w:rFonts w:ascii="Times New Roman" w:hAnsi="Times New Roman" w:cs="Times New Roman"/>
        </w:rPr>
        <w:t xml:space="preserve"> </w:t>
      </w:r>
      <w:r w:rsidR="009C0C98" w:rsidRPr="00BF5F26">
        <w:rPr>
          <w:rFonts w:ascii="Times New Roman" w:hAnsi="Times New Roman" w:cs="Times New Roman"/>
        </w:rPr>
        <w:t xml:space="preserve"> </w:t>
      </w:r>
      <w:r w:rsidR="00D22EB1" w:rsidRPr="00BF5F26">
        <w:rPr>
          <w:rFonts w:ascii="Times New Roman" w:hAnsi="Times New Roman" w:cs="Times New Roman"/>
        </w:rPr>
        <w:t>27 Eylül 2016 tarihinde Kocaeli Cumhuriyet Savcılığı dosyayı Ankara Cumhuriyet Savcılığına iletmiştir.</w:t>
      </w:r>
      <w:r w:rsidR="009C0C98" w:rsidRPr="00BF5F26">
        <w:rPr>
          <w:rFonts w:ascii="Times New Roman" w:hAnsi="Times New Roman" w:cs="Times New Roman"/>
        </w:rPr>
        <w:t xml:space="preserve"> </w:t>
      </w:r>
      <w:r w:rsidR="00D22EB1" w:rsidRPr="00BF5F26">
        <w:rPr>
          <w:rFonts w:ascii="Times New Roman" w:hAnsi="Times New Roman" w:cs="Times New Roman"/>
        </w:rPr>
        <w:t>10 Ekim</w:t>
      </w:r>
      <w:r w:rsidR="00AC2622" w:rsidRPr="00BF5F26">
        <w:rPr>
          <w:rFonts w:ascii="Times New Roman" w:hAnsi="Times New Roman" w:cs="Times New Roman"/>
        </w:rPr>
        <w:t xml:space="preserve"> 2016’da, Ankara 2.Sulh Ceza </w:t>
      </w:r>
      <w:r w:rsidR="00324783" w:rsidRPr="00BF5F26">
        <w:rPr>
          <w:rFonts w:ascii="Times New Roman" w:hAnsi="Times New Roman" w:cs="Times New Roman"/>
        </w:rPr>
        <w:t>Hakimliği</w:t>
      </w:r>
      <w:r w:rsidR="00AC2622" w:rsidRPr="00BF5F26">
        <w:rPr>
          <w:rFonts w:ascii="Times New Roman" w:hAnsi="Times New Roman" w:cs="Times New Roman"/>
        </w:rPr>
        <w:t xml:space="preserve">, diğer kararlardaki benzer gerekçelerle tutukluluğun devamın </w:t>
      </w:r>
      <w:r w:rsidR="00AC2622" w:rsidRPr="00BF5F26">
        <w:rPr>
          <w:rFonts w:ascii="Times New Roman" w:hAnsi="Times New Roman" w:cs="Times New Roman"/>
        </w:rPr>
        <w:lastRenderedPageBreak/>
        <w:t>karar vermiştir.</w:t>
      </w:r>
      <w:r w:rsidR="009C0C98" w:rsidRPr="00BF5F26">
        <w:rPr>
          <w:rFonts w:ascii="Times New Roman" w:hAnsi="Times New Roman" w:cs="Times New Roman"/>
        </w:rPr>
        <w:t xml:space="preserve"> </w:t>
      </w:r>
      <w:r w:rsidR="00AC2622" w:rsidRPr="00BF5F26">
        <w:rPr>
          <w:rFonts w:ascii="Times New Roman" w:hAnsi="Times New Roman" w:cs="Times New Roman"/>
        </w:rPr>
        <w:t xml:space="preserve">14 Ekim 2016’da, Ankara 8.Sulh Ceza </w:t>
      </w:r>
      <w:r w:rsidR="00324783" w:rsidRPr="00BF5F26">
        <w:rPr>
          <w:rFonts w:ascii="Times New Roman" w:hAnsi="Times New Roman" w:cs="Times New Roman"/>
        </w:rPr>
        <w:t>Hakimliği</w:t>
      </w:r>
      <w:r w:rsidR="00AC2622" w:rsidRPr="00BF5F26">
        <w:rPr>
          <w:rFonts w:ascii="Times New Roman" w:hAnsi="Times New Roman" w:cs="Times New Roman"/>
        </w:rPr>
        <w:t>, başvurucunun tahliye taleplerini reddederek tutukluluğun devamına karar vermiştir.</w:t>
      </w:r>
      <w:r w:rsidR="009C0C98" w:rsidRPr="00BF5F26">
        <w:rPr>
          <w:rFonts w:ascii="Times New Roman" w:hAnsi="Times New Roman" w:cs="Times New Roman"/>
        </w:rPr>
        <w:t xml:space="preserve"> </w:t>
      </w:r>
      <w:r w:rsidR="00AC2622" w:rsidRPr="00BF5F26">
        <w:rPr>
          <w:rFonts w:ascii="Times New Roman" w:hAnsi="Times New Roman" w:cs="Times New Roman"/>
        </w:rPr>
        <w:t>7 Kasım ve 5 Aralık 2016 ve 6 Ocak 2017 tarihlerinde,</w:t>
      </w:r>
      <w:r w:rsidR="00C033FD" w:rsidRPr="00BF5F26">
        <w:rPr>
          <w:rFonts w:ascii="Times New Roman" w:hAnsi="Times New Roman" w:cs="Times New Roman"/>
        </w:rPr>
        <w:t xml:space="preserve"> </w:t>
      </w:r>
      <w:r w:rsidR="00AC2622" w:rsidRPr="00BF5F26">
        <w:rPr>
          <w:rFonts w:ascii="Times New Roman" w:hAnsi="Times New Roman" w:cs="Times New Roman"/>
        </w:rPr>
        <w:t xml:space="preserve">Ankara Sulh </w:t>
      </w:r>
      <w:r w:rsidR="00324783" w:rsidRPr="00BF5F26">
        <w:rPr>
          <w:rFonts w:ascii="Times New Roman" w:hAnsi="Times New Roman" w:cs="Times New Roman"/>
        </w:rPr>
        <w:t>Ceza Hakimlikleri</w:t>
      </w:r>
      <w:r w:rsidR="00AC2622" w:rsidRPr="00BF5F26">
        <w:rPr>
          <w:rFonts w:ascii="Times New Roman" w:hAnsi="Times New Roman" w:cs="Times New Roman"/>
        </w:rPr>
        <w:t xml:space="preserve"> daha önce belirtilenle aynı gerekçelerle tutukluluğun devamı kararı almıştır.</w:t>
      </w:r>
    </w:p>
    <w:p w:rsidR="00AC2622" w:rsidRPr="00BF5F26" w:rsidRDefault="00AC2622" w:rsidP="00A01799">
      <w:pPr>
        <w:spacing w:line="360" w:lineRule="auto"/>
        <w:jc w:val="both"/>
        <w:rPr>
          <w:rFonts w:ascii="Times New Roman" w:hAnsi="Times New Roman" w:cs="Times New Roman"/>
        </w:rPr>
      </w:pPr>
    </w:p>
    <w:p w:rsidR="00AC2622" w:rsidRPr="00BF5F26" w:rsidRDefault="00657947"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 xml:space="preserve">3. </w:t>
      </w:r>
      <w:r w:rsidR="00942386" w:rsidRPr="00BF5F26">
        <w:rPr>
          <w:rFonts w:ascii="Times New Roman" w:hAnsi="Times New Roman" w:cs="Times New Roman"/>
          <w:b/>
          <w:bCs/>
        </w:rPr>
        <w:t>Başvurucunun Anayasa Mahkemesi’ne bireysel başvurusu</w:t>
      </w:r>
    </w:p>
    <w:p w:rsidR="00AC2622" w:rsidRPr="00BF5F26" w:rsidRDefault="00AC2622" w:rsidP="00A01799">
      <w:pPr>
        <w:spacing w:line="360" w:lineRule="auto"/>
        <w:jc w:val="both"/>
        <w:rPr>
          <w:rFonts w:ascii="Times New Roman" w:hAnsi="Times New Roman" w:cs="Times New Roman"/>
        </w:rPr>
      </w:pPr>
    </w:p>
    <w:p w:rsidR="00AC2622" w:rsidRPr="00BF5F26" w:rsidRDefault="008C2E11" w:rsidP="00A01799">
      <w:pPr>
        <w:spacing w:line="360" w:lineRule="auto"/>
        <w:jc w:val="both"/>
        <w:rPr>
          <w:rFonts w:ascii="Times New Roman" w:hAnsi="Times New Roman" w:cs="Times New Roman"/>
        </w:rPr>
      </w:pPr>
      <w:r w:rsidRPr="00BF5F26">
        <w:rPr>
          <w:rFonts w:ascii="Times New Roman" w:hAnsi="Times New Roman" w:cs="Times New Roman"/>
        </w:rPr>
        <w:t>26 Aralık 2016 tarihinde başvurucu</w:t>
      </w:r>
      <w:r w:rsidR="007B1171" w:rsidRPr="00BF5F26">
        <w:rPr>
          <w:rFonts w:ascii="Times New Roman" w:hAnsi="Times New Roman" w:cs="Times New Roman"/>
        </w:rPr>
        <w:t>, Anayasa Mahkemesi’ne bireysel başvuruda bulunmuştur. Başvurusunda, iç hukukta hâkimlere tanınan usule ilişkin güvencelerin ihlal edilerek tutuklandığından</w:t>
      </w:r>
      <w:r w:rsidR="002158DA" w:rsidRPr="00BF5F26">
        <w:rPr>
          <w:rFonts w:ascii="Times New Roman" w:hAnsi="Times New Roman" w:cs="Times New Roman"/>
        </w:rPr>
        <w:t>;</w:t>
      </w:r>
      <w:r w:rsidR="007B1171" w:rsidRPr="00BF5F26">
        <w:rPr>
          <w:rFonts w:ascii="Times New Roman" w:hAnsi="Times New Roman" w:cs="Times New Roman"/>
        </w:rPr>
        <w:t xml:space="preserve"> söz konusu suçu işlediğine dair makul bir şüphe olmadığından ve tutukluluğa </w:t>
      </w:r>
      <w:r w:rsidR="00CE5F5F" w:rsidRPr="00BF5F26">
        <w:rPr>
          <w:rFonts w:ascii="Times New Roman" w:hAnsi="Times New Roman" w:cs="Times New Roman"/>
        </w:rPr>
        <w:t xml:space="preserve">gerekçe gösterilen </w:t>
      </w:r>
      <w:r w:rsidR="007B1171" w:rsidRPr="00BF5F26">
        <w:rPr>
          <w:rFonts w:ascii="Times New Roman" w:hAnsi="Times New Roman" w:cs="Times New Roman"/>
        </w:rPr>
        <w:t>nedenlerinin yetersiz olduğundan şikayetçi olmuştur.</w:t>
      </w:r>
    </w:p>
    <w:p w:rsidR="007E0417" w:rsidRPr="00BF5F26" w:rsidRDefault="007E0417" w:rsidP="00A01799">
      <w:pPr>
        <w:spacing w:line="360" w:lineRule="auto"/>
        <w:jc w:val="both"/>
        <w:rPr>
          <w:rFonts w:ascii="Times New Roman" w:hAnsi="Times New Roman" w:cs="Times New Roman"/>
        </w:rPr>
      </w:pPr>
    </w:p>
    <w:p w:rsidR="00AC2622" w:rsidRPr="00BF5F26" w:rsidRDefault="007B1171" w:rsidP="00A01799">
      <w:pPr>
        <w:spacing w:line="360" w:lineRule="auto"/>
        <w:jc w:val="both"/>
        <w:rPr>
          <w:rFonts w:ascii="Times New Roman" w:hAnsi="Times New Roman" w:cs="Times New Roman"/>
        </w:rPr>
      </w:pPr>
      <w:r w:rsidRPr="00BF5F26">
        <w:rPr>
          <w:rFonts w:ascii="Times New Roman" w:hAnsi="Times New Roman" w:cs="Times New Roman"/>
        </w:rPr>
        <w:t xml:space="preserve">Ne tutuklama </w:t>
      </w:r>
      <w:r w:rsidR="00CE5F5F" w:rsidRPr="00BF5F26">
        <w:rPr>
          <w:rFonts w:ascii="Times New Roman" w:hAnsi="Times New Roman" w:cs="Times New Roman"/>
        </w:rPr>
        <w:t>kararının</w:t>
      </w:r>
      <w:r w:rsidRPr="00BF5F26">
        <w:rPr>
          <w:rFonts w:ascii="Times New Roman" w:hAnsi="Times New Roman" w:cs="Times New Roman"/>
        </w:rPr>
        <w:t xml:space="preserve"> ne de </w:t>
      </w:r>
      <w:r w:rsidR="00CE5F5F" w:rsidRPr="00BF5F26">
        <w:rPr>
          <w:rFonts w:ascii="Times New Roman" w:hAnsi="Times New Roman" w:cs="Times New Roman"/>
        </w:rPr>
        <w:t>tutukluluğun devamına ilişkin</w:t>
      </w:r>
      <w:r w:rsidRPr="00BF5F26">
        <w:rPr>
          <w:rFonts w:ascii="Times New Roman" w:hAnsi="Times New Roman" w:cs="Times New Roman"/>
        </w:rPr>
        <w:t xml:space="preserve"> kararların, </w:t>
      </w:r>
      <w:r w:rsidR="00CE5F5F" w:rsidRPr="00BF5F26">
        <w:rPr>
          <w:rFonts w:ascii="Times New Roman" w:hAnsi="Times New Roman" w:cs="Times New Roman"/>
        </w:rPr>
        <w:t xml:space="preserve">başvurucunun </w:t>
      </w:r>
      <w:r w:rsidRPr="00BF5F26">
        <w:rPr>
          <w:rFonts w:ascii="Times New Roman" w:hAnsi="Times New Roman" w:cs="Times New Roman"/>
        </w:rPr>
        <w:t>iddia edilen eylemleri gerçekleştirdiğine ve tutuklama gerekçelerinin makul bir şüpheye ilişkin herhangi bir delile atıfta bulunma</w:t>
      </w:r>
      <w:r w:rsidR="00CE5F5F" w:rsidRPr="00BF5F26">
        <w:rPr>
          <w:rFonts w:ascii="Times New Roman" w:hAnsi="Times New Roman" w:cs="Times New Roman"/>
        </w:rPr>
        <w:t>yarak ilgisiz ve de yetersiz olduğunu</w:t>
      </w:r>
      <w:r w:rsidRPr="00BF5F26">
        <w:rPr>
          <w:rFonts w:ascii="Times New Roman" w:hAnsi="Times New Roman" w:cs="Times New Roman"/>
        </w:rPr>
        <w:t xml:space="preserve"> ileri sürmüştür.</w:t>
      </w:r>
      <w:r w:rsidR="009C0C98" w:rsidRPr="00BF5F26">
        <w:rPr>
          <w:rFonts w:ascii="Times New Roman" w:hAnsi="Times New Roman" w:cs="Times New Roman"/>
        </w:rPr>
        <w:t xml:space="preserve"> </w:t>
      </w:r>
      <w:r w:rsidRPr="00BF5F26">
        <w:rPr>
          <w:rFonts w:ascii="Times New Roman" w:hAnsi="Times New Roman" w:cs="Times New Roman"/>
        </w:rPr>
        <w:t>Ayrıca, tutukluluğunun incelenmesi sırasında duruşma yapılmaması, savcının görüşünün açıklanmaması ve soruşturma dosyasına erişimin kısıtlanması nedeniyle silahların eşitliği ilkesinin ihlal edildiğini ileri sürmüştür. Son olarak, tutukluluğuna karar veren sulh hakiml</w:t>
      </w:r>
      <w:r w:rsidR="00CE5F5F" w:rsidRPr="00BF5F26">
        <w:rPr>
          <w:rFonts w:ascii="Times New Roman" w:hAnsi="Times New Roman" w:cs="Times New Roman"/>
        </w:rPr>
        <w:t>ikle</w:t>
      </w:r>
      <w:r w:rsidRPr="00BF5F26">
        <w:rPr>
          <w:rFonts w:ascii="Times New Roman" w:hAnsi="Times New Roman" w:cs="Times New Roman"/>
        </w:rPr>
        <w:t xml:space="preserve">rinin bağımsız </w:t>
      </w:r>
      <w:r w:rsidR="00CE5F5F" w:rsidRPr="00BF5F26">
        <w:rPr>
          <w:rFonts w:ascii="Times New Roman" w:hAnsi="Times New Roman" w:cs="Times New Roman"/>
        </w:rPr>
        <w:t xml:space="preserve">ve de </w:t>
      </w:r>
      <w:r w:rsidRPr="00BF5F26">
        <w:rPr>
          <w:rFonts w:ascii="Times New Roman" w:hAnsi="Times New Roman" w:cs="Times New Roman"/>
        </w:rPr>
        <w:t>tarafsız ol</w:t>
      </w:r>
      <w:r w:rsidR="00CE5F5F" w:rsidRPr="00BF5F26">
        <w:rPr>
          <w:rFonts w:ascii="Times New Roman" w:hAnsi="Times New Roman" w:cs="Times New Roman"/>
        </w:rPr>
        <w:t xml:space="preserve">madıklarından </w:t>
      </w:r>
      <w:r w:rsidRPr="00BF5F26">
        <w:rPr>
          <w:rFonts w:ascii="Times New Roman" w:hAnsi="Times New Roman" w:cs="Times New Roman"/>
        </w:rPr>
        <w:t>ve konuyla ilgili görevsiz oldu</w:t>
      </w:r>
      <w:r w:rsidR="00CE5F5F" w:rsidRPr="00BF5F26">
        <w:rPr>
          <w:rFonts w:ascii="Times New Roman" w:hAnsi="Times New Roman" w:cs="Times New Roman"/>
        </w:rPr>
        <w:t>klarından dolayı</w:t>
      </w:r>
      <w:r w:rsidRPr="00BF5F26">
        <w:rPr>
          <w:rFonts w:ascii="Times New Roman" w:hAnsi="Times New Roman" w:cs="Times New Roman"/>
        </w:rPr>
        <w:t xml:space="preserve"> şikayetçi olmuştur.</w:t>
      </w:r>
    </w:p>
    <w:p w:rsidR="00AC2622" w:rsidRPr="00BF5F26" w:rsidRDefault="00AC2622" w:rsidP="00A01799">
      <w:pPr>
        <w:spacing w:line="360" w:lineRule="auto"/>
        <w:jc w:val="both"/>
        <w:rPr>
          <w:rFonts w:ascii="Times New Roman" w:hAnsi="Times New Roman" w:cs="Times New Roman"/>
        </w:rPr>
      </w:pPr>
    </w:p>
    <w:p w:rsidR="00A37600" w:rsidRPr="00BF5F26" w:rsidRDefault="00A37600" w:rsidP="00A01799">
      <w:pPr>
        <w:spacing w:line="360" w:lineRule="auto"/>
        <w:jc w:val="both"/>
        <w:rPr>
          <w:rFonts w:ascii="Times New Roman" w:hAnsi="Times New Roman" w:cs="Times New Roman"/>
        </w:rPr>
      </w:pPr>
      <w:r w:rsidRPr="00BF5F26">
        <w:rPr>
          <w:rFonts w:ascii="Times New Roman" w:hAnsi="Times New Roman" w:cs="Times New Roman"/>
        </w:rPr>
        <w:t xml:space="preserve">Başvurucunun tutuklanmasına ilişkin ilk kararının hukukiliğini incelerken, Anayasa Mahkemesi iddianameye göre başvurucunun ByLock kullanıcısı olduğunu ifade etmiştir. Sonrasında Aydın Yavuz ve diğerleri kararına atıf yaparak </w:t>
      </w:r>
      <w:r w:rsidR="002158DA" w:rsidRPr="00BF5F26">
        <w:rPr>
          <w:rFonts w:ascii="Times New Roman" w:hAnsi="Times New Roman" w:cs="Times New Roman"/>
        </w:rPr>
        <w:t xml:space="preserve">Mahkeme, </w:t>
      </w:r>
      <w:r w:rsidRPr="00BF5F26">
        <w:rPr>
          <w:rFonts w:ascii="Times New Roman" w:hAnsi="Times New Roman" w:cs="Times New Roman"/>
        </w:rPr>
        <w:t xml:space="preserve">ByLock kullanımının, FETÖ / PDY üyeliği suçunun işlendiğine dair “güçlü kanıtı” olarak kabul edilebileceğini kabul ederek </w:t>
      </w:r>
      <w:r w:rsidR="002158DA" w:rsidRPr="00BF5F26">
        <w:rPr>
          <w:rFonts w:ascii="Times New Roman" w:hAnsi="Times New Roman" w:cs="Times New Roman"/>
        </w:rPr>
        <w:t>başvurucunun tutuklanmasını talep eden soruşturma makamlarının veya mahkemelerinin temelsiz ve keyfi bir yaklaşım izledikleri</w:t>
      </w:r>
      <w:r w:rsidRPr="00BF5F26">
        <w:rPr>
          <w:rFonts w:ascii="Times New Roman" w:hAnsi="Times New Roman" w:cs="Times New Roman"/>
        </w:rPr>
        <w:t>nin</w:t>
      </w:r>
      <w:r w:rsidR="002158DA" w:rsidRPr="00BF5F26">
        <w:rPr>
          <w:rFonts w:ascii="Times New Roman" w:hAnsi="Times New Roman" w:cs="Times New Roman"/>
        </w:rPr>
        <w:t xml:space="preserve"> söylenemeyeceğini tespit etmiştir.</w:t>
      </w:r>
      <w:r w:rsidRPr="00BF5F26">
        <w:rPr>
          <w:rFonts w:ascii="Times New Roman" w:hAnsi="Times New Roman" w:cs="Times New Roman"/>
        </w:rPr>
        <w:t xml:space="preserve"> Ayrıca, tutuklama emrini veren ve başvurucunun müteakip itirazını reddeden kararlarda belirtilen nedenler dikkate alındığında, Anayasa Mahkemesi, tutuklama için herhangi bir gerekçe bulunmadığına veya orantısız bir tedbir olduğuna karar verilemeyeceğine </w:t>
      </w:r>
      <w:r w:rsidR="00CE5F5F" w:rsidRPr="00BF5F26">
        <w:rPr>
          <w:rFonts w:ascii="Times New Roman" w:hAnsi="Times New Roman" w:cs="Times New Roman"/>
        </w:rPr>
        <w:t>hükmetmiştir.</w:t>
      </w:r>
    </w:p>
    <w:p w:rsidR="00A37600" w:rsidRPr="00BF5F26" w:rsidRDefault="00A37600" w:rsidP="00A01799">
      <w:pPr>
        <w:spacing w:line="360" w:lineRule="auto"/>
        <w:jc w:val="both"/>
        <w:rPr>
          <w:rFonts w:ascii="Times New Roman" w:hAnsi="Times New Roman" w:cs="Times New Roman"/>
        </w:rPr>
      </w:pPr>
    </w:p>
    <w:p w:rsidR="00A37600" w:rsidRPr="00BF5F26" w:rsidRDefault="00A37600" w:rsidP="00A01799">
      <w:pPr>
        <w:spacing w:line="360" w:lineRule="auto"/>
        <w:jc w:val="both"/>
        <w:rPr>
          <w:rFonts w:ascii="Times New Roman" w:hAnsi="Times New Roman" w:cs="Times New Roman"/>
        </w:rPr>
      </w:pPr>
      <w:r w:rsidRPr="00BF5F26">
        <w:rPr>
          <w:rFonts w:ascii="Times New Roman" w:hAnsi="Times New Roman" w:cs="Times New Roman"/>
        </w:rPr>
        <w:t>Başvur</w:t>
      </w:r>
      <w:r w:rsidR="009461EC" w:rsidRPr="00BF5F26">
        <w:rPr>
          <w:rFonts w:ascii="Times New Roman" w:hAnsi="Times New Roman" w:cs="Times New Roman"/>
        </w:rPr>
        <w:t>ucunun</w:t>
      </w:r>
      <w:r w:rsidRPr="00BF5F26">
        <w:rPr>
          <w:rFonts w:ascii="Times New Roman" w:hAnsi="Times New Roman" w:cs="Times New Roman"/>
        </w:rPr>
        <w:t xml:space="preserve"> tutukluluğunun incelenmesi sırasında duruşma yapılmadığı şikayeti ile ilgili olarak Anayasa Mahkemesi, </w:t>
      </w:r>
      <w:r w:rsidR="009461EC" w:rsidRPr="00BF5F26">
        <w:rPr>
          <w:rFonts w:ascii="Times New Roman" w:hAnsi="Times New Roman" w:cs="Times New Roman"/>
        </w:rPr>
        <w:t xml:space="preserve">yaklaşık dokuz aylık bir süre boyunca tutukluluk halinin gözden </w:t>
      </w:r>
      <w:r w:rsidR="009461EC" w:rsidRPr="00BF5F26">
        <w:rPr>
          <w:rFonts w:ascii="Times New Roman" w:hAnsi="Times New Roman" w:cs="Times New Roman"/>
        </w:rPr>
        <w:lastRenderedPageBreak/>
        <w:t xml:space="preserve">geçirilmesi sırasında duruşma yapılmamasının Anayasa'nın 15. maddesi ışığında özgürlük ve güvenlik hakkını ihlal etmediğine ilişkin </w:t>
      </w:r>
      <w:r w:rsidRPr="00BF5F26">
        <w:rPr>
          <w:rFonts w:ascii="Times New Roman" w:hAnsi="Times New Roman" w:cs="Times New Roman"/>
        </w:rPr>
        <w:t xml:space="preserve">Aydın Yavuz ve </w:t>
      </w:r>
      <w:r w:rsidR="009461EC" w:rsidRPr="00BF5F26">
        <w:rPr>
          <w:rFonts w:ascii="Times New Roman" w:hAnsi="Times New Roman" w:cs="Times New Roman"/>
        </w:rPr>
        <w:t>d</w:t>
      </w:r>
      <w:r w:rsidRPr="00BF5F26">
        <w:rPr>
          <w:rFonts w:ascii="Times New Roman" w:hAnsi="Times New Roman" w:cs="Times New Roman"/>
        </w:rPr>
        <w:t xml:space="preserve">iğerleri kararındaki tespitinden ayrılmak için hiçbir neden görmemiştir. </w:t>
      </w:r>
    </w:p>
    <w:p w:rsidR="009461EC" w:rsidRPr="00BF5F26" w:rsidRDefault="009461EC" w:rsidP="00A01799">
      <w:pPr>
        <w:spacing w:line="360" w:lineRule="auto"/>
        <w:jc w:val="both"/>
        <w:rPr>
          <w:rFonts w:ascii="Times New Roman" w:hAnsi="Times New Roman" w:cs="Times New Roman"/>
        </w:rPr>
      </w:pPr>
    </w:p>
    <w:p w:rsidR="009461EC" w:rsidRPr="00BF5F26" w:rsidRDefault="009461EC" w:rsidP="00A01799">
      <w:pPr>
        <w:spacing w:line="360" w:lineRule="auto"/>
        <w:jc w:val="both"/>
        <w:rPr>
          <w:rFonts w:ascii="Times New Roman" w:hAnsi="Times New Roman" w:cs="Times New Roman"/>
        </w:rPr>
      </w:pPr>
      <w:r w:rsidRPr="00BF5F26">
        <w:rPr>
          <w:rFonts w:ascii="Times New Roman" w:hAnsi="Times New Roman" w:cs="Times New Roman"/>
        </w:rPr>
        <w:t>Soruşturma dosyasına erişimin kısıtlanmasına ilişkin olarak, Anayasa Mahkemesi, başvurucunun tutukluluğunun temel dayanağını oluşturan materyal hakkında bilgilendirildiğini, içeriği hakkında yeterli bilgiye sahip olduğunu ve tutukluluğuna itiraz etme fırsatı verildiğini tespit etmiştir.</w:t>
      </w:r>
    </w:p>
    <w:p w:rsidR="00A37600" w:rsidRPr="00BF5F26" w:rsidRDefault="00A37600" w:rsidP="00A01799">
      <w:pPr>
        <w:spacing w:line="360" w:lineRule="auto"/>
        <w:jc w:val="both"/>
        <w:rPr>
          <w:rFonts w:ascii="Times New Roman" w:hAnsi="Times New Roman" w:cs="Times New Roman"/>
        </w:rPr>
      </w:pPr>
    </w:p>
    <w:p w:rsidR="009461EC" w:rsidRPr="00BF5F26" w:rsidRDefault="009461EC" w:rsidP="00A01799">
      <w:pPr>
        <w:spacing w:line="360" w:lineRule="auto"/>
        <w:jc w:val="both"/>
        <w:rPr>
          <w:rFonts w:ascii="Times New Roman" w:hAnsi="Times New Roman" w:cs="Times New Roman"/>
        </w:rPr>
      </w:pPr>
      <w:r w:rsidRPr="00BF5F26">
        <w:rPr>
          <w:rFonts w:ascii="Times New Roman" w:hAnsi="Times New Roman" w:cs="Times New Roman"/>
        </w:rPr>
        <w:t>Anayasa Mahkemesi, başvurucunun ayrıca, sulh ceza hakiml</w:t>
      </w:r>
      <w:r w:rsidR="00CE5F5F" w:rsidRPr="00BF5F26">
        <w:rPr>
          <w:rFonts w:ascii="Times New Roman" w:hAnsi="Times New Roman" w:cs="Times New Roman"/>
        </w:rPr>
        <w:t>ikle</w:t>
      </w:r>
      <w:r w:rsidRPr="00BF5F26">
        <w:rPr>
          <w:rFonts w:ascii="Times New Roman" w:hAnsi="Times New Roman" w:cs="Times New Roman"/>
        </w:rPr>
        <w:t>rinin</w:t>
      </w:r>
      <w:r w:rsidR="00324783" w:rsidRPr="00BF5F26">
        <w:rPr>
          <w:rFonts w:ascii="Times New Roman" w:hAnsi="Times New Roman" w:cs="Times New Roman"/>
        </w:rPr>
        <w:t xml:space="preserve"> </w:t>
      </w:r>
      <w:r w:rsidRPr="00BF5F26">
        <w:rPr>
          <w:rFonts w:ascii="Times New Roman" w:hAnsi="Times New Roman" w:cs="Times New Roman"/>
        </w:rPr>
        <w:t>bağımsız ve de tarafsız olmadıklarını ve itirazlarını incelemelerinin kendisini tutukluluğu konusunda etkili bir hukuk yolundan mahrum bıraktığını iddia ettiğini belirtmiştir.</w:t>
      </w:r>
      <w:r w:rsidR="00324783" w:rsidRPr="00BF5F26">
        <w:rPr>
          <w:rFonts w:ascii="Times New Roman" w:hAnsi="Times New Roman" w:cs="Times New Roman"/>
        </w:rPr>
        <w:t xml:space="preserve"> Mahkeme, diğer davalarda da benzer şikayetleri incelediğini ve sulh ceza hakimliklerinin bir kurum olarak yapısal özellikleri göz önüne alındığında, </w:t>
      </w:r>
      <w:r w:rsidR="009C0C98" w:rsidRPr="00BF5F26">
        <w:rPr>
          <w:rFonts w:ascii="Times New Roman" w:hAnsi="Times New Roman" w:cs="Times New Roman"/>
        </w:rPr>
        <w:t xml:space="preserve">başvurucunun </w:t>
      </w:r>
      <w:r w:rsidR="00324783" w:rsidRPr="00BF5F26">
        <w:rPr>
          <w:rFonts w:ascii="Times New Roman" w:hAnsi="Times New Roman" w:cs="Times New Roman"/>
        </w:rPr>
        <w:t>şikayetlerin</w:t>
      </w:r>
      <w:r w:rsidR="009C0C98" w:rsidRPr="00BF5F26">
        <w:rPr>
          <w:rFonts w:ascii="Times New Roman" w:hAnsi="Times New Roman" w:cs="Times New Roman"/>
        </w:rPr>
        <w:t>in</w:t>
      </w:r>
      <w:r w:rsidR="00324783" w:rsidRPr="00BF5F26">
        <w:rPr>
          <w:rFonts w:ascii="Times New Roman" w:hAnsi="Times New Roman" w:cs="Times New Roman"/>
        </w:rPr>
        <w:t xml:space="preserve"> açıkça dayanaktan yoksun olduğunu beyan etmiştir. </w:t>
      </w:r>
      <w:r w:rsidR="00CE5F5F" w:rsidRPr="00BF5F26">
        <w:rPr>
          <w:rFonts w:ascii="Times New Roman" w:hAnsi="Times New Roman" w:cs="Times New Roman"/>
        </w:rPr>
        <w:t>B</w:t>
      </w:r>
      <w:r w:rsidR="00324783" w:rsidRPr="00BF5F26">
        <w:rPr>
          <w:rFonts w:ascii="Times New Roman" w:hAnsi="Times New Roman" w:cs="Times New Roman"/>
        </w:rPr>
        <w:t xml:space="preserve">u alandaki önde gelen </w:t>
      </w:r>
      <w:r w:rsidR="009C0C98" w:rsidRPr="00BF5F26">
        <w:rPr>
          <w:rFonts w:ascii="Times New Roman" w:hAnsi="Times New Roman" w:cs="Times New Roman"/>
        </w:rPr>
        <w:t xml:space="preserve">Anayasa Mahkemesi </w:t>
      </w:r>
      <w:r w:rsidR="00324783" w:rsidRPr="00BF5F26">
        <w:rPr>
          <w:rFonts w:ascii="Times New Roman" w:hAnsi="Times New Roman" w:cs="Times New Roman"/>
        </w:rPr>
        <w:t>kararlarını belirttikten sonra, başvur</w:t>
      </w:r>
      <w:r w:rsidR="002F6D32" w:rsidRPr="00BF5F26">
        <w:rPr>
          <w:rFonts w:ascii="Times New Roman" w:hAnsi="Times New Roman" w:cs="Times New Roman"/>
        </w:rPr>
        <w:t>ucunun</w:t>
      </w:r>
      <w:r w:rsidR="00324783" w:rsidRPr="00BF5F26">
        <w:rPr>
          <w:rFonts w:ascii="Times New Roman" w:hAnsi="Times New Roman" w:cs="Times New Roman"/>
        </w:rPr>
        <w:t xml:space="preserve"> davasında farklı bir sonuca varmak için hiçbir neden bulunmadığını tespit etmiştir.</w:t>
      </w:r>
    </w:p>
    <w:p w:rsidR="00324783" w:rsidRPr="00BF5F26" w:rsidRDefault="00324783" w:rsidP="00A01799">
      <w:pPr>
        <w:spacing w:line="360" w:lineRule="auto"/>
        <w:jc w:val="both"/>
        <w:rPr>
          <w:rFonts w:ascii="Times New Roman" w:hAnsi="Times New Roman" w:cs="Times New Roman"/>
        </w:rPr>
      </w:pPr>
    </w:p>
    <w:p w:rsidR="009461EC" w:rsidRDefault="00324783" w:rsidP="00A01799">
      <w:pPr>
        <w:spacing w:line="360" w:lineRule="auto"/>
        <w:jc w:val="both"/>
        <w:rPr>
          <w:rFonts w:ascii="Times New Roman" w:hAnsi="Times New Roman" w:cs="Times New Roman"/>
        </w:rPr>
      </w:pPr>
      <w:r w:rsidRPr="00BF5F26">
        <w:rPr>
          <w:rFonts w:ascii="Times New Roman" w:hAnsi="Times New Roman" w:cs="Times New Roman"/>
        </w:rPr>
        <w:t>Anayasa Mahkemesi ayrıca, hâkimlerin veya savcıların statüsüne ilişkin bazı usuli güvencelerin gözlenmediği ve sulh ceza hakimliklerinin tutuklama emrine ilişkin görevsiz olduğu yönündeki şikayetlerini kabul edilemez ilan etmiştir. İddia edilen suçun niteliği ve işlenme şekli göz önüne alındığında, başvurucunun tutukluluğunu emreden sulh ceza hakimliklerinin yargı yetkisinin kabul edilmesinin uygun olduğunu ve</w:t>
      </w:r>
      <w:r w:rsidR="007F5BDF" w:rsidRPr="00BF5F26">
        <w:rPr>
          <w:rFonts w:ascii="Times New Roman" w:hAnsi="Times New Roman" w:cs="Times New Roman"/>
        </w:rPr>
        <w:t xml:space="preserve"> </w:t>
      </w:r>
      <w:r w:rsidR="009C0C98" w:rsidRPr="00BF5F26">
        <w:rPr>
          <w:rFonts w:ascii="Times New Roman" w:hAnsi="Times New Roman" w:cs="Times New Roman"/>
        </w:rPr>
        <w:t xml:space="preserve">herhangi bir </w:t>
      </w:r>
      <w:r w:rsidRPr="00BF5F26">
        <w:rPr>
          <w:rFonts w:ascii="Times New Roman" w:hAnsi="Times New Roman" w:cs="Times New Roman"/>
        </w:rPr>
        <w:t xml:space="preserve">değerlendirme hatası veya keyfilik olmadığını kabul etmiştir. </w:t>
      </w:r>
    </w:p>
    <w:p w:rsidR="005A311A" w:rsidRPr="00BF5F26" w:rsidRDefault="005A311A" w:rsidP="00A01799">
      <w:pPr>
        <w:spacing w:line="360" w:lineRule="auto"/>
        <w:jc w:val="both"/>
        <w:rPr>
          <w:rFonts w:ascii="Times New Roman" w:hAnsi="Times New Roman" w:cs="Times New Roman"/>
        </w:rPr>
      </w:pPr>
    </w:p>
    <w:p w:rsidR="00657947" w:rsidRPr="00BF5F26" w:rsidRDefault="00657947"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 xml:space="preserve">4. </w:t>
      </w:r>
      <w:r w:rsidR="00942386" w:rsidRPr="00BF5F26">
        <w:rPr>
          <w:rFonts w:ascii="Times New Roman" w:hAnsi="Times New Roman" w:cs="Times New Roman"/>
          <w:b/>
          <w:bCs/>
        </w:rPr>
        <w:t xml:space="preserve">Başvurucunun Anayasa Mahkemesi’ne bireysel başvuru yaptıktan sonra tutukluluğunun uzatılmasına ilişkin kararlar, iddianame, karar duruşması ve hüküm </w:t>
      </w:r>
    </w:p>
    <w:p w:rsidR="00657947" w:rsidRPr="00BF5F26" w:rsidRDefault="00657947" w:rsidP="00A01799">
      <w:pPr>
        <w:spacing w:line="360" w:lineRule="auto"/>
        <w:jc w:val="both"/>
        <w:rPr>
          <w:rFonts w:ascii="Times New Roman" w:hAnsi="Times New Roman" w:cs="Times New Roman"/>
        </w:rPr>
      </w:pPr>
    </w:p>
    <w:p w:rsidR="00657947" w:rsidRPr="00BF5F26" w:rsidRDefault="007B41B0" w:rsidP="00A01799">
      <w:pPr>
        <w:spacing w:line="360" w:lineRule="auto"/>
        <w:jc w:val="both"/>
        <w:rPr>
          <w:rFonts w:ascii="Times New Roman" w:hAnsi="Times New Roman" w:cs="Times New Roman"/>
        </w:rPr>
      </w:pPr>
      <w:r w:rsidRPr="00BF5F26">
        <w:rPr>
          <w:rFonts w:ascii="Times New Roman" w:hAnsi="Times New Roman" w:cs="Times New Roman"/>
        </w:rPr>
        <w:t>19 Mart 2018 tarihindeki karar duruşmasında başvurucu, silahlı terör örgütüne üye olma suçundan dolayı 7 yıl 6 ay hapis cezasına çarptırılmış ve tutuklu olarak geçirdiği süre dikkate alınarak salıverilmesine karar verilmiştir. Karar istinafta onanmış ve şu an d</w:t>
      </w:r>
      <w:r w:rsidR="00CE5F5F" w:rsidRPr="00BF5F26">
        <w:rPr>
          <w:rFonts w:ascii="Times New Roman" w:hAnsi="Times New Roman" w:cs="Times New Roman"/>
        </w:rPr>
        <w:t>osya</w:t>
      </w:r>
      <w:r w:rsidRPr="00BF5F26">
        <w:rPr>
          <w:rFonts w:ascii="Times New Roman" w:hAnsi="Times New Roman" w:cs="Times New Roman"/>
        </w:rPr>
        <w:t xml:space="preserve"> Yargıtay’da </w:t>
      </w:r>
      <w:r w:rsidR="009E5253" w:rsidRPr="00BF5F26">
        <w:rPr>
          <w:rFonts w:ascii="Times New Roman" w:hAnsi="Times New Roman" w:cs="Times New Roman"/>
        </w:rPr>
        <w:t>derdesttir.</w:t>
      </w:r>
    </w:p>
    <w:p w:rsidR="00EC67E5" w:rsidRDefault="00EC67E5" w:rsidP="00A01799">
      <w:pPr>
        <w:spacing w:line="360" w:lineRule="auto"/>
        <w:jc w:val="both"/>
        <w:rPr>
          <w:rFonts w:ascii="Times New Roman" w:hAnsi="Times New Roman" w:cs="Times New Roman"/>
          <w:b/>
          <w:bCs/>
        </w:rPr>
      </w:pPr>
    </w:p>
    <w:p w:rsidR="005A311A" w:rsidRPr="00BF5F26" w:rsidRDefault="005A311A" w:rsidP="00A01799">
      <w:pPr>
        <w:spacing w:line="360" w:lineRule="auto"/>
        <w:jc w:val="both"/>
        <w:rPr>
          <w:rFonts w:ascii="Times New Roman" w:hAnsi="Times New Roman" w:cs="Times New Roman"/>
          <w:b/>
          <w:bCs/>
        </w:rPr>
      </w:pPr>
    </w:p>
    <w:p w:rsidR="00EC67E5" w:rsidRPr="00BF5F26" w:rsidRDefault="00EC67E5" w:rsidP="00A01799">
      <w:pPr>
        <w:spacing w:line="360" w:lineRule="auto"/>
        <w:jc w:val="both"/>
        <w:rPr>
          <w:rFonts w:ascii="Times New Roman" w:hAnsi="Times New Roman" w:cs="Times New Roman"/>
        </w:rPr>
      </w:pPr>
      <w:r w:rsidRPr="00BF5F26">
        <w:rPr>
          <w:rFonts w:ascii="Times New Roman" w:hAnsi="Times New Roman" w:cs="Times New Roman"/>
          <w:b/>
          <w:bCs/>
        </w:rPr>
        <w:lastRenderedPageBreak/>
        <w:t xml:space="preserve">III. </w:t>
      </w:r>
      <w:r w:rsidR="00942386" w:rsidRPr="00BF5F26">
        <w:rPr>
          <w:rFonts w:ascii="Times New Roman" w:hAnsi="Times New Roman" w:cs="Times New Roman"/>
          <w:b/>
          <w:bCs/>
        </w:rPr>
        <w:t>İLGİLİ AVRUPA KONSEYİ DOKÜMANLARI</w:t>
      </w:r>
      <w:r w:rsidR="00432BD1" w:rsidRPr="00BF5F26">
        <w:rPr>
          <w:rFonts w:ascii="Times New Roman" w:hAnsi="Times New Roman" w:cs="Times New Roman"/>
        </w:rPr>
        <w:t xml:space="preserve"> </w:t>
      </w:r>
    </w:p>
    <w:p w:rsidR="00996BDA" w:rsidRPr="00BF5F26" w:rsidRDefault="00996BDA" w:rsidP="00A01799">
      <w:pPr>
        <w:spacing w:line="360" w:lineRule="auto"/>
        <w:jc w:val="both"/>
        <w:rPr>
          <w:rFonts w:ascii="Times New Roman" w:hAnsi="Times New Roman" w:cs="Times New Roman"/>
        </w:rPr>
      </w:pPr>
    </w:p>
    <w:p w:rsidR="006E64DB" w:rsidRPr="00BF5F26" w:rsidRDefault="006E64DB" w:rsidP="00A01799">
      <w:pPr>
        <w:spacing w:line="360" w:lineRule="auto"/>
        <w:jc w:val="both"/>
        <w:rPr>
          <w:rFonts w:ascii="Times New Roman" w:hAnsi="Times New Roman" w:cs="Times New Roman"/>
        </w:rPr>
      </w:pPr>
      <w:r w:rsidRPr="00BF5F26">
        <w:rPr>
          <w:rFonts w:ascii="Times New Roman" w:hAnsi="Times New Roman" w:cs="Times New Roman"/>
        </w:rPr>
        <w:t>13 Mart 2017 yılında Venedik Komisyonu, sulh ceza hakimliklerinin görev yetki ve işleyişi hakkında bir görüş (no.852/2016) sunmuştur. Görüşün ilgili kısmı aşağıdaki şekildedir;</w:t>
      </w:r>
    </w:p>
    <w:p w:rsidR="006E64DB" w:rsidRPr="00BF5F26" w:rsidRDefault="006E64DB" w:rsidP="00A01799">
      <w:pPr>
        <w:spacing w:line="360" w:lineRule="auto"/>
        <w:jc w:val="both"/>
        <w:rPr>
          <w:rFonts w:ascii="Times New Roman" w:hAnsi="Times New Roman" w:cs="Times New Roman"/>
        </w:rPr>
      </w:pPr>
    </w:p>
    <w:p w:rsidR="006E64DB" w:rsidRPr="00BF5F26" w:rsidRDefault="006E64DB" w:rsidP="00A01799">
      <w:pPr>
        <w:spacing w:line="360" w:lineRule="auto"/>
        <w:jc w:val="both"/>
        <w:rPr>
          <w:rFonts w:ascii="Times New Roman" w:hAnsi="Times New Roman" w:cs="Times New Roman"/>
          <w:i/>
          <w:iCs/>
        </w:rPr>
      </w:pPr>
      <w:r w:rsidRPr="00BF5F26">
        <w:rPr>
          <w:rFonts w:ascii="Times New Roman" w:hAnsi="Times New Roman" w:cs="Times New Roman"/>
          <w:i/>
          <w:iCs/>
        </w:rPr>
        <w:t>“101. Sulh ceza hâkimleri, resmi olarak yasalara uygun ve yargı örgütü tarafından atanmış hâkimlerdir. Ancak yargı yetkileri ve yetkilerini nasıl kullandıkları yakından incelendiğinde pek çok endişe doğmaktadır.</w:t>
      </w:r>
    </w:p>
    <w:p w:rsidR="006E64DB" w:rsidRPr="00BF5F26" w:rsidRDefault="006E64DB" w:rsidP="00A01799">
      <w:pPr>
        <w:spacing w:line="360" w:lineRule="auto"/>
        <w:jc w:val="both"/>
        <w:rPr>
          <w:rFonts w:ascii="Times New Roman" w:hAnsi="Times New Roman" w:cs="Times New Roman"/>
          <w:i/>
          <w:iCs/>
        </w:rPr>
      </w:pPr>
    </w:p>
    <w:p w:rsidR="006E64DB" w:rsidRPr="00BF5F26" w:rsidRDefault="006E64DB" w:rsidP="00A01799">
      <w:pPr>
        <w:spacing w:line="360" w:lineRule="auto"/>
        <w:jc w:val="both"/>
        <w:rPr>
          <w:rFonts w:ascii="Times New Roman" w:hAnsi="Times New Roman" w:cs="Times New Roman"/>
          <w:i/>
          <w:iCs/>
        </w:rPr>
      </w:pPr>
      <w:r w:rsidRPr="00BF5F26">
        <w:rPr>
          <w:rFonts w:ascii="Times New Roman" w:hAnsi="Times New Roman" w:cs="Times New Roman"/>
          <w:i/>
          <w:iCs/>
        </w:rPr>
        <w:t>102. Sulh ceza hâkimliklerinin kurulmasındaki resmi amaç, sulh ceza hâkimlerinin insan haklarına duyarlı konularda gerekçelerin hazırlanmasına yeterince vakit ayırabilmelerini sağlamaktı. Ancak bu amaç layıkıyla yerine getirilmemiş ve sulh ceza hâkimleri, ‘koruma tedbirleriyle’ ilgisi olmayan işleri yapma külfeti altına girmişlerdir.</w:t>
      </w:r>
    </w:p>
    <w:p w:rsidR="006E64DB" w:rsidRPr="00BF5F26" w:rsidRDefault="006E64DB" w:rsidP="00A01799">
      <w:pPr>
        <w:spacing w:line="360" w:lineRule="auto"/>
        <w:jc w:val="both"/>
        <w:rPr>
          <w:rFonts w:ascii="Times New Roman" w:hAnsi="Times New Roman" w:cs="Times New Roman"/>
          <w:i/>
          <w:iCs/>
        </w:rPr>
      </w:pPr>
    </w:p>
    <w:p w:rsidR="006E64DB" w:rsidRPr="00BF5F26" w:rsidRDefault="006E64DB" w:rsidP="00A01799">
      <w:pPr>
        <w:spacing w:line="360" w:lineRule="auto"/>
        <w:jc w:val="both"/>
        <w:rPr>
          <w:rFonts w:ascii="Times New Roman" w:hAnsi="Times New Roman" w:cs="Times New Roman"/>
          <w:i/>
          <w:iCs/>
        </w:rPr>
      </w:pPr>
      <w:r w:rsidRPr="00BF5F26">
        <w:rPr>
          <w:rFonts w:ascii="Times New Roman" w:hAnsi="Times New Roman" w:cs="Times New Roman"/>
          <w:i/>
          <w:iCs/>
        </w:rPr>
        <w:t>103. Sulh ceza hâkimliklerinin kurulmasındaki diğer bir resmi amaç da aynı hâkimin, önce koruma tedbirleri, sonra da dava esasları hakkında karar almasını engellemekti. Bu sebepten kovuşturma (duruşma) evresinde aynı hâkim, koruyucu tedbirler alıp sonra da etki altında kalmadan davanın esasları hakkında karar alabiliyorken neden soruşturma evresinde sulh ceza hâkimliklerine ihtiyaç duyulduğunu anlamak oldukça güçtür.</w:t>
      </w:r>
    </w:p>
    <w:p w:rsidR="006E64DB" w:rsidRPr="00BF5F26" w:rsidRDefault="006E64DB" w:rsidP="00A01799">
      <w:pPr>
        <w:spacing w:line="360" w:lineRule="auto"/>
        <w:jc w:val="both"/>
        <w:rPr>
          <w:rFonts w:ascii="Times New Roman" w:hAnsi="Times New Roman" w:cs="Times New Roman"/>
          <w:i/>
          <w:iCs/>
        </w:rPr>
      </w:pPr>
    </w:p>
    <w:p w:rsidR="006E64DB" w:rsidRPr="00BF5F26" w:rsidRDefault="006E64DB" w:rsidP="00A01799">
      <w:pPr>
        <w:spacing w:line="360" w:lineRule="auto"/>
        <w:jc w:val="both"/>
        <w:rPr>
          <w:rFonts w:ascii="Times New Roman" w:hAnsi="Times New Roman" w:cs="Times New Roman"/>
          <w:i/>
          <w:iCs/>
        </w:rPr>
      </w:pPr>
      <w:r w:rsidRPr="00BF5F26">
        <w:rPr>
          <w:rFonts w:ascii="Times New Roman" w:hAnsi="Times New Roman" w:cs="Times New Roman"/>
          <w:i/>
          <w:iCs/>
        </w:rPr>
        <w:t>104. Her bölge veya adliyede bulunan az sayıdaki sulh ceza hâkimi arasında yatay itiraz sistemi sorunlu olup içtihadın birleştirilmesine mani teşkil etmekte, kapalı bir sistem yaratmakta ve uzmanlaşma ihtiyacını haklı çıkaramamaktadır.</w:t>
      </w:r>
    </w:p>
    <w:p w:rsidR="006E64DB" w:rsidRPr="00BF5F26" w:rsidRDefault="006E64DB" w:rsidP="00A01799">
      <w:pPr>
        <w:spacing w:line="360" w:lineRule="auto"/>
        <w:jc w:val="both"/>
        <w:rPr>
          <w:rFonts w:ascii="Times New Roman" w:hAnsi="Times New Roman" w:cs="Times New Roman"/>
          <w:i/>
          <w:iCs/>
        </w:rPr>
      </w:pPr>
    </w:p>
    <w:p w:rsidR="006E64DB" w:rsidRPr="00BF5F26" w:rsidRDefault="006E64DB" w:rsidP="00A01799">
      <w:pPr>
        <w:spacing w:line="360" w:lineRule="auto"/>
        <w:jc w:val="both"/>
        <w:rPr>
          <w:rFonts w:ascii="Times New Roman" w:hAnsi="Times New Roman" w:cs="Times New Roman"/>
          <w:i/>
          <w:iCs/>
        </w:rPr>
      </w:pPr>
      <w:r w:rsidRPr="00BF5F26">
        <w:rPr>
          <w:rFonts w:ascii="Times New Roman" w:hAnsi="Times New Roman" w:cs="Times New Roman"/>
          <w:i/>
          <w:iCs/>
        </w:rPr>
        <w:t>105. Sulh ceza hâkimlerinin bireylerin insan hakları üzerinde ciddi etkileri olan kararları yeterince gerekçelendiremedikleri sayısız emsal bulunmaktadır. Ağır iş yükleri hâkimlere, özellikle tutuklama ve internet sitelerinin kapatılması davalarında kişiye özel yeterince muhakeme yapmalarına yetecek kadar zaman bırakmamaktadır.</w:t>
      </w:r>
    </w:p>
    <w:p w:rsidR="006E64DB" w:rsidRPr="00BF5F26" w:rsidRDefault="006E64DB" w:rsidP="00A01799">
      <w:pPr>
        <w:spacing w:line="360" w:lineRule="auto"/>
        <w:jc w:val="both"/>
        <w:rPr>
          <w:rFonts w:ascii="Times New Roman" w:hAnsi="Times New Roman" w:cs="Times New Roman"/>
          <w:i/>
          <w:iCs/>
        </w:rPr>
      </w:pPr>
    </w:p>
    <w:p w:rsidR="006E64DB" w:rsidRPr="00BF5F26" w:rsidRDefault="006E64DB" w:rsidP="00A01799">
      <w:pPr>
        <w:spacing w:line="360" w:lineRule="auto"/>
        <w:jc w:val="both"/>
        <w:rPr>
          <w:rFonts w:ascii="Times New Roman" w:hAnsi="Times New Roman" w:cs="Times New Roman"/>
          <w:i/>
          <w:iCs/>
        </w:rPr>
      </w:pPr>
      <w:r w:rsidRPr="00BF5F26">
        <w:rPr>
          <w:rFonts w:ascii="Times New Roman" w:hAnsi="Times New Roman" w:cs="Times New Roman"/>
          <w:i/>
          <w:iCs/>
        </w:rPr>
        <w:t>106. Yukarıda sayılan sebeplerden Venedik Komisyonunun tavsiyeleri aşağıdaki şekildedir:</w:t>
      </w:r>
    </w:p>
    <w:p w:rsidR="006E64DB" w:rsidRPr="00BF5F26" w:rsidRDefault="006E64DB" w:rsidP="00A01799">
      <w:pPr>
        <w:spacing w:line="360" w:lineRule="auto"/>
        <w:ind w:firstLine="708"/>
        <w:jc w:val="both"/>
        <w:rPr>
          <w:rFonts w:ascii="Times New Roman" w:hAnsi="Times New Roman" w:cs="Times New Roman"/>
          <w:i/>
          <w:iCs/>
        </w:rPr>
      </w:pPr>
    </w:p>
    <w:p w:rsidR="006E64DB" w:rsidRPr="00BF5F26" w:rsidRDefault="006E64DB" w:rsidP="00A01799">
      <w:pPr>
        <w:spacing w:line="360" w:lineRule="auto"/>
        <w:ind w:firstLine="708"/>
        <w:jc w:val="both"/>
        <w:rPr>
          <w:rFonts w:ascii="Times New Roman" w:hAnsi="Times New Roman" w:cs="Times New Roman"/>
          <w:i/>
          <w:iCs/>
        </w:rPr>
      </w:pPr>
      <w:r w:rsidRPr="00BF5F26">
        <w:rPr>
          <w:rFonts w:ascii="Times New Roman" w:hAnsi="Times New Roman" w:cs="Times New Roman"/>
          <w:i/>
          <w:iCs/>
        </w:rPr>
        <w:t>1. Sulh ceza hâkimliklerinin soruşturma evresi esnasındaki koruma tedbirlerine (‘koruma tedbirleri’) ilişkin yetkileri kaldırılmalıdır. Olağan hâkimlere, soruşturma ve kovuşturma evrelerinde kişisel özgürlüklere dair koruma tedbirleri alabilme hakkı verilmelidir.</w:t>
      </w:r>
    </w:p>
    <w:p w:rsidR="006E64DB" w:rsidRPr="00BF5F26" w:rsidRDefault="006E64DB" w:rsidP="00A01799">
      <w:pPr>
        <w:spacing w:line="360" w:lineRule="auto"/>
        <w:ind w:firstLine="708"/>
        <w:jc w:val="both"/>
        <w:rPr>
          <w:rFonts w:ascii="Times New Roman" w:hAnsi="Times New Roman" w:cs="Times New Roman"/>
          <w:i/>
          <w:iCs/>
        </w:rPr>
      </w:pPr>
    </w:p>
    <w:p w:rsidR="006E64DB" w:rsidRPr="00BF5F26" w:rsidRDefault="006E64DB" w:rsidP="00A01799">
      <w:pPr>
        <w:spacing w:line="360" w:lineRule="auto"/>
        <w:ind w:firstLine="708"/>
        <w:jc w:val="both"/>
        <w:rPr>
          <w:rFonts w:ascii="Times New Roman" w:hAnsi="Times New Roman" w:cs="Times New Roman"/>
          <w:i/>
          <w:iCs/>
        </w:rPr>
      </w:pPr>
      <w:r w:rsidRPr="00BF5F26">
        <w:rPr>
          <w:rFonts w:ascii="Times New Roman" w:hAnsi="Times New Roman" w:cs="Times New Roman"/>
          <w:i/>
          <w:iCs/>
        </w:rPr>
        <w:t>2. Eğer sulh ceza hâkimlikleri sistemi devam ettirilecekse sulh ceza hâkimlerinin uzmanlaştırılması amacına ulaşılması açısından ‘koruma tedbirleriyle’ alakası olmayan, bilhassa da hatırı sayılır oranda vakitlerini alan internet sitelerine erişimin engellenmesi ve trafik cezaları gibi tüm ilgisiz görevlerden alınmaları gereklidir. Sonuç itibariyle dava esasları konusunda artık hiçbir yargı yetkileri olmamalı ve internet sitelerine erişimin engellenmesi de dâhil olmak üzere bu gibi konularda gerçek itirazlarda bulunulabilmelidir.</w:t>
      </w:r>
    </w:p>
    <w:p w:rsidR="006E64DB" w:rsidRPr="00BF5F26" w:rsidRDefault="006E64DB" w:rsidP="00A01799">
      <w:pPr>
        <w:spacing w:line="360" w:lineRule="auto"/>
        <w:ind w:firstLine="708"/>
        <w:jc w:val="both"/>
        <w:rPr>
          <w:rFonts w:ascii="Times New Roman" w:hAnsi="Times New Roman" w:cs="Times New Roman"/>
          <w:i/>
          <w:iCs/>
        </w:rPr>
      </w:pPr>
    </w:p>
    <w:p w:rsidR="006E64DB" w:rsidRPr="00BF5F26" w:rsidRDefault="006E64DB" w:rsidP="00A01799">
      <w:pPr>
        <w:spacing w:line="360" w:lineRule="auto"/>
        <w:ind w:firstLine="708"/>
        <w:jc w:val="both"/>
        <w:rPr>
          <w:rFonts w:ascii="Times New Roman" w:hAnsi="Times New Roman" w:cs="Times New Roman"/>
          <w:i/>
          <w:iCs/>
        </w:rPr>
      </w:pPr>
      <w:r w:rsidRPr="00BF5F26">
        <w:rPr>
          <w:rFonts w:ascii="Times New Roman" w:hAnsi="Times New Roman" w:cs="Times New Roman"/>
          <w:i/>
          <w:iCs/>
        </w:rPr>
        <w:t>3. Sulh ceza hâkimleri arasındaki yatay itiraz sisteminin yerine, ya asliye ceza mahkemelerineya da imkân dâhilinde temyiz mahkemelerine dikey itiraz sistemi gelmelidir.</w:t>
      </w:r>
    </w:p>
    <w:p w:rsidR="006E64DB" w:rsidRPr="00BF5F26" w:rsidRDefault="006E64DB" w:rsidP="00A01799">
      <w:pPr>
        <w:spacing w:line="360" w:lineRule="auto"/>
        <w:ind w:firstLine="708"/>
        <w:jc w:val="both"/>
        <w:rPr>
          <w:rFonts w:ascii="Times New Roman" w:hAnsi="Times New Roman" w:cs="Times New Roman"/>
          <w:i/>
          <w:iCs/>
        </w:rPr>
      </w:pPr>
    </w:p>
    <w:p w:rsidR="006E64DB" w:rsidRPr="00BF5F26" w:rsidRDefault="006E64DB" w:rsidP="00A01799">
      <w:pPr>
        <w:spacing w:line="360" w:lineRule="auto"/>
        <w:ind w:firstLine="708"/>
        <w:jc w:val="both"/>
        <w:rPr>
          <w:rFonts w:ascii="Times New Roman" w:hAnsi="Times New Roman" w:cs="Times New Roman"/>
          <w:i/>
          <w:iCs/>
        </w:rPr>
      </w:pPr>
      <w:r w:rsidRPr="00BF5F26">
        <w:rPr>
          <w:rFonts w:ascii="Times New Roman" w:hAnsi="Times New Roman" w:cs="Times New Roman"/>
          <w:i/>
          <w:iCs/>
        </w:rPr>
        <w:t>4. Savcılık, tutuklulukları için herhangi bir ilk derece mahkemesi sorumluluk üstlenmedikçe, sulh ceza hâkimleri tarafından yetersiz gerekçelerle alınan kararlara dayanarak tutuklanmış bulunan kişilerin en kısa zamanda tahliyesini talep etmelidir.”</w:t>
      </w:r>
    </w:p>
    <w:p w:rsidR="007E0417" w:rsidRPr="00BF5F26" w:rsidRDefault="007E0417" w:rsidP="00A01799">
      <w:pPr>
        <w:spacing w:line="360" w:lineRule="auto"/>
        <w:jc w:val="both"/>
        <w:rPr>
          <w:rFonts w:ascii="Times New Roman" w:hAnsi="Times New Roman" w:cs="Times New Roman"/>
        </w:rPr>
      </w:pPr>
    </w:p>
    <w:p w:rsidR="00EC67E5" w:rsidRPr="00BF5F26" w:rsidRDefault="00432BD1" w:rsidP="00A01799">
      <w:pPr>
        <w:spacing w:line="360" w:lineRule="auto"/>
        <w:jc w:val="both"/>
        <w:rPr>
          <w:rFonts w:ascii="Times New Roman" w:hAnsi="Times New Roman" w:cs="Times New Roman"/>
          <w:b/>
          <w:bCs/>
        </w:rPr>
      </w:pPr>
      <w:r w:rsidRPr="00BF5F26">
        <w:rPr>
          <w:rFonts w:ascii="Times New Roman" w:hAnsi="Times New Roman" w:cs="Times New Roman"/>
          <w:b/>
          <w:bCs/>
        </w:rPr>
        <w:t>HUKUKİ DEĞERLENDİRME</w:t>
      </w:r>
    </w:p>
    <w:p w:rsidR="00EC67E5" w:rsidRPr="00BF5F26" w:rsidRDefault="00DA7363" w:rsidP="00A01799">
      <w:pPr>
        <w:spacing w:line="360" w:lineRule="auto"/>
        <w:jc w:val="both"/>
        <w:rPr>
          <w:rFonts w:ascii="Times New Roman" w:hAnsi="Times New Roman" w:cs="Times New Roman"/>
          <w:b/>
          <w:bCs/>
        </w:rPr>
      </w:pPr>
      <w:r w:rsidRPr="00BF5F26">
        <w:rPr>
          <w:rFonts w:ascii="Times New Roman" w:hAnsi="Times New Roman" w:cs="Times New Roman"/>
          <w:b/>
          <w:bCs/>
        </w:rPr>
        <w:t>I. TÜRKİYE TARAFINDAN YAPILAN DEROGASYONA İLİŞKİN ÖN SORU</w:t>
      </w:r>
    </w:p>
    <w:p w:rsidR="007456CB" w:rsidRPr="00BF5F26" w:rsidRDefault="007456CB" w:rsidP="00A01799">
      <w:pPr>
        <w:spacing w:line="360" w:lineRule="auto"/>
        <w:jc w:val="both"/>
        <w:rPr>
          <w:rFonts w:ascii="Times New Roman" w:hAnsi="Times New Roman" w:cs="Times New Roman"/>
          <w:b/>
          <w:bCs/>
        </w:rPr>
      </w:pPr>
    </w:p>
    <w:p w:rsidR="00DA7363" w:rsidRPr="00BF5F26" w:rsidRDefault="00DA7363" w:rsidP="00A01799">
      <w:pPr>
        <w:spacing w:line="360" w:lineRule="auto"/>
        <w:jc w:val="both"/>
        <w:rPr>
          <w:rFonts w:ascii="Times New Roman" w:hAnsi="Times New Roman" w:cs="Times New Roman"/>
          <w:b/>
          <w:bCs/>
        </w:rPr>
      </w:pPr>
      <w:r w:rsidRPr="00BF5F26">
        <w:rPr>
          <w:rFonts w:ascii="Times New Roman" w:hAnsi="Times New Roman" w:cs="Times New Roman"/>
          <w:b/>
          <w:bCs/>
        </w:rPr>
        <w:tab/>
        <w:t>A. Tarafların Beyanları</w:t>
      </w:r>
    </w:p>
    <w:p w:rsidR="00DA7363" w:rsidRPr="00BF5F26" w:rsidRDefault="00DA7363" w:rsidP="00A01799">
      <w:pPr>
        <w:spacing w:line="360" w:lineRule="auto"/>
        <w:jc w:val="both"/>
        <w:rPr>
          <w:rFonts w:ascii="Times New Roman" w:hAnsi="Times New Roman" w:cs="Times New Roman"/>
        </w:rPr>
      </w:pPr>
      <w:r w:rsidRPr="00BF5F26">
        <w:rPr>
          <w:rFonts w:ascii="Times New Roman" w:hAnsi="Times New Roman" w:cs="Times New Roman"/>
        </w:rPr>
        <w:t>Hükümet, başlangıçta başvur</w:t>
      </w:r>
      <w:r w:rsidR="002F6D32" w:rsidRPr="00BF5F26">
        <w:rPr>
          <w:rFonts w:ascii="Times New Roman" w:hAnsi="Times New Roman" w:cs="Times New Roman"/>
        </w:rPr>
        <w:t>ucunun</w:t>
      </w:r>
      <w:r w:rsidRPr="00BF5F26">
        <w:rPr>
          <w:rFonts w:ascii="Times New Roman" w:hAnsi="Times New Roman" w:cs="Times New Roman"/>
        </w:rPr>
        <w:t xml:space="preserve"> tüm şikayetlerinin</w:t>
      </w:r>
      <w:r w:rsidR="00996BDA" w:rsidRPr="00BF5F26">
        <w:rPr>
          <w:rFonts w:ascii="Times New Roman" w:hAnsi="Times New Roman" w:cs="Times New Roman"/>
        </w:rPr>
        <w:t xml:space="preserve"> 21 Temmuz 2016 tarihinde</w:t>
      </w:r>
      <w:r w:rsidRPr="00BF5F26">
        <w:rPr>
          <w:rFonts w:ascii="Times New Roman" w:hAnsi="Times New Roman" w:cs="Times New Roman"/>
        </w:rPr>
        <w:t xml:space="preserve"> OHAL kapsamında yapılan </w:t>
      </w:r>
      <w:r w:rsidR="00C033FD" w:rsidRPr="00BF5F26">
        <w:rPr>
          <w:rFonts w:ascii="Times New Roman" w:hAnsi="Times New Roman" w:cs="Times New Roman"/>
        </w:rPr>
        <w:t>derogasyon dikkate</w:t>
      </w:r>
      <w:r w:rsidRPr="00BF5F26">
        <w:rPr>
          <w:rFonts w:ascii="Times New Roman" w:hAnsi="Times New Roman" w:cs="Times New Roman"/>
        </w:rPr>
        <w:t xml:space="preserve"> alınarak incelenmesi gerektiğini vurgulamıştır.</w:t>
      </w:r>
    </w:p>
    <w:p w:rsidR="00942386" w:rsidRPr="00BF5F26" w:rsidRDefault="00942386" w:rsidP="00A01799">
      <w:pPr>
        <w:spacing w:line="360" w:lineRule="auto"/>
        <w:jc w:val="both"/>
        <w:rPr>
          <w:rFonts w:ascii="Times New Roman" w:hAnsi="Times New Roman" w:cs="Times New Roman"/>
        </w:rPr>
      </w:pPr>
    </w:p>
    <w:p w:rsidR="00DA7363" w:rsidRPr="00BF5F26" w:rsidRDefault="00DA7363" w:rsidP="00A01799">
      <w:pPr>
        <w:spacing w:line="360" w:lineRule="auto"/>
        <w:jc w:val="both"/>
        <w:rPr>
          <w:rFonts w:ascii="Times New Roman" w:hAnsi="Times New Roman" w:cs="Times New Roman"/>
        </w:rPr>
      </w:pPr>
      <w:r w:rsidRPr="00BF5F26">
        <w:rPr>
          <w:rFonts w:ascii="Times New Roman" w:hAnsi="Times New Roman" w:cs="Times New Roman"/>
        </w:rPr>
        <w:t xml:space="preserve">Hükümet, </w:t>
      </w:r>
      <w:r w:rsidR="00996BDA" w:rsidRPr="00BF5F26">
        <w:rPr>
          <w:rFonts w:ascii="Times New Roman" w:hAnsi="Times New Roman" w:cs="Times New Roman"/>
        </w:rPr>
        <w:t xml:space="preserve">Sözleşme’nin </w:t>
      </w:r>
      <w:r w:rsidRPr="00BF5F26">
        <w:rPr>
          <w:rFonts w:ascii="Times New Roman" w:hAnsi="Times New Roman" w:cs="Times New Roman"/>
        </w:rPr>
        <w:t xml:space="preserve">15. maddesi uyarınca sözleşmeden feragat etme hakkından yararlanarak Türkiye'nin Sözleşme'nin hükümlerini ihlal etmediğini ileri sürmüştür. Bu bağlamda, askeri darbe girişiminin neden olduğu riskler nedeniyle ulusun yaşamını tehdit eden bir </w:t>
      </w:r>
      <w:r w:rsidR="00974FED" w:rsidRPr="00BF5F26">
        <w:rPr>
          <w:rFonts w:ascii="Times New Roman" w:hAnsi="Times New Roman" w:cs="Times New Roman"/>
        </w:rPr>
        <w:t xml:space="preserve">olağanüstü halin </w:t>
      </w:r>
      <w:r w:rsidRPr="00BF5F26">
        <w:rPr>
          <w:rFonts w:ascii="Times New Roman" w:hAnsi="Times New Roman" w:cs="Times New Roman"/>
        </w:rPr>
        <w:t xml:space="preserve">olduğunu ve </w:t>
      </w:r>
      <w:r w:rsidR="00974FED" w:rsidRPr="00BF5F26">
        <w:rPr>
          <w:rFonts w:ascii="Times New Roman" w:hAnsi="Times New Roman" w:cs="Times New Roman"/>
        </w:rPr>
        <w:t xml:space="preserve">olağanüstü </w:t>
      </w:r>
      <w:r w:rsidR="007F5BDF" w:rsidRPr="00BF5F26">
        <w:rPr>
          <w:rFonts w:ascii="Times New Roman" w:hAnsi="Times New Roman" w:cs="Times New Roman"/>
        </w:rPr>
        <w:t>hâl</w:t>
      </w:r>
      <w:r w:rsidRPr="00BF5F26">
        <w:rPr>
          <w:rFonts w:ascii="Times New Roman" w:hAnsi="Times New Roman" w:cs="Times New Roman"/>
        </w:rPr>
        <w:t xml:space="preserve"> karşısında ulusal makamlar tarafından alınan önlemlerin </w:t>
      </w:r>
      <w:r w:rsidR="00974FED" w:rsidRPr="00BF5F26">
        <w:rPr>
          <w:rFonts w:ascii="Times New Roman" w:hAnsi="Times New Roman" w:cs="Times New Roman"/>
        </w:rPr>
        <w:t xml:space="preserve">durumun </w:t>
      </w:r>
      <w:r w:rsidR="00EC6CA6" w:rsidRPr="00BF5F26">
        <w:rPr>
          <w:rFonts w:ascii="Times New Roman" w:hAnsi="Times New Roman" w:cs="Times New Roman"/>
        </w:rPr>
        <w:t>zorunlulukları altında</w:t>
      </w:r>
      <w:r w:rsidR="00974FED" w:rsidRPr="00BF5F26">
        <w:rPr>
          <w:rFonts w:ascii="Times New Roman" w:hAnsi="Times New Roman" w:cs="Times New Roman"/>
        </w:rPr>
        <w:t xml:space="preserve"> </w:t>
      </w:r>
      <w:r w:rsidR="00CE5F5F" w:rsidRPr="00BF5F26">
        <w:rPr>
          <w:rFonts w:ascii="Times New Roman" w:hAnsi="Times New Roman" w:cs="Times New Roman"/>
        </w:rPr>
        <w:t>tam anlamıyla</w:t>
      </w:r>
      <w:r w:rsidRPr="00BF5F26">
        <w:rPr>
          <w:rFonts w:ascii="Times New Roman" w:hAnsi="Times New Roman" w:cs="Times New Roman"/>
        </w:rPr>
        <w:t xml:space="preserve"> gerekli olduğunu belirtmişlerdir. </w:t>
      </w:r>
    </w:p>
    <w:p w:rsidR="00974FED" w:rsidRPr="00BF5F26" w:rsidRDefault="00974FED" w:rsidP="00A01799">
      <w:pPr>
        <w:spacing w:line="360" w:lineRule="auto"/>
        <w:jc w:val="both"/>
        <w:rPr>
          <w:rFonts w:ascii="Times New Roman" w:hAnsi="Times New Roman" w:cs="Times New Roman"/>
        </w:rPr>
      </w:pPr>
    </w:p>
    <w:p w:rsidR="00974FED" w:rsidRPr="00BF5F26" w:rsidRDefault="00974FED" w:rsidP="00A01799">
      <w:pPr>
        <w:spacing w:line="360" w:lineRule="auto"/>
        <w:jc w:val="both"/>
        <w:rPr>
          <w:rFonts w:ascii="Times New Roman" w:hAnsi="Times New Roman" w:cs="Times New Roman"/>
        </w:rPr>
      </w:pPr>
      <w:r w:rsidRPr="00BF5F26">
        <w:rPr>
          <w:rFonts w:ascii="Times New Roman" w:hAnsi="Times New Roman" w:cs="Times New Roman"/>
        </w:rPr>
        <w:t>Hükümet, özellikle alternatif tedbirlerin açıkça yetersiz olması nedeniyle, yargılama öncesi tutukluluğa başvurmanın</w:t>
      </w:r>
      <w:r w:rsidR="00CE5F5F" w:rsidRPr="00BF5F26">
        <w:rPr>
          <w:rFonts w:ascii="Times New Roman" w:hAnsi="Times New Roman" w:cs="Times New Roman"/>
        </w:rPr>
        <w:t>,</w:t>
      </w:r>
      <w:r w:rsidRPr="00BF5F26">
        <w:rPr>
          <w:rFonts w:ascii="Times New Roman" w:hAnsi="Times New Roman" w:cs="Times New Roman"/>
        </w:rPr>
        <w:t xml:space="preserve"> söz konusu koşullarda kaçınılmaz olduğunu ifade etmiştir. FETÖ/PDY örgütüne ait olduğundan veya yardım sağladığından şüphelenilen birçok bireyin, yasaklanmasına rağmen ülkeden kaçtığını belirtmiştir</w:t>
      </w:r>
      <w:r w:rsidR="00CE5F5F" w:rsidRPr="00BF5F26">
        <w:rPr>
          <w:rFonts w:ascii="Times New Roman" w:hAnsi="Times New Roman" w:cs="Times New Roman"/>
        </w:rPr>
        <w:t xml:space="preserve">. </w:t>
      </w:r>
      <w:r w:rsidRPr="00BF5F26">
        <w:rPr>
          <w:rFonts w:ascii="Times New Roman" w:hAnsi="Times New Roman" w:cs="Times New Roman"/>
        </w:rPr>
        <w:t>Öyle ki, Hükümet darbe girişiminin ardından bu tür kişilerin tutuklanmasının tek uygun ve orantılı seçim olduğunu ileri sürmüştür.</w:t>
      </w:r>
    </w:p>
    <w:p w:rsidR="00DA7363" w:rsidRPr="00BF5F26" w:rsidRDefault="00DA7363" w:rsidP="00A01799">
      <w:pPr>
        <w:spacing w:line="360" w:lineRule="auto"/>
        <w:jc w:val="both"/>
        <w:rPr>
          <w:rFonts w:ascii="Times New Roman" w:hAnsi="Times New Roman" w:cs="Times New Roman"/>
        </w:rPr>
      </w:pPr>
    </w:p>
    <w:p w:rsidR="00974FED" w:rsidRPr="00BF5F26" w:rsidRDefault="00974FED" w:rsidP="00A01799">
      <w:pPr>
        <w:spacing w:line="360" w:lineRule="auto"/>
        <w:jc w:val="both"/>
        <w:rPr>
          <w:rFonts w:ascii="Times New Roman" w:hAnsi="Times New Roman" w:cs="Times New Roman"/>
        </w:rPr>
      </w:pPr>
      <w:r w:rsidRPr="00BF5F26">
        <w:rPr>
          <w:rFonts w:ascii="Times New Roman" w:hAnsi="Times New Roman" w:cs="Times New Roman"/>
        </w:rPr>
        <w:lastRenderedPageBreak/>
        <w:t>Başvur</w:t>
      </w:r>
      <w:r w:rsidR="002F6D32" w:rsidRPr="00BF5F26">
        <w:rPr>
          <w:rFonts w:ascii="Times New Roman" w:hAnsi="Times New Roman" w:cs="Times New Roman"/>
        </w:rPr>
        <w:t>ucu</w:t>
      </w:r>
      <w:r w:rsidRPr="00BF5F26">
        <w:rPr>
          <w:rFonts w:ascii="Times New Roman" w:hAnsi="Times New Roman" w:cs="Times New Roman"/>
        </w:rPr>
        <w:t xml:space="preserve"> ise Sözleşme’nin 15.maddesinin Sözleşme kapsamındaki yükümlülüklerden “durumun zorunluluklarının kesin olarak gerektirdiği ölçüde” istisnalara izin verdiğini ve söz konusu davada bu şartın yerine getirilmediğini ifade etmiştir.</w:t>
      </w:r>
    </w:p>
    <w:p w:rsidR="00974FED" w:rsidRPr="00BF5F26" w:rsidRDefault="00974FED" w:rsidP="00A01799">
      <w:pPr>
        <w:spacing w:line="360" w:lineRule="auto"/>
        <w:jc w:val="both"/>
        <w:rPr>
          <w:rFonts w:ascii="Times New Roman" w:hAnsi="Times New Roman" w:cs="Times New Roman"/>
        </w:rPr>
      </w:pPr>
    </w:p>
    <w:p w:rsidR="00507F76" w:rsidRPr="00BF5F26" w:rsidRDefault="00507F76" w:rsidP="00A01799">
      <w:pPr>
        <w:spacing w:line="360" w:lineRule="auto"/>
        <w:jc w:val="both"/>
        <w:rPr>
          <w:rFonts w:ascii="Times New Roman" w:hAnsi="Times New Roman" w:cs="Times New Roman"/>
          <w:b/>
          <w:bCs/>
        </w:rPr>
      </w:pPr>
      <w:r w:rsidRPr="00BF5F26">
        <w:rPr>
          <w:rFonts w:ascii="Times New Roman" w:hAnsi="Times New Roman" w:cs="Times New Roman"/>
          <w:b/>
          <w:bCs/>
        </w:rPr>
        <w:tab/>
        <w:t>B. Mahkeme’nin değerlendirmesi</w:t>
      </w:r>
    </w:p>
    <w:p w:rsidR="00507F76" w:rsidRPr="00BF5F26" w:rsidRDefault="00974FED" w:rsidP="00A01799">
      <w:pPr>
        <w:spacing w:line="360" w:lineRule="auto"/>
        <w:jc w:val="both"/>
        <w:rPr>
          <w:rFonts w:ascii="Times New Roman" w:hAnsi="Times New Roman" w:cs="Times New Roman"/>
        </w:rPr>
      </w:pPr>
      <w:r w:rsidRPr="00BF5F26">
        <w:rPr>
          <w:rFonts w:ascii="Times New Roman" w:hAnsi="Times New Roman" w:cs="Times New Roman"/>
        </w:rPr>
        <w:t>Mahkeme, başvurucunun tutuklanmasının OHAL ilanından bir gün önce olduğunu, bir başka deyişle tutuklama tedbirinin OHAL kapsamında yapılmadığını ifade ederek mevcut davada alınan önlemlerin durumun gereklilikleri tarafından kesin olarak gerekli olup olmadığı ve uluslararası hukuk kapsamındaki diğer yükümlülüklerle tutarlı olup olmadığı konusunda</w:t>
      </w:r>
      <w:r w:rsidR="008269B1" w:rsidRPr="00BF5F26">
        <w:rPr>
          <w:rFonts w:ascii="Times New Roman" w:hAnsi="Times New Roman" w:cs="Times New Roman"/>
        </w:rPr>
        <w:t xml:space="preserve"> bir kanıya varmak için </w:t>
      </w:r>
      <w:r w:rsidRPr="00BF5F26">
        <w:rPr>
          <w:rFonts w:ascii="Times New Roman" w:hAnsi="Times New Roman" w:cs="Times New Roman"/>
        </w:rPr>
        <w:t>başvur</w:t>
      </w:r>
      <w:r w:rsidR="00507F76" w:rsidRPr="00BF5F26">
        <w:rPr>
          <w:rFonts w:ascii="Times New Roman" w:hAnsi="Times New Roman" w:cs="Times New Roman"/>
        </w:rPr>
        <w:t>ucunun</w:t>
      </w:r>
      <w:r w:rsidRPr="00BF5F26">
        <w:rPr>
          <w:rFonts w:ascii="Times New Roman" w:hAnsi="Times New Roman" w:cs="Times New Roman"/>
        </w:rPr>
        <w:t xml:space="preserve"> esaslara ilişkin şikayetlerini incelemenin gerekli olduğuna karar ver</w:t>
      </w:r>
      <w:r w:rsidR="00507F76" w:rsidRPr="00BF5F26">
        <w:rPr>
          <w:rFonts w:ascii="Times New Roman" w:hAnsi="Times New Roman" w:cs="Times New Roman"/>
        </w:rPr>
        <w:t>miştir.</w:t>
      </w:r>
    </w:p>
    <w:p w:rsidR="008269B1" w:rsidRPr="00BF5F26" w:rsidRDefault="008269B1" w:rsidP="00A01799">
      <w:pPr>
        <w:spacing w:line="360" w:lineRule="auto"/>
        <w:jc w:val="both"/>
        <w:rPr>
          <w:rFonts w:ascii="Times New Roman" w:hAnsi="Times New Roman" w:cs="Times New Roman"/>
        </w:rPr>
      </w:pPr>
    </w:p>
    <w:p w:rsidR="00C0439B" w:rsidRPr="00BF5F26" w:rsidRDefault="00C0439B" w:rsidP="00A01799">
      <w:pPr>
        <w:spacing w:line="360" w:lineRule="auto"/>
        <w:jc w:val="both"/>
        <w:rPr>
          <w:rFonts w:ascii="Times New Roman" w:hAnsi="Times New Roman" w:cs="Times New Roman"/>
          <w:b/>
          <w:bCs/>
        </w:rPr>
      </w:pPr>
      <w:r w:rsidRPr="00BF5F26">
        <w:rPr>
          <w:rFonts w:ascii="Times New Roman" w:hAnsi="Times New Roman" w:cs="Times New Roman"/>
          <w:b/>
          <w:bCs/>
        </w:rPr>
        <w:t>II. HÜKÜMETİN İLK İTİRAZLARI</w:t>
      </w:r>
    </w:p>
    <w:p w:rsidR="008269B1" w:rsidRPr="00BF5F26" w:rsidRDefault="008269B1" w:rsidP="00A01799">
      <w:pPr>
        <w:spacing w:line="360" w:lineRule="auto"/>
        <w:jc w:val="both"/>
        <w:rPr>
          <w:rFonts w:ascii="Times New Roman" w:hAnsi="Times New Roman" w:cs="Times New Roman"/>
          <w:b/>
          <w:bCs/>
        </w:rPr>
      </w:pPr>
    </w:p>
    <w:p w:rsidR="00EC6CA6" w:rsidRPr="00BF5F26" w:rsidRDefault="00C0439B" w:rsidP="00A01799">
      <w:pPr>
        <w:spacing w:line="360" w:lineRule="auto"/>
        <w:jc w:val="both"/>
        <w:rPr>
          <w:rFonts w:ascii="Times New Roman" w:hAnsi="Times New Roman" w:cs="Times New Roman"/>
        </w:rPr>
      </w:pPr>
      <w:r w:rsidRPr="00BF5F26">
        <w:rPr>
          <w:rFonts w:ascii="Times New Roman" w:hAnsi="Times New Roman" w:cs="Times New Roman"/>
        </w:rPr>
        <w:t>Başvurucu, iç hukuka aykırı olarak ve işlediği</w:t>
      </w:r>
      <w:r w:rsidR="00EC6CA6" w:rsidRPr="00BF5F26">
        <w:rPr>
          <w:rFonts w:ascii="Times New Roman" w:hAnsi="Times New Roman" w:cs="Times New Roman"/>
        </w:rPr>
        <w:t xml:space="preserve"> iddia edilen suçu işlediğine</w:t>
      </w:r>
      <w:r w:rsidRPr="00BF5F26">
        <w:rPr>
          <w:rFonts w:ascii="Times New Roman" w:hAnsi="Times New Roman" w:cs="Times New Roman"/>
        </w:rPr>
        <w:t xml:space="preserve"> dair makul bir şüphenin bulunmamasına rağmen yargılama öncesi tutuklandığına dair şikayetçi olmuştur. Ayrıca, yerel mahkemelerin, tutuklanma kararları için yetersiz nedenler sunduğunu belirtmiştir.</w:t>
      </w:r>
    </w:p>
    <w:p w:rsidR="00EC6CA6" w:rsidRPr="00BF5F26" w:rsidRDefault="00EC6CA6" w:rsidP="00A01799">
      <w:pPr>
        <w:spacing w:line="360" w:lineRule="auto"/>
        <w:jc w:val="both"/>
        <w:rPr>
          <w:rFonts w:ascii="Times New Roman" w:hAnsi="Times New Roman" w:cs="Times New Roman"/>
        </w:rPr>
      </w:pPr>
    </w:p>
    <w:p w:rsidR="00DA4F84" w:rsidRPr="00BF5F26" w:rsidRDefault="00DA4F84"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b/>
          <w:bCs/>
        </w:rPr>
        <w:t xml:space="preserve">A. </w:t>
      </w:r>
      <w:r w:rsidR="00942386" w:rsidRPr="00BF5F26">
        <w:rPr>
          <w:rFonts w:ascii="Times New Roman" w:hAnsi="Times New Roman" w:cs="Times New Roman"/>
          <w:b/>
          <w:bCs/>
        </w:rPr>
        <w:t xml:space="preserve">Sözleşme’nin </w:t>
      </w:r>
      <w:r w:rsidRPr="00BF5F26">
        <w:rPr>
          <w:rFonts w:ascii="Times New Roman" w:hAnsi="Times New Roman" w:cs="Times New Roman"/>
          <w:b/>
          <w:bCs/>
        </w:rPr>
        <w:t>5</w:t>
      </w:r>
      <w:r w:rsidR="00942386" w:rsidRPr="00BF5F26">
        <w:rPr>
          <w:rFonts w:ascii="Times New Roman" w:hAnsi="Times New Roman" w:cs="Times New Roman"/>
          <w:b/>
          <w:bCs/>
        </w:rPr>
        <w:t>§1</w:t>
      </w:r>
      <w:r w:rsidRPr="00BF5F26">
        <w:rPr>
          <w:rFonts w:ascii="Times New Roman" w:hAnsi="Times New Roman" w:cs="Times New Roman"/>
          <w:b/>
          <w:bCs/>
        </w:rPr>
        <w:t xml:space="preserve"> </w:t>
      </w:r>
      <w:r w:rsidR="00942386" w:rsidRPr="00BF5F26">
        <w:rPr>
          <w:rFonts w:ascii="Times New Roman" w:hAnsi="Times New Roman" w:cs="Times New Roman"/>
          <w:b/>
          <w:bCs/>
        </w:rPr>
        <w:t xml:space="preserve">ve </w:t>
      </w:r>
      <w:r w:rsidRPr="00BF5F26">
        <w:rPr>
          <w:rFonts w:ascii="Times New Roman" w:hAnsi="Times New Roman" w:cs="Times New Roman"/>
          <w:b/>
          <w:bCs/>
        </w:rPr>
        <w:t>5</w:t>
      </w:r>
      <w:r w:rsidR="00942386" w:rsidRPr="00BF5F26">
        <w:rPr>
          <w:rFonts w:ascii="Times New Roman" w:hAnsi="Times New Roman" w:cs="Times New Roman"/>
          <w:b/>
          <w:bCs/>
        </w:rPr>
        <w:t xml:space="preserve">§ </w:t>
      </w:r>
      <w:r w:rsidRPr="00BF5F26">
        <w:rPr>
          <w:rFonts w:ascii="Times New Roman" w:hAnsi="Times New Roman" w:cs="Times New Roman"/>
          <w:b/>
          <w:bCs/>
        </w:rPr>
        <w:t>3</w:t>
      </w:r>
      <w:r w:rsidR="00942386" w:rsidRPr="00BF5F26">
        <w:rPr>
          <w:rFonts w:ascii="Times New Roman" w:hAnsi="Times New Roman" w:cs="Times New Roman"/>
          <w:b/>
          <w:bCs/>
        </w:rPr>
        <w:t>.maddelerine ilişkin iddialar</w:t>
      </w:r>
    </w:p>
    <w:p w:rsidR="00DA4F84" w:rsidRPr="00BF5F26" w:rsidRDefault="00DA4F84" w:rsidP="00A01799">
      <w:pPr>
        <w:spacing w:line="360" w:lineRule="auto"/>
        <w:jc w:val="both"/>
        <w:rPr>
          <w:rFonts w:ascii="Times New Roman" w:hAnsi="Times New Roman" w:cs="Times New Roman"/>
          <w:b/>
          <w:bCs/>
        </w:rPr>
      </w:pPr>
      <w:r w:rsidRPr="00BF5F26">
        <w:rPr>
          <w:rFonts w:ascii="Times New Roman" w:hAnsi="Times New Roman" w:cs="Times New Roman"/>
          <w:b/>
          <w:bCs/>
        </w:rPr>
        <w:tab/>
      </w:r>
      <w:r w:rsidRPr="00BF5F26">
        <w:rPr>
          <w:rFonts w:ascii="Times New Roman" w:hAnsi="Times New Roman" w:cs="Times New Roman"/>
          <w:b/>
          <w:bCs/>
        </w:rPr>
        <w:tab/>
        <w:t xml:space="preserve">1. </w:t>
      </w:r>
      <w:r w:rsidR="00942386" w:rsidRPr="00BF5F26">
        <w:rPr>
          <w:rFonts w:ascii="Times New Roman" w:hAnsi="Times New Roman" w:cs="Times New Roman"/>
          <w:b/>
          <w:bCs/>
        </w:rPr>
        <w:t>Sözleşme’nin 5 § 1</w:t>
      </w:r>
      <w:r w:rsidR="00B865D7" w:rsidRPr="00BF5F26">
        <w:rPr>
          <w:rFonts w:ascii="Times New Roman" w:hAnsi="Times New Roman" w:cs="Times New Roman"/>
          <w:b/>
          <w:bCs/>
        </w:rPr>
        <w:t xml:space="preserve"> maddesine ilişkin iddialar</w:t>
      </w:r>
    </w:p>
    <w:p w:rsidR="002B2083" w:rsidRPr="00BF5F26" w:rsidRDefault="002B2083" w:rsidP="00A01799">
      <w:pPr>
        <w:spacing w:line="360" w:lineRule="auto"/>
        <w:jc w:val="both"/>
        <w:rPr>
          <w:rFonts w:ascii="Times New Roman" w:hAnsi="Times New Roman" w:cs="Times New Roman"/>
        </w:rPr>
      </w:pPr>
    </w:p>
    <w:p w:rsidR="002B2083" w:rsidRPr="00BF5F26" w:rsidRDefault="002A096E" w:rsidP="00A01799">
      <w:pPr>
        <w:spacing w:line="360" w:lineRule="auto"/>
        <w:jc w:val="both"/>
        <w:rPr>
          <w:rFonts w:ascii="Times New Roman" w:hAnsi="Times New Roman" w:cs="Times New Roman"/>
        </w:rPr>
      </w:pPr>
      <w:r w:rsidRPr="00BF5F26">
        <w:rPr>
          <w:rFonts w:ascii="Times New Roman" w:hAnsi="Times New Roman" w:cs="Times New Roman"/>
        </w:rPr>
        <w:t xml:space="preserve">Hükümet, Mahkeme’nin, </w:t>
      </w:r>
      <w:r w:rsidR="008269B1" w:rsidRPr="00BF5F26">
        <w:rPr>
          <w:rFonts w:ascii="Times New Roman" w:hAnsi="Times New Roman" w:cs="Times New Roman"/>
        </w:rPr>
        <w:t xml:space="preserve">Sözleşme’nin 5 § 1 maddesi uyarınca, </w:t>
      </w:r>
      <w:r w:rsidRPr="00BF5F26">
        <w:rPr>
          <w:rFonts w:ascii="Times New Roman" w:hAnsi="Times New Roman" w:cs="Times New Roman"/>
        </w:rPr>
        <w:t>iç hukukun ihlal edildiği ve başvurucunun suç işlediğine dair makul şüphenin olmad</w:t>
      </w:r>
      <w:r w:rsidR="008269B1" w:rsidRPr="00BF5F26">
        <w:rPr>
          <w:rFonts w:ascii="Times New Roman" w:hAnsi="Times New Roman" w:cs="Times New Roman"/>
        </w:rPr>
        <w:t>ı</w:t>
      </w:r>
      <w:r w:rsidRPr="00BF5F26">
        <w:rPr>
          <w:rFonts w:ascii="Times New Roman" w:hAnsi="Times New Roman" w:cs="Times New Roman"/>
        </w:rPr>
        <w:t>ğı yönündeki şikayetleri, başvurucunun CMK madde 141 kapsamındaki tazmin edici hukuki yolu kullanmaması nedeniyle reddetme</w:t>
      </w:r>
      <w:r w:rsidR="008269B1" w:rsidRPr="00BF5F26">
        <w:rPr>
          <w:rFonts w:ascii="Times New Roman" w:hAnsi="Times New Roman" w:cs="Times New Roman"/>
        </w:rPr>
        <w:t>si</w:t>
      </w:r>
      <w:r w:rsidRPr="00BF5F26">
        <w:rPr>
          <w:rFonts w:ascii="Times New Roman" w:hAnsi="Times New Roman" w:cs="Times New Roman"/>
        </w:rPr>
        <w:t xml:space="preserve"> gerektiğini ileri sürmüştür. </w:t>
      </w:r>
    </w:p>
    <w:p w:rsidR="002A096E" w:rsidRPr="00BF5F26" w:rsidRDefault="002A096E" w:rsidP="00A01799">
      <w:pPr>
        <w:spacing w:line="360" w:lineRule="auto"/>
        <w:jc w:val="both"/>
        <w:rPr>
          <w:rFonts w:ascii="Times New Roman" w:hAnsi="Times New Roman" w:cs="Times New Roman"/>
        </w:rPr>
      </w:pPr>
      <w:r w:rsidRPr="00BF5F26">
        <w:rPr>
          <w:rFonts w:ascii="Times New Roman" w:hAnsi="Times New Roman" w:cs="Times New Roman"/>
        </w:rPr>
        <w:t>Mahkeme, Sözleşme'nin 35.maddesi</w:t>
      </w:r>
      <w:r w:rsidR="008269B1" w:rsidRPr="00BF5F26">
        <w:rPr>
          <w:rFonts w:ascii="Times New Roman" w:hAnsi="Times New Roman" w:cs="Times New Roman"/>
        </w:rPr>
        <w:t xml:space="preserve"> uyarınca </w:t>
      </w:r>
      <w:r w:rsidRPr="00BF5F26">
        <w:rPr>
          <w:rFonts w:ascii="Times New Roman" w:hAnsi="Times New Roman" w:cs="Times New Roman"/>
        </w:rPr>
        <w:t>yalnızca etkili ve mevcut hukuk yollarının tüketilmesi gerekt</w:t>
      </w:r>
      <w:r w:rsidR="00EC6CA6" w:rsidRPr="00BF5F26">
        <w:rPr>
          <w:rFonts w:ascii="Times New Roman" w:hAnsi="Times New Roman" w:cs="Times New Roman"/>
        </w:rPr>
        <w:t>iğini</w:t>
      </w:r>
      <w:r w:rsidRPr="00BF5F26">
        <w:rPr>
          <w:rFonts w:ascii="Times New Roman" w:hAnsi="Times New Roman" w:cs="Times New Roman"/>
        </w:rPr>
        <w:t xml:space="preserve"> yani erişilebilir olan hukuk yolların başvurucunun şikayetlerine göre düzeltme sağlayabileceğini ve makul başarı beklentileri sunabileceğini yinelem</w:t>
      </w:r>
      <w:r w:rsidR="00D3684F" w:rsidRPr="00BF5F26">
        <w:rPr>
          <w:rFonts w:ascii="Times New Roman" w:hAnsi="Times New Roman" w:cs="Times New Roman"/>
        </w:rPr>
        <w:t>iştir.</w:t>
      </w:r>
    </w:p>
    <w:p w:rsidR="002B2083" w:rsidRPr="00BF5F26" w:rsidRDefault="002B2083" w:rsidP="00A01799">
      <w:pPr>
        <w:spacing w:line="360" w:lineRule="auto"/>
        <w:jc w:val="both"/>
        <w:rPr>
          <w:rFonts w:ascii="Times New Roman" w:hAnsi="Times New Roman" w:cs="Times New Roman"/>
        </w:rPr>
      </w:pPr>
    </w:p>
    <w:p w:rsidR="002B2083" w:rsidRPr="00BF5F26" w:rsidRDefault="00D3684F" w:rsidP="00A01799">
      <w:pPr>
        <w:spacing w:line="360" w:lineRule="auto"/>
        <w:jc w:val="both"/>
        <w:rPr>
          <w:rFonts w:ascii="Times New Roman" w:hAnsi="Times New Roman" w:cs="Times New Roman"/>
        </w:rPr>
      </w:pPr>
      <w:r w:rsidRPr="00BF5F26">
        <w:rPr>
          <w:rFonts w:ascii="Times New Roman" w:hAnsi="Times New Roman" w:cs="Times New Roman"/>
        </w:rPr>
        <w:t>Mahkeme, Anayasa Mahkemesi tarafından başvurucunun iddialarına ilişkin ver</w:t>
      </w:r>
      <w:r w:rsidR="00EC6CA6" w:rsidRPr="00BF5F26">
        <w:rPr>
          <w:rFonts w:ascii="Times New Roman" w:hAnsi="Times New Roman" w:cs="Times New Roman"/>
        </w:rPr>
        <w:t>ilen</w:t>
      </w:r>
      <w:r w:rsidRPr="00BF5F26">
        <w:rPr>
          <w:rFonts w:ascii="Times New Roman" w:hAnsi="Times New Roman" w:cs="Times New Roman"/>
        </w:rPr>
        <w:t xml:space="preserve"> kararı hatırlatmış ve bu karar göz önünde bulundurulduğunda başvurucu tarafından madde 141 uyarınca yapılacak bir tazminat talebinin başarı şansının olmayacağını değerlendirmiştir. Dolayısıyla, Mahkeme, başvur</w:t>
      </w:r>
      <w:r w:rsidR="002F6D32" w:rsidRPr="00BF5F26">
        <w:rPr>
          <w:rFonts w:ascii="Times New Roman" w:hAnsi="Times New Roman" w:cs="Times New Roman"/>
        </w:rPr>
        <w:t>ucunun</w:t>
      </w:r>
      <w:r w:rsidRPr="00BF5F26">
        <w:rPr>
          <w:rFonts w:ascii="Times New Roman" w:hAnsi="Times New Roman" w:cs="Times New Roman"/>
        </w:rPr>
        <w:t xml:space="preserve"> </w:t>
      </w:r>
      <w:r w:rsidR="00EC6CA6" w:rsidRPr="00BF5F26">
        <w:rPr>
          <w:rFonts w:ascii="Times New Roman" w:hAnsi="Times New Roman" w:cs="Times New Roman"/>
        </w:rPr>
        <w:t xml:space="preserve">CMK madde 141 kapsamında tazminat yolunu </w:t>
      </w:r>
      <w:r w:rsidRPr="00BF5F26">
        <w:rPr>
          <w:rFonts w:ascii="Times New Roman" w:hAnsi="Times New Roman" w:cs="Times New Roman"/>
        </w:rPr>
        <w:lastRenderedPageBreak/>
        <w:t>kullanmasının gerekli olmadığı kanısındadır. Dolayısıyla, Hükümet'in bu konudaki itirazını reddetmiştir.</w:t>
      </w:r>
    </w:p>
    <w:p w:rsidR="002B2083" w:rsidRPr="00BF5F26" w:rsidRDefault="002B2083" w:rsidP="00A01799">
      <w:pPr>
        <w:spacing w:line="360" w:lineRule="auto"/>
        <w:jc w:val="both"/>
        <w:rPr>
          <w:rFonts w:ascii="Times New Roman" w:hAnsi="Times New Roman" w:cs="Times New Roman"/>
        </w:rPr>
      </w:pPr>
    </w:p>
    <w:p w:rsidR="00DA4F84" w:rsidRPr="00BF5F26" w:rsidRDefault="00DA4F84"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 xml:space="preserve">2. </w:t>
      </w:r>
      <w:r w:rsidR="00B865D7" w:rsidRPr="00BF5F26">
        <w:rPr>
          <w:rFonts w:ascii="Times New Roman" w:hAnsi="Times New Roman" w:cs="Times New Roman"/>
          <w:b/>
          <w:bCs/>
        </w:rPr>
        <w:t>Sözleşme’nin 5 § 3 maddesine ilişkin iddialar</w:t>
      </w:r>
    </w:p>
    <w:p w:rsidR="00D3684F" w:rsidRPr="00BF5F26" w:rsidRDefault="00D3684F" w:rsidP="00A01799">
      <w:pPr>
        <w:spacing w:line="360" w:lineRule="auto"/>
        <w:jc w:val="both"/>
        <w:rPr>
          <w:rFonts w:ascii="Times New Roman" w:hAnsi="Times New Roman" w:cs="Times New Roman"/>
        </w:rPr>
      </w:pPr>
    </w:p>
    <w:p w:rsidR="00DA4F84" w:rsidRPr="00BF5F26" w:rsidRDefault="00D3684F" w:rsidP="00A01799">
      <w:pPr>
        <w:spacing w:line="360" w:lineRule="auto"/>
        <w:jc w:val="both"/>
        <w:rPr>
          <w:rFonts w:ascii="Times New Roman" w:hAnsi="Times New Roman" w:cs="Times New Roman"/>
        </w:rPr>
      </w:pPr>
      <w:r w:rsidRPr="00BF5F26">
        <w:rPr>
          <w:rFonts w:ascii="Times New Roman" w:hAnsi="Times New Roman" w:cs="Times New Roman"/>
        </w:rPr>
        <w:t>Hükümet, Mahkeme</w:t>
      </w:r>
      <w:r w:rsidR="008269B1" w:rsidRPr="00BF5F26">
        <w:rPr>
          <w:rFonts w:ascii="Times New Roman" w:hAnsi="Times New Roman" w:cs="Times New Roman"/>
        </w:rPr>
        <w:t>’</w:t>
      </w:r>
      <w:r w:rsidRPr="00BF5F26">
        <w:rPr>
          <w:rFonts w:ascii="Times New Roman" w:hAnsi="Times New Roman" w:cs="Times New Roman"/>
        </w:rPr>
        <w:t>yi, başvur</w:t>
      </w:r>
      <w:r w:rsidR="00A93E7C" w:rsidRPr="00BF5F26">
        <w:rPr>
          <w:rFonts w:ascii="Times New Roman" w:hAnsi="Times New Roman" w:cs="Times New Roman"/>
        </w:rPr>
        <w:t>ucunun</w:t>
      </w:r>
      <w:r w:rsidR="002F6D32" w:rsidRPr="00BF5F26">
        <w:rPr>
          <w:rFonts w:ascii="Times New Roman" w:hAnsi="Times New Roman" w:cs="Times New Roman"/>
        </w:rPr>
        <w:t xml:space="preserve"> yargılama öncesi tutukluluğunun uzunluğuna ilişkin şikayetlerinin</w:t>
      </w:r>
      <w:r w:rsidR="00A93E7C" w:rsidRPr="00BF5F26">
        <w:rPr>
          <w:rFonts w:ascii="Times New Roman" w:hAnsi="Times New Roman" w:cs="Times New Roman"/>
        </w:rPr>
        <w:t xml:space="preserve"> </w:t>
      </w:r>
      <w:r w:rsidR="002F6D32" w:rsidRPr="00BF5F26">
        <w:rPr>
          <w:rFonts w:ascii="Times New Roman" w:hAnsi="Times New Roman" w:cs="Times New Roman"/>
        </w:rPr>
        <w:t xml:space="preserve">iki gerekçeyle </w:t>
      </w:r>
      <w:r w:rsidRPr="00BF5F26">
        <w:rPr>
          <w:rFonts w:ascii="Times New Roman" w:hAnsi="Times New Roman" w:cs="Times New Roman"/>
        </w:rPr>
        <w:t xml:space="preserve">iç hukuk yollarının tüketilmemesi </w:t>
      </w:r>
      <w:r w:rsidR="002F6D32" w:rsidRPr="00BF5F26">
        <w:rPr>
          <w:rFonts w:ascii="Times New Roman" w:hAnsi="Times New Roman" w:cs="Times New Roman"/>
        </w:rPr>
        <w:t xml:space="preserve">nedeniyle </w:t>
      </w:r>
      <w:r w:rsidRPr="00BF5F26">
        <w:rPr>
          <w:rFonts w:ascii="Times New Roman" w:hAnsi="Times New Roman" w:cs="Times New Roman"/>
        </w:rPr>
        <w:t>kabul edilemez bulmaya çağırmıştır. İlk olarak, başvur</w:t>
      </w:r>
      <w:r w:rsidR="002F6D32" w:rsidRPr="00BF5F26">
        <w:rPr>
          <w:rFonts w:ascii="Times New Roman" w:hAnsi="Times New Roman" w:cs="Times New Roman"/>
        </w:rPr>
        <w:t>ucunun</w:t>
      </w:r>
      <w:r w:rsidRPr="00BF5F26">
        <w:rPr>
          <w:rFonts w:ascii="Times New Roman" w:hAnsi="Times New Roman" w:cs="Times New Roman"/>
        </w:rPr>
        <w:t xml:space="preserve"> Anayasa Mahkemesine başvurusunda </w:t>
      </w:r>
      <w:r w:rsidR="008269B1" w:rsidRPr="00BF5F26">
        <w:rPr>
          <w:rFonts w:ascii="Times New Roman" w:hAnsi="Times New Roman" w:cs="Times New Roman"/>
        </w:rPr>
        <w:t xml:space="preserve">Sözleşme’nin </w:t>
      </w:r>
      <w:r w:rsidRPr="00BF5F26">
        <w:rPr>
          <w:rFonts w:ascii="Times New Roman" w:hAnsi="Times New Roman" w:cs="Times New Roman"/>
        </w:rPr>
        <w:t xml:space="preserve">5 § 3. maddesi uyarınca bir </w:t>
      </w:r>
      <w:r w:rsidR="007F5BDF" w:rsidRPr="00BF5F26">
        <w:rPr>
          <w:rFonts w:ascii="Times New Roman" w:hAnsi="Times New Roman" w:cs="Times New Roman"/>
        </w:rPr>
        <w:t>şikâyette</w:t>
      </w:r>
      <w:r w:rsidRPr="00BF5F26">
        <w:rPr>
          <w:rFonts w:ascii="Times New Roman" w:hAnsi="Times New Roman" w:cs="Times New Roman"/>
        </w:rPr>
        <w:t xml:space="preserve"> bulunmadığını ve ikinci olarak, </w:t>
      </w:r>
      <w:r w:rsidR="002F6D32" w:rsidRPr="00BF5F26">
        <w:rPr>
          <w:rFonts w:ascii="Times New Roman" w:hAnsi="Times New Roman" w:cs="Times New Roman"/>
        </w:rPr>
        <w:t xml:space="preserve">CMK’nın </w:t>
      </w:r>
      <w:r w:rsidRPr="00BF5F26">
        <w:rPr>
          <w:rFonts w:ascii="Times New Roman" w:hAnsi="Times New Roman" w:cs="Times New Roman"/>
        </w:rPr>
        <w:t>141. maddesi uyarınca tazminat talebinde bulunma fırsatı bulunduğunu ileri sürmüştür.</w:t>
      </w:r>
    </w:p>
    <w:p w:rsidR="00D3684F" w:rsidRPr="00BF5F26" w:rsidRDefault="00D3684F" w:rsidP="00A01799">
      <w:pPr>
        <w:spacing w:line="360" w:lineRule="auto"/>
        <w:jc w:val="both"/>
        <w:rPr>
          <w:rFonts w:ascii="Times New Roman" w:hAnsi="Times New Roman" w:cs="Times New Roman"/>
        </w:rPr>
      </w:pPr>
    </w:p>
    <w:p w:rsidR="00D3684F" w:rsidRPr="00BF5F26" w:rsidRDefault="002F6D32" w:rsidP="00A01799">
      <w:pPr>
        <w:spacing w:line="360" w:lineRule="auto"/>
        <w:jc w:val="both"/>
        <w:rPr>
          <w:rFonts w:ascii="Times New Roman" w:hAnsi="Times New Roman" w:cs="Times New Roman"/>
        </w:rPr>
      </w:pPr>
      <w:r w:rsidRPr="00BF5F26">
        <w:rPr>
          <w:rFonts w:ascii="Times New Roman" w:hAnsi="Times New Roman" w:cs="Times New Roman"/>
        </w:rPr>
        <w:t>Mahkeme, kendisine yapılan başvurunun, başvurucunun yargılama öncesi tutukluluk süresinin uzunluğu ile ilgili olmadığını gözlemlemektedir. Başvurucu, başvuru formunda, duruşma öncesi tutukluluk sırasına ilişkin olarak yetersiz gerekçelerin verildiğinden şikayetçi olmakla birlikte, onu genişleten kararlarda gerekçelendirme eksikliğini de eleştir</w:t>
      </w:r>
      <w:r w:rsidR="00EC6CA6" w:rsidRPr="00BF5F26">
        <w:rPr>
          <w:rFonts w:ascii="Times New Roman" w:hAnsi="Times New Roman" w:cs="Times New Roman"/>
        </w:rPr>
        <w:t>mektedir.</w:t>
      </w:r>
    </w:p>
    <w:p w:rsidR="00D3684F" w:rsidRPr="00BF5F26" w:rsidRDefault="00D3684F" w:rsidP="00A01799">
      <w:pPr>
        <w:spacing w:line="360" w:lineRule="auto"/>
        <w:jc w:val="both"/>
        <w:rPr>
          <w:rFonts w:ascii="Times New Roman" w:hAnsi="Times New Roman" w:cs="Times New Roman"/>
        </w:rPr>
      </w:pPr>
    </w:p>
    <w:p w:rsidR="00D3684F" w:rsidRPr="00BF5F26" w:rsidRDefault="002F6D32" w:rsidP="00A01799">
      <w:pPr>
        <w:spacing w:line="360" w:lineRule="auto"/>
        <w:jc w:val="both"/>
        <w:rPr>
          <w:rFonts w:ascii="Times New Roman" w:hAnsi="Times New Roman" w:cs="Times New Roman"/>
        </w:rPr>
      </w:pPr>
      <w:r w:rsidRPr="00BF5F26">
        <w:rPr>
          <w:rFonts w:ascii="Times New Roman" w:hAnsi="Times New Roman" w:cs="Times New Roman"/>
        </w:rPr>
        <w:t xml:space="preserve">Mahkeme dolayısıyla, </w:t>
      </w:r>
      <w:r w:rsidR="009B019E" w:rsidRPr="00BF5F26">
        <w:rPr>
          <w:rFonts w:ascii="Times New Roman" w:hAnsi="Times New Roman" w:cs="Times New Roman"/>
        </w:rPr>
        <w:t xml:space="preserve">Hükümet’in Anayasa Mahkemesi önünde </w:t>
      </w:r>
      <w:r w:rsidR="007F5BDF" w:rsidRPr="00BF5F26">
        <w:rPr>
          <w:rFonts w:ascii="Times New Roman" w:hAnsi="Times New Roman" w:cs="Times New Roman"/>
        </w:rPr>
        <w:t>şikâyeti</w:t>
      </w:r>
      <w:r w:rsidR="009B019E" w:rsidRPr="00BF5F26">
        <w:rPr>
          <w:rFonts w:ascii="Times New Roman" w:hAnsi="Times New Roman" w:cs="Times New Roman"/>
        </w:rPr>
        <w:t xml:space="preserve"> gündeme getirmemesi ve CMK madde 141 uyarınca tazminat talebinde bulunmaması iddialarını reddetmiştir.</w:t>
      </w:r>
    </w:p>
    <w:p w:rsidR="00C033FD" w:rsidRPr="00BF5F26" w:rsidRDefault="00DA4F84" w:rsidP="00A01799">
      <w:pPr>
        <w:spacing w:line="360" w:lineRule="auto"/>
        <w:jc w:val="both"/>
        <w:rPr>
          <w:rFonts w:ascii="Times New Roman" w:hAnsi="Times New Roman" w:cs="Times New Roman"/>
        </w:rPr>
      </w:pPr>
      <w:r w:rsidRPr="00BF5F26">
        <w:rPr>
          <w:rFonts w:ascii="Times New Roman" w:hAnsi="Times New Roman" w:cs="Times New Roman"/>
        </w:rPr>
        <w:tab/>
      </w:r>
    </w:p>
    <w:p w:rsidR="00DA4F84" w:rsidRPr="00BF5F26" w:rsidRDefault="00DA4F84" w:rsidP="00C033FD">
      <w:pPr>
        <w:spacing w:line="360" w:lineRule="auto"/>
        <w:ind w:firstLine="708"/>
        <w:jc w:val="both"/>
        <w:rPr>
          <w:rFonts w:ascii="Times New Roman" w:hAnsi="Times New Roman" w:cs="Times New Roman"/>
          <w:b/>
          <w:bCs/>
        </w:rPr>
      </w:pPr>
      <w:r w:rsidRPr="00BF5F26">
        <w:rPr>
          <w:rFonts w:ascii="Times New Roman" w:hAnsi="Times New Roman" w:cs="Times New Roman"/>
          <w:b/>
          <w:bCs/>
        </w:rPr>
        <w:t xml:space="preserve">B. </w:t>
      </w:r>
      <w:r w:rsidR="00B865D7" w:rsidRPr="00BF5F26">
        <w:rPr>
          <w:rFonts w:ascii="Times New Roman" w:hAnsi="Times New Roman" w:cs="Times New Roman"/>
          <w:b/>
          <w:bCs/>
        </w:rPr>
        <w:t>Sözleşme’nin 5 § 4 maddesine ilişkin iddialar</w:t>
      </w:r>
    </w:p>
    <w:p w:rsidR="009B019E" w:rsidRPr="00BF5F26" w:rsidRDefault="009B019E" w:rsidP="00A01799">
      <w:pPr>
        <w:spacing w:line="360" w:lineRule="auto"/>
        <w:jc w:val="both"/>
        <w:rPr>
          <w:rFonts w:ascii="Times New Roman" w:hAnsi="Times New Roman" w:cs="Times New Roman"/>
        </w:rPr>
      </w:pPr>
    </w:p>
    <w:p w:rsidR="00685816" w:rsidRDefault="00685816" w:rsidP="00A01799">
      <w:pPr>
        <w:spacing w:line="360" w:lineRule="auto"/>
        <w:jc w:val="both"/>
        <w:rPr>
          <w:rFonts w:ascii="Times New Roman" w:hAnsi="Times New Roman" w:cs="Times New Roman"/>
        </w:rPr>
      </w:pPr>
      <w:r w:rsidRPr="00BF5F26">
        <w:rPr>
          <w:rFonts w:ascii="Times New Roman" w:hAnsi="Times New Roman" w:cs="Times New Roman"/>
        </w:rPr>
        <w:t>Başvurucu, tutukluluk halinin gözden geçirilmesi sırasında duruşma yapılmadığından, savcının görüşünün kendisine açıklanmadığından ve soruşturma dosyasına erişimin kısıtlandığından şikayetçi olmuştur. Ayrıca, tutukluluğunu gözden geçiren sulh ceza hakimliklerinin bağımsız ve tarafsız olmadığını ileri sürmüştür. Son olarak, tahliye başvurularında ortaya koyduğu belirli olgu ve argümanların sulh ceza hakimlikleri tarafından dikkate alınmadığını ileri sürmüştür.</w:t>
      </w:r>
    </w:p>
    <w:p w:rsidR="005A311A" w:rsidRPr="00BF5F26" w:rsidRDefault="005A311A" w:rsidP="00A01799">
      <w:pPr>
        <w:spacing w:line="360" w:lineRule="auto"/>
        <w:jc w:val="both"/>
        <w:rPr>
          <w:rFonts w:ascii="Times New Roman" w:hAnsi="Times New Roman" w:cs="Times New Roman"/>
        </w:rPr>
      </w:pPr>
    </w:p>
    <w:p w:rsidR="00DA4F84" w:rsidRPr="00BF5F26" w:rsidRDefault="00DA4F84"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 xml:space="preserve">1. </w:t>
      </w:r>
      <w:r w:rsidR="00B865D7" w:rsidRPr="00BF5F26">
        <w:rPr>
          <w:rFonts w:ascii="Times New Roman" w:hAnsi="Times New Roman" w:cs="Times New Roman"/>
          <w:b/>
          <w:bCs/>
        </w:rPr>
        <w:t>Kişi bakımından uyuşmazlık</w:t>
      </w:r>
    </w:p>
    <w:p w:rsidR="00685816" w:rsidRPr="00BF5F26" w:rsidRDefault="00685816" w:rsidP="00A01799">
      <w:pPr>
        <w:spacing w:line="360" w:lineRule="auto"/>
        <w:jc w:val="both"/>
        <w:rPr>
          <w:rFonts w:ascii="Times New Roman" w:hAnsi="Times New Roman" w:cs="Times New Roman"/>
        </w:rPr>
      </w:pPr>
      <w:r w:rsidRPr="00BF5F26">
        <w:rPr>
          <w:rFonts w:ascii="Times New Roman" w:hAnsi="Times New Roman" w:cs="Times New Roman"/>
        </w:rPr>
        <w:t>Hükümet, başvuru</w:t>
      </w:r>
      <w:r w:rsidR="00D32A48" w:rsidRPr="00BF5F26">
        <w:rPr>
          <w:rFonts w:ascii="Times New Roman" w:hAnsi="Times New Roman" w:cs="Times New Roman"/>
        </w:rPr>
        <w:t>c</w:t>
      </w:r>
      <w:r w:rsidRPr="00BF5F26">
        <w:rPr>
          <w:rFonts w:ascii="Times New Roman" w:hAnsi="Times New Roman" w:cs="Times New Roman"/>
        </w:rPr>
        <w:t xml:space="preserve">unun tutukluluğuna karar veren sulh ceza hakimliklerinin bağımsız ve tarafsız olmadığı konusunda somut bir açıklama sunmadığını </w:t>
      </w:r>
      <w:r w:rsidR="00D32A48" w:rsidRPr="00BF5F26">
        <w:rPr>
          <w:rFonts w:ascii="Times New Roman" w:hAnsi="Times New Roman" w:cs="Times New Roman"/>
        </w:rPr>
        <w:t>ileri sürmüştür.</w:t>
      </w:r>
    </w:p>
    <w:p w:rsidR="00D32A48" w:rsidRPr="00BF5F26" w:rsidRDefault="00D32A48" w:rsidP="00A01799">
      <w:pPr>
        <w:spacing w:line="360" w:lineRule="auto"/>
        <w:jc w:val="both"/>
        <w:rPr>
          <w:rFonts w:ascii="Times New Roman" w:hAnsi="Times New Roman" w:cs="Times New Roman"/>
        </w:rPr>
      </w:pPr>
    </w:p>
    <w:p w:rsidR="005D774C" w:rsidRPr="00BF5F26" w:rsidRDefault="00D32A48" w:rsidP="00A01799">
      <w:pPr>
        <w:spacing w:line="360" w:lineRule="auto"/>
        <w:jc w:val="both"/>
        <w:rPr>
          <w:rFonts w:ascii="Times New Roman" w:hAnsi="Times New Roman" w:cs="Times New Roman"/>
        </w:rPr>
      </w:pPr>
      <w:r w:rsidRPr="00BF5F26">
        <w:rPr>
          <w:rFonts w:ascii="Times New Roman" w:hAnsi="Times New Roman" w:cs="Times New Roman"/>
        </w:rPr>
        <w:t xml:space="preserve">Mahkeme, başvurucunun, bağımsızlığına ve tarafsızlığına itiraz ettiği sulh ceza hakimliklerinin kararlarına tabi olduğunu kaydetmiş ve bu nedenle </w:t>
      </w:r>
      <w:r w:rsidR="007F5BDF" w:rsidRPr="00BF5F26">
        <w:rPr>
          <w:rFonts w:ascii="Times New Roman" w:hAnsi="Times New Roman" w:cs="Times New Roman"/>
        </w:rPr>
        <w:t>şikâyet</w:t>
      </w:r>
      <w:r w:rsidRPr="00BF5F26">
        <w:rPr>
          <w:rFonts w:ascii="Times New Roman" w:hAnsi="Times New Roman" w:cs="Times New Roman"/>
        </w:rPr>
        <w:t xml:space="preserve"> ettiği durumdan kişisel ve doğrudan etkilendiğini ifade etmiştir. Dolayısıyla Hükümet’in bu konudaki itirazı reddedilmiştir.</w:t>
      </w:r>
    </w:p>
    <w:p w:rsidR="00D32A48" w:rsidRPr="00BF5F26" w:rsidRDefault="00D32A48" w:rsidP="00A01799">
      <w:pPr>
        <w:spacing w:line="360" w:lineRule="auto"/>
        <w:jc w:val="both"/>
        <w:rPr>
          <w:rFonts w:ascii="Times New Roman" w:hAnsi="Times New Roman" w:cs="Times New Roman"/>
        </w:rPr>
      </w:pPr>
    </w:p>
    <w:p w:rsidR="00DA4F84" w:rsidRPr="00BF5F26" w:rsidRDefault="00DA4F84"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2.</w:t>
      </w:r>
      <w:r w:rsidR="00B865D7" w:rsidRPr="00BF5F26">
        <w:rPr>
          <w:rFonts w:ascii="Times New Roman" w:hAnsi="Times New Roman" w:cs="Times New Roman"/>
          <w:b/>
          <w:bCs/>
        </w:rPr>
        <w:t xml:space="preserve"> Anayasa Mahkemesi’ne bireysel başvuruda ve karar düzeltme başvurusunda bulunmama</w:t>
      </w:r>
    </w:p>
    <w:p w:rsidR="00DA4F84" w:rsidRPr="00BF5F26" w:rsidRDefault="00DA4F84" w:rsidP="00A01799">
      <w:pPr>
        <w:spacing w:line="360" w:lineRule="auto"/>
        <w:jc w:val="both"/>
        <w:rPr>
          <w:rFonts w:ascii="Times New Roman" w:hAnsi="Times New Roman" w:cs="Times New Roman"/>
        </w:rPr>
      </w:pPr>
    </w:p>
    <w:p w:rsidR="00D32A48" w:rsidRPr="00BF5F26" w:rsidRDefault="00D32A48" w:rsidP="00A01799">
      <w:pPr>
        <w:spacing w:line="360" w:lineRule="auto"/>
        <w:jc w:val="both"/>
        <w:rPr>
          <w:rFonts w:ascii="Times New Roman" w:hAnsi="Times New Roman" w:cs="Times New Roman"/>
        </w:rPr>
      </w:pPr>
      <w:r w:rsidRPr="00BF5F26">
        <w:rPr>
          <w:rFonts w:ascii="Times New Roman" w:hAnsi="Times New Roman" w:cs="Times New Roman"/>
        </w:rPr>
        <w:t>Hükümet, başvur</w:t>
      </w:r>
      <w:r w:rsidR="005D774C" w:rsidRPr="00BF5F26">
        <w:rPr>
          <w:rFonts w:ascii="Times New Roman" w:hAnsi="Times New Roman" w:cs="Times New Roman"/>
        </w:rPr>
        <w:t>ucunun</w:t>
      </w:r>
      <w:r w:rsidRPr="00BF5F26">
        <w:rPr>
          <w:rFonts w:ascii="Times New Roman" w:hAnsi="Times New Roman" w:cs="Times New Roman"/>
        </w:rPr>
        <w:t>, Anayasa Mahkemesi</w:t>
      </w:r>
      <w:r w:rsidR="005D774C" w:rsidRPr="00BF5F26">
        <w:rPr>
          <w:rFonts w:ascii="Times New Roman" w:hAnsi="Times New Roman" w:cs="Times New Roman"/>
        </w:rPr>
        <w:t>’</w:t>
      </w:r>
      <w:r w:rsidRPr="00BF5F26">
        <w:rPr>
          <w:rFonts w:ascii="Times New Roman" w:hAnsi="Times New Roman" w:cs="Times New Roman"/>
        </w:rPr>
        <w:t xml:space="preserve">ne bireysel başvuruda bulunmadığını ileri sürerek, </w:t>
      </w:r>
      <w:r w:rsidR="008269B1" w:rsidRPr="00BF5F26">
        <w:rPr>
          <w:rFonts w:ascii="Times New Roman" w:hAnsi="Times New Roman" w:cs="Times New Roman"/>
        </w:rPr>
        <w:t>Sözleşme’nin</w:t>
      </w:r>
      <w:r w:rsidR="005D774C" w:rsidRPr="00BF5F26">
        <w:rPr>
          <w:rFonts w:ascii="Times New Roman" w:hAnsi="Times New Roman" w:cs="Times New Roman"/>
        </w:rPr>
        <w:t xml:space="preserve"> </w:t>
      </w:r>
      <w:r w:rsidRPr="00BF5F26">
        <w:rPr>
          <w:rFonts w:ascii="Times New Roman" w:hAnsi="Times New Roman" w:cs="Times New Roman"/>
        </w:rPr>
        <w:t>5 § 4. maddesi kapsamındaki şikayetleri ile ilgili iç hukuk yollarını tüketmediğin</w:t>
      </w:r>
      <w:r w:rsidR="005D774C" w:rsidRPr="00BF5F26">
        <w:rPr>
          <w:rFonts w:ascii="Times New Roman" w:hAnsi="Times New Roman" w:cs="Times New Roman"/>
        </w:rPr>
        <w:t>den dolayı</w:t>
      </w:r>
      <w:r w:rsidRPr="00BF5F26">
        <w:rPr>
          <w:rFonts w:ascii="Times New Roman" w:hAnsi="Times New Roman" w:cs="Times New Roman"/>
        </w:rPr>
        <w:t xml:space="preserve"> itiraz etmiştir. Özellikle savcının görüşünün açıklanmamasına </w:t>
      </w:r>
      <w:r w:rsidR="005D774C" w:rsidRPr="00BF5F26">
        <w:rPr>
          <w:rFonts w:ascii="Times New Roman" w:hAnsi="Times New Roman" w:cs="Times New Roman"/>
        </w:rPr>
        <w:t xml:space="preserve">yönelik </w:t>
      </w:r>
      <w:r w:rsidR="007F5BDF" w:rsidRPr="00BF5F26">
        <w:rPr>
          <w:rFonts w:ascii="Times New Roman" w:hAnsi="Times New Roman" w:cs="Times New Roman"/>
        </w:rPr>
        <w:t>şikâyete</w:t>
      </w:r>
      <w:r w:rsidRPr="00BF5F26">
        <w:rPr>
          <w:rFonts w:ascii="Times New Roman" w:hAnsi="Times New Roman" w:cs="Times New Roman"/>
        </w:rPr>
        <w:t xml:space="preserve"> ilişkin olarak, Hükümet bu </w:t>
      </w:r>
      <w:r w:rsidR="007F5BDF" w:rsidRPr="00BF5F26">
        <w:rPr>
          <w:rFonts w:ascii="Times New Roman" w:hAnsi="Times New Roman" w:cs="Times New Roman"/>
        </w:rPr>
        <w:t>şikâyetin</w:t>
      </w:r>
      <w:r w:rsidRPr="00BF5F26">
        <w:rPr>
          <w:rFonts w:ascii="Times New Roman" w:hAnsi="Times New Roman" w:cs="Times New Roman"/>
        </w:rPr>
        <w:t xml:space="preserve"> başvurucu tarafından Anayasa Mahkemesi</w:t>
      </w:r>
      <w:r w:rsidR="007F5BDF" w:rsidRPr="00BF5F26">
        <w:rPr>
          <w:rFonts w:ascii="Times New Roman" w:hAnsi="Times New Roman" w:cs="Times New Roman"/>
        </w:rPr>
        <w:t>’</w:t>
      </w:r>
      <w:r w:rsidRPr="00BF5F26">
        <w:rPr>
          <w:rFonts w:ascii="Times New Roman" w:hAnsi="Times New Roman" w:cs="Times New Roman"/>
        </w:rPr>
        <w:t>ne başvurusunda dile getirilmesine rağmen</w:t>
      </w:r>
      <w:r w:rsidR="008269B1" w:rsidRPr="00BF5F26">
        <w:rPr>
          <w:rFonts w:ascii="Times New Roman" w:hAnsi="Times New Roman" w:cs="Times New Roman"/>
        </w:rPr>
        <w:t xml:space="preserve"> </w:t>
      </w:r>
      <w:r w:rsidRPr="00BF5F26">
        <w:rPr>
          <w:rFonts w:ascii="Times New Roman" w:hAnsi="Times New Roman" w:cs="Times New Roman"/>
        </w:rPr>
        <w:t>mahkeme tarafından ele alınmadığını kabul etm</w:t>
      </w:r>
      <w:r w:rsidR="00EC6CA6" w:rsidRPr="00BF5F26">
        <w:rPr>
          <w:rFonts w:ascii="Times New Roman" w:hAnsi="Times New Roman" w:cs="Times New Roman"/>
        </w:rPr>
        <w:t xml:space="preserve">ekle </w:t>
      </w:r>
      <w:r w:rsidRPr="00BF5F26">
        <w:rPr>
          <w:rFonts w:ascii="Times New Roman" w:hAnsi="Times New Roman" w:cs="Times New Roman"/>
        </w:rPr>
        <w:t>birlikte, başvu</w:t>
      </w:r>
      <w:r w:rsidR="005D774C" w:rsidRPr="00BF5F26">
        <w:rPr>
          <w:rFonts w:ascii="Times New Roman" w:hAnsi="Times New Roman" w:cs="Times New Roman"/>
        </w:rPr>
        <w:t>rucunun</w:t>
      </w:r>
      <w:r w:rsidRPr="00BF5F26">
        <w:rPr>
          <w:rFonts w:ascii="Times New Roman" w:hAnsi="Times New Roman" w:cs="Times New Roman"/>
        </w:rPr>
        <w:t xml:space="preserve"> bu hatanın düzeltilmesine yönelik </w:t>
      </w:r>
      <w:r w:rsidR="008269B1" w:rsidRPr="00BF5F26">
        <w:rPr>
          <w:rFonts w:ascii="Times New Roman" w:hAnsi="Times New Roman" w:cs="Times New Roman"/>
        </w:rPr>
        <w:t>Anayasa Mahkemesi İ</w:t>
      </w:r>
      <w:r w:rsidRPr="00BF5F26">
        <w:rPr>
          <w:rFonts w:ascii="Times New Roman" w:hAnsi="Times New Roman" w:cs="Times New Roman"/>
        </w:rPr>
        <w:t>ç</w:t>
      </w:r>
      <w:r w:rsidR="005D774C" w:rsidRPr="00BF5F26">
        <w:rPr>
          <w:rFonts w:ascii="Times New Roman" w:hAnsi="Times New Roman" w:cs="Times New Roman"/>
        </w:rPr>
        <w:t>tüzüğü</w:t>
      </w:r>
      <w:r w:rsidR="008269B1" w:rsidRPr="00BF5F26">
        <w:rPr>
          <w:rFonts w:ascii="Times New Roman" w:hAnsi="Times New Roman" w:cs="Times New Roman"/>
        </w:rPr>
        <w:t>’nün</w:t>
      </w:r>
      <w:r w:rsidRPr="00BF5F26">
        <w:rPr>
          <w:rFonts w:ascii="Times New Roman" w:hAnsi="Times New Roman" w:cs="Times New Roman"/>
        </w:rPr>
        <w:t xml:space="preserve"> 82. maddesi uyarınca Anayasa Mahkemesi</w:t>
      </w:r>
      <w:r w:rsidR="008269B1" w:rsidRPr="00BF5F26">
        <w:rPr>
          <w:rFonts w:ascii="Times New Roman" w:hAnsi="Times New Roman" w:cs="Times New Roman"/>
        </w:rPr>
        <w:t>’</w:t>
      </w:r>
      <w:r w:rsidRPr="00BF5F26">
        <w:rPr>
          <w:rFonts w:ascii="Times New Roman" w:hAnsi="Times New Roman" w:cs="Times New Roman"/>
        </w:rPr>
        <w:t>ne başvu</w:t>
      </w:r>
      <w:r w:rsidR="005D774C" w:rsidRPr="00BF5F26">
        <w:rPr>
          <w:rFonts w:ascii="Times New Roman" w:hAnsi="Times New Roman" w:cs="Times New Roman"/>
        </w:rPr>
        <w:t>ru yolu açık</w:t>
      </w:r>
      <w:r w:rsidR="00EC6CA6" w:rsidRPr="00BF5F26">
        <w:rPr>
          <w:rFonts w:ascii="Times New Roman" w:hAnsi="Times New Roman" w:cs="Times New Roman"/>
        </w:rPr>
        <w:t xml:space="preserve"> olduğunu ifade etmiştir.</w:t>
      </w:r>
      <w:r w:rsidRPr="00BF5F26">
        <w:rPr>
          <w:rFonts w:ascii="Times New Roman" w:hAnsi="Times New Roman" w:cs="Times New Roman"/>
        </w:rPr>
        <w:t xml:space="preserve"> Hükümet, </w:t>
      </w:r>
      <w:r w:rsidR="005D774C" w:rsidRPr="00BF5F26">
        <w:rPr>
          <w:rFonts w:ascii="Times New Roman" w:hAnsi="Times New Roman" w:cs="Times New Roman"/>
        </w:rPr>
        <w:t>ilgili başvurucuların</w:t>
      </w:r>
      <w:r w:rsidRPr="00BF5F26">
        <w:rPr>
          <w:rFonts w:ascii="Times New Roman" w:hAnsi="Times New Roman" w:cs="Times New Roman"/>
        </w:rPr>
        <w:t>, halihazırda verilmiş olan bir kararda bulunan bir hatayı düzeltmek için Anayasa Mahkemesi</w:t>
      </w:r>
      <w:r w:rsidR="00204F4D" w:rsidRPr="00BF5F26">
        <w:rPr>
          <w:rFonts w:ascii="Times New Roman" w:hAnsi="Times New Roman" w:cs="Times New Roman"/>
        </w:rPr>
        <w:t>’</w:t>
      </w:r>
      <w:r w:rsidRPr="00BF5F26">
        <w:rPr>
          <w:rFonts w:ascii="Times New Roman" w:hAnsi="Times New Roman" w:cs="Times New Roman"/>
        </w:rPr>
        <w:t>ne başvurma hakkına sahip olduğunu açıkla</w:t>
      </w:r>
      <w:r w:rsidR="005D774C" w:rsidRPr="00BF5F26">
        <w:rPr>
          <w:rFonts w:ascii="Times New Roman" w:hAnsi="Times New Roman" w:cs="Times New Roman"/>
        </w:rPr>
        <w:t>mıştır.</w:t>
      </w:r>
    </w:p>
    <w:p w:rsidR="005D774C" w:rsidRPr="00BF5F26" w:rsidRDefault="005D774C" w:rsidP="00A01799">
      <w:pPr>
        <w:spacing w:line="360" w:lineRule="auto"/>
        <w:jc w:val="both"/>
        <w:rPr>
          <w:rFonts w:ascii="Times New Roman" w:hAnsi="Times New Roman" w:cs="Times New Roman"/>
        </w:rPr>
      </w:pPr>
    </w:p>
    <w:p w:rsidR="00D32A48" w:rsidRPr="00BF5F26" w:rsidRDefault="00D32A48" w:rsidP="00A01799">
      <w:pPr>
        <w:spacing w:line="360" w:lineRule="auto"/>
        <w:jc w:val="both"/>
        <w:rPr>
          <w:rFonts w:ascii="Times New Roman" w:hAnsi="Times New Roman" w:cs="Times New Roman"/>
        </w:rPr>
      </w:pPr>
      <w:r w:rsidRPr="00BF5F26">
        <w:rPr>
          <w:rFonts w:ascii="Times New Roman" w:hAnsi="Times New Roman" w:cs="Times New Roman"/>
        </w:rPr>
        <w:t xml:space="preserve">Mahkeme, başvurucunun Anayasa Mahkemesi ile </w:t>
      </w:r>
      <w:r w:rsidR="00204F4D" w:rsidRPr="00BF5F26">
        <w:rPr>
          <w:rFonts w:ascii="Times New Roman" w:hAnsi="Times New Roman" w:cs="Times New Roman"/>
        </w:rPr>
        <w:t>Sözleşme’nin</w:t>
      </w:r>
      <w:r w:rsidRPr="00BF5F26">
        <w:rPr>
          <w:rFonts w:ascii="Times New Roman" w:hAnsi="Times New Roman" w:cs="Times New Roman"/>
        </w:rPr>
        <w:t xml:space="preserve"> 5 § 4. maddesi kapsamındaki şikayetlerini Mahkeme'ye sunmadan önce gerçekten dile getirdiğini kayde</w:t>
      </w:r>
      <w:r w:rsidR="005D774C" w:rsidRPr="00BF5F26">
        <w:rPr>
          <w:rFonts w:ascii="Times New Roman" w:hAnsi="Times New Roman" w:cs="Times New Roman"/>
        </w:rPr>
        <w:t>tmiştir</w:t>
      </w:r>
      <w:r w:rsidRPr="00BF5F26">
        <w:rPr>
          <w:rFonts w:ascii="Times New Roman" w:hAnsi="Times New Roman" w:cs="Times New Roman"/>
        </w:rPr>
        <w:t>. Dolayısıyla, Hükümet'in bu konudaki itirazını reddetmiştir.</w:t>
      </w:r>
    </w:p>
    <w:p w:rsidR="005D774C" w:rsidRPr="00BF5F26" w:rsidRDefault="005D774C" w:rsidP="00A01799">
      <w:pPr>
        <w:spacing w:line="360" w:lineRule="auto"/>
        <w:jc w:val="both"/>
        <w:rPr>
          <w:rFonts w:ascii="Times New Roman" w:hAnsi="Times New Roman" w:cs="Times New Roman"/>
        </w:rPr>
      </w:pPr>
    </w:p>
    <w:p w:rsidR="00204F4D" w:rsidRPr="00BF5F26" w:rsidRDefault="005D774C" w:rsidP="00A01799">
      <w:pPr>
        <w:spacing w:line="360" w:lineRule="auto"/>
        <w:jc w:val="both"/>
        <w:rPr>
          <w:rFonts w:ascii="Times New Roman" w:hAnsi="Times New Roman" w:cs="Times New Roman"/>
        </w:rPr>
      </w:pPr>
      <w:r w:rsidRPr="00BF5F26">
        <w:rPr>
          <w:rFonts w:ascii="Times New Roman" w:hAnsi="Times New Roman" w:cs="Times New Roman"/>
        </w:rPr>
        <w:t xml:space="preserve">İçtüzüğün </w:t>
      </w:r>
      <w:r w:rsidR="00D32A48" w:rsidRPr="00BF5F26">
        <w:rPr>
          <w:rFonts w:ascii="Times New Roman" w:hAnsi="Times New Roman" w:cs="Times New Roman"/>
        </w:rPr>
        <w:t xml:space="preserve">82. maddesi uyarınca Anayasa Mahkemesine başvurma olasılığı ile ilgili olarak Mahkeme, savcının görüşünün açıklanmamasına ilişkin şikayet </w:t>
      </w:r>
      <w:r w:rsidRPr="00BF5F26">
        <w:rPr>
          <w:rFonts w:ascii="Times New Roman" w:hAnsi="Times New Roman" w:cs="Times New Roman"/>
        </w:rPr>
        <w:t xml:space="preserve">aşağıda belirtilecek olan nedenlerden dolayı </w:t>
      </w:r>
      <w:r w:rsidR="00D32A48" w:rsidRPr="00BF5F26">
        <w:rPr>
          <w:rFonts w:ascii="Times New Roman" w:hAnsi="Times New Roman" w:cs="Times New Roman"/>
        </w:rPr>
        <w:t>her durumda kabul edilemez olduğundan, bu itirazı incelemenin gerekli olmadığı kanısındadır</w:t>
      </w:r>
      <w:r w:rsidRPr="00BF5F26">
        <w:rPr>
          <w:rFonts w:ascii="Times New Roman" w:hAnsi="Times New Roman" w:cs="Times New Roman"/>
        </w:rPr>
        <w:t xml:space="preserve">. </w:t>
      </w:r>
    </w:p>
    <w:p w:rsidR="007456CB" w:rsidRPr="00BF5F26" w:rsidRDefault="007456CB" w:rsidP="00A01799">
      <w:pPr>
        <w:spacing w:line="360" w:lineRule="auto"/>
        <w:jc w:val="both"/>
        <w:rPr>
          <w:rFonts w:ascii="Times New Roman" w:hAnsi="Times New Roman" w:cs="Times New Roman"/>
        </w:rPr>
      </w:pPr>
    </w:p>
    <w:p w:rsidR="00DA4F84" w:rsidRPr="00BF5F26" w:rsidRDefault="00DA4F84" w:rsidP="00A01799">
      <w:pPr>
        <w:spacing w:line="360" w:lineRule="auto"/>
        <w:jc w:val="both"/>
        <w:rPr>
          <w:rFonts w:ascii="Times New Roman" w:hAnsi="Times New Roman" w:cs="Times New Roman"/>
          <w:b/>
          <w:bCs/>
        </w:rPr>
      </w:pPr>
      <w:r w:rsidRPr="00BF5F26">
        <w:rPr>
          <w:rFonts w:ascii="Times New Roman" w:hAnsi="Times New Roman" w:cs="Times New Roman"/>
          <w:b/>
          <w:bCs/>
        </w:rPr>
        <w:t xml:space="preserve">III. </w:t>
      </w:r>
      <w:r w:rsidR="00B865D7" w:rsidRPr="00BF5F26">
        <w:rPr>
          <w:rFonts w:ascii="Times New Roman" w:hAnsi="Times New Roman" w:cs="Times New Roman"/>
          <w:b/>
          <w:bCs/>
        </w:rPr>
        <w:t>SÖZLEŞMENİN 5 § 1 ve 5 § 3 MADDESİNİN İHLAL EDİLDİĞİNE İLİŞKİN İDDİALAR</w:t>
      </w:r>
    </w:p>
    <w:p w:rsidR="00DA4F84" w:rsidRPr="00BF5F26" w:rsidRDefault="00DA4F84" w:rsidP="00A01799">
      <w:pPr>
        <w:spacing w:line="360" w:lineRule="auto"/>
        <w:jc w:val="both"/>
        <w:rPr>
          <w:rFonts w:ascii="Times New Roman" w:hAnsi="Times New Roman" w:cs="Times New Roman"/>
        </w:rPr>
      </w:pPr>
    </w:p>
    <w:p w:rsidR="00FB1EDA" w:rsidRPr="00BF5F26" w:rsidRDefault="00FB1EDA" w:rsidP="00A01799">
      <w:pPr>
        <w:spacing w:line="360" w:lineRule="auto"/>
        <w:jc w:val="both"/>
        <w:rPr>
          <w:rFonts w:ascii="Times New Roman" w:hAnsi="Times New Roman" w:cs="Times New Roman"/>
        </w:rPr>
      </w:pPr>
      <w:r w:rsidRPr="00BF5F26">
        <w:rPr>
          <w:rFonts w:ascii="Times New Roman" w:hAnsi="Times New Roman" w:cs="Times New Roman"/>
        </w:rPr>
        <w:t xml:space="preserve">Başvurucu iç hukuka aykırı olarak tutuklandığından dolayı şikayetçi olmuş ve 2802 sayılı </w:t>
      </w:r>
      <w:r w:rsidR="00204F4D" w:rsidRPr="00BF5F26">
        <w:rPr>
          <w:rFonts w:ascii="Times New Roman" w:hAnsi="Times New Roman" w:cs="Times New Roman"/>
        </w:rPr>
        <w:t>K</w:t>
      </w:r>
      <w:r w:rsidRPr="00BF5F26">
        <w:rPr>
          <w:rFonts w:ascii="Times New Roman" w:hAnsi="Times New Roman" w:cs="Times New Roman"/>
        </w:rPr>
        <w:t>anun</w:t>
      </w:r>
      <w:r w:rsidR="00204F4D" w:rsidRPr="00BF5F26">
        <w:rPr>
          <w:rFonts w:ascii="Times New Roman" w:hAnsi="Times New Roman" w:cs="Times New Roman"/>
        </w:rPr>
        <w:t>’</w:t>
      </w:r>
      <w:r w:rsidRPr="00BF5F26">
        <w:rPr>
          <w:rFonts w:ascii="Times New Roman" w:hAnsi="Times New Roman" w:cs="Times New Roman"/>
        </w:rPr>
        <w:t>un</w:t>
      </w:r>
      <w:r w:rsidR="00204F4D" w:rsidRPr="00BF5F26">
        <w:rPr>
          <w:rFonts w:ascii="Times New Roman" w:hAnsi="Times New Roman" w:cs="Times New Roman"/>
        </w:rPr>
        <w:t xml:space="preserve"> (Hakimler ve Savcılar Kanunu)</w:t>
      </w:r>
      <w:r w:rsidRPr="00BF5F26">
        <w:rPr>
          <w:rFonts w:ascii="Times New Roman" w:hAnsi="Times New Roman" w:cs="Times New Roman"/>
        </w:rPr>
        <w:t xml:space="preserve"> 94.</w:t>
      </w:r>
      <w:r w:rsidR="00204F4D" w:rsidRPr="00BF5F26">
        <w:rPr>
          <w:rFonts w:ascii="Times New Roman" w:hAnsi="Times New Roman" w:cs="Times New Roman"/>
        </w:rPr>
        <w:t xml:space="preserve">maddesi </w:t>
      </w:r>
      <w:r w:rsidRPr="00BF5F26">
        <w:rPr>
          <w:rFonts w:ascii="Times New Roman" w:hAnsi="Times New Roman" w:cs="Times New Roman"/>
        </w:rPr>
        <w:t>açısından suçüstü halinin var olduğuna itiraz etmiştir. Bu bağlamda sulh ceza hakimliklerinin ilk tutukluluğuna ve devamına karar vermek için görevsiz olduğunu ileri sürmüştür. Ayrıca, suçlandığı suçu işlediğine dair makul bir şüpheye yol açan ve dolayısıyla tutuklanmasını gerektiren belirli bir kanıtın bulunmadığını ileri sürmüştür. Son olarak, yerel mahkemelerin, tutuklanmasına ilişkin kararlar</w:t>
      </w:r>
      <w:r w:rsidR="00204F4D" w:rsidRPr="00BF5F26">
        <w:rPr>
          <w:rFonts w:ascii="Times New Roman" w:hAnsi="Times New Roman" w:cs="Times New Roman"/>
        </w:rPr>
        <w:t xml:space="preserve">da </w:t>
      </w:r>
      <w:r w:rsidRPr="00BF5F26">
        <w:rPr>
          <w:rFonts w:ascii="Times New Roman" w:hAnsi="Times New Roman" w:cs="Times New Roman"/>
        </w:rPr>
        <w:t xml:space="preserve">yetersiz nedenler sunduğunu ileri sürmüştür. Bu sebeple, </w:t>
      </w:r>
      <w:r w:rsidR="00204F4D" w:rsidRPr="00BF5F26">
        <w:rPr>
          <w:rFonts w:ascii="Times New Roman" w:hAnsi="Times New Roman" w:cs="Times New Roman"/>
        </w:rPr>
        <w:t>Sözleşme’nin</w:t>
      </w:r>
      <w:r w:rsidRPr="00BF5F26">
        <w:rPr>
          <w:rFonts w:ascii="Times New Roman" w:hAnsi="Times New Roman" w:cs="Times New Roman"/>
        </w:rPr>
        <w:t xml:space="preserve"> 5 §§ 1, 3 ve 4. maddelerinin ihlal edildiğini iddia etmiştir.</w:t>
      </w:r>
      <w:r w:rsidR="00204F4D" w:rsidRPr="00BF5F26">
        <w:rPr>
          <w:rFonts w:ascii="Times New Roman" w:hAnsi="Times New Roman" w:cs="Times New Roman"/>
        </w:rPr>
        <w:t xml:space="preserve"> </w:t>
      </w:r>
      <w:r w:rsidRPr="00BF5F26">
        <w:rPr>
          <w:rFonts w:ascii="Times New Roman" w:hAnsi="Times New Roman" w:cs="Times New Roman"/>
        </w:rPr>
        <w:t xml:space="preserve">Mahkeme, bu şikayetlerin </w:t>
      </w:r>
      <w:r w:rsidR="00204F4D" w:rsidRPr="00BF5F26">
        <w:rPr>
          <w:rFonts w:ascii="Times New Roman" w:hAnsi="Times New Roman" w:cs="Times New Roman"/>
        </w:rPr>
        <w:t>Sözleşme’nin</w:t>
      </w:r>
      <w:r w:rsidRPr="00BF5F26">
        <w:rPr>
          <w:rFonts w:ascii="Times New Roman" w:hAnsi="Times New Roman" w:cs="Times New Roman"/>
        </w:rPr>
        <w:t xml:space="preserve"> 5 §§ 1 ve 3. maddesi </w:t>
      </w:r>
      <w:r w:rsidRPr="00BF5F26">
        <w:rPr>
          <w:rFonts w:ascii="Times New Roman" w:hAnsi="Times New Roman" w:cs="Times New Roman"/>
        </w:rPr>
        <w:lastRenderedPageBreak/>
        <w:t>uyarınca incelenmesinin uygun olduğuna karar vermiştir.</w:t>
      </w:r>
      <w:r w:rsidR="00204F4D" w:rsidRPr="00BF5F26">
        <w:rPr>
          <w:rFonts w:ascii="Times New Roman" w:hAnsi="Times New Roman" w:cs="Times New Roman"/>
        </w:rPr>
        <w:t xml:space="preserve"> </w:t>
      </w:r>
      <w:r w:rsidRPr="00BF5F26">
        <w:rPr>
          <w:rFonts w:ascii="Times New Roman" w:hAnsi="Times New Roman" w:cs="Times New Roman"/>
        </w:rPr>
        <w:t>Hükümet ise başvurucunun iddia</w:t>
      </w:r>
      <w:r w:rsidR="00204F4D" w:rsidRPr="00BF5F26">
        <w:rPr>
          <w:rFonts w:ascii="Times New Roman" w:hAnsi="Times New Roman" w:cs="Times New Roman"/>
        </w:rPr>
        <w:t>larına</w:t>
      </w:r>
      <w:r w:rsidRPr="00BF5F26">
        <w:rPr>
          <w:rFonts w:ascii="Times New Roman" w:hAnsi="Times New Roman" w:cs="Times New Roman"/>
        </w:rPr>
        <w:t xml:space="preserve"> karşı çıkmıştır.</w:t>
      </w:r>
    </w:p>
    <w:p w:rsidR="00B865D7" w:rsidRPr="00BF5F26" w:rsidRDefault="00B865D7" w:rsidP="00A01799">
      <w:pPr>
        <w:spacing w:line="360" w:lineRule="auto"/>
        <w:jc w:val="both"/>
        <w:rPr>
          <w:rFonts w:ascii="Times New Roman" w:hAnsi="Times New Roman" w:cs="Times New Roman"/>
          <w:b/>
          <w:bCs/>
        </w:rPr>
      </w:pPr>
    </w:p>
    <w:p w:rsidR="00C13774" w:rsidRPr="00BF5F26" w:rsidRDefault="00C13774" w:rsidP="00A01799">
      <w:pPr>
        <w:spacing w:line="360" w:lineRule="auto"/>
        <w:jc w:val="both"/>
        <w:rPr>
          <w:rFonts w:ascii="Times New Roman" w:hAnsi="Times New Roman" w:cs="Times New Roman"/>
          <w:b/>
          <w:bCs/>
        </w:rPr>
      </w:pPr>
      <w:r w:rsidRPr="00BF5F26">
        <w:rPr>
          <w:rFonts w:ascii="Times New Roman" w:hAnsi="Times New Roman" w:cs="Times New Roman"/>
          <w:b/>
          <w:bCs/>
        </w:rPr>
        <w:tab/>
        <w:t>A. Başvurucunun tutukluluğunun yasallığı</w:t>
      </w:r>
    </w:p>
    <w:p w:rsidR="00C13774" w:rsidRPr="00BF5F26" w:rsidRDefault="00C13774" w:rsidP="00A01799">
      <w:pPr>
        <w:spacing w:line="360" w:lineRule="auto"/>
        <w:jc w:val="both"/>
        <w:rPr>
          <w:rFonts w:ascii="Times New Roman" w:hAnsi="Times New Roman" w:cs="Times New Roman"/>
          <w:b/>
          <w:bCs/>
        </w:rPr>
      </w:pPr>
      <w:r w:rsidRPr="00BF5F26">
        <w:rPr>
          <w:rFonts w:ascii="Times New Roman" w:hAnsi="Times New Roman" w:cs="Times New Roman"/>
          <w:b/>
          <w:bCs/>
        </w:rPr>
        <w:tab/>
      </w:r>
      <w:r w:rsidRPr="00BF5F26">
        <w:rPr>
          <w:rFonts w:ascii="Times New Roman" w:hAnsi="Times New Roman" w:cs="Times New Roman"/>
          <w:b/>
          <w:bCs/>
        </w:rPr>
        <w:tab/>
        <w:t>1. Tarafların Beyanları</w:t>
      </w:r>
    </w:p>
    <w:p w:rsidR="00C13774" w:rsidRPr="00BF5F26" w:rsidRDefault="00C13774" w:rsidP="00A01799">
      <w:pPr>
        <w:spacing w:line="360" w:lineRule="auto"/>
        <w:jc w:val="both"/>
        <w:rPr>
          <w:rFonts w:ascii="Times New Roman" w:hAnsi="Times New Roman" w:cs="Times New Roman"/>
          <w:b/>
          <w:bCs/>
        </w:rPr>
      </w:pPr>
      <w:r w:rsidRPr="00BF5F26">
        <w:rPr>
          <w:rFonts w:ascii="Times New Roman" w:hAnsi="Times New Roman" w:cs="Times New Roman"/>
          <w:b/>
          <w:bCs/>
        </w:rPr>
        <w:tab/>
      </w:r>
      <w:r w:rsidRPr="00BF5F26">
        <w:rPr>
          <w:rFonts w:ascii="Times New Roman" w:hAnsi="Times New Roman" w:cs="Times New Roman"/>
          <w:b/>
          <w:bCs/>
        </w:rPr>
        <w:tab/>
      </w:r>
      <w:r w:rsidRPr="00BF5F26">
        <w:rPr>
          <w:rFonts w:ascii="Times New Roman" w:hAnsi="Times New Roman" w:cs="Times New Roman"/>
          <w:b/>
          <w:bCs/>
        </w:rPr>
        <w:tab/>
        <w:t>a. Başvurucu</w:t>
      </w:r>
    </w:p>
    <w:p w:rsidR="00C13774" w:rsidRPr="00BF5F26" w:rsidRDefault="00C13774" w:rsidP="00A01799">
      <w:pPr>
        <w:spacing w:line="360" w:lineRule="auto"/>
        <w:jc w:val="both"/>
        <w:rPr>
          <w:rFonts w:ascii="Times New Roman" w:hAnsi="Times New Roman" w:cs="Times New Roman"/>
        </w:rPr>
      </w:pPr>
    </w:p>
    <w:p w:rsidR="00C13774" w:rsidRPr="00BF5F26" w:rsidRDefault="00C13774" w:rsidP="00A01799">
      <w:pPr>
        <w:spacing w:line="360" w:lineRule="auto"/>
        <w:jc w:val="both"/>
        <w:rPr>
          <w:rFonts w:ascii="Times New Roman" w:hAnsi="Times New Roman" w:cs="Times New Roman"/>
        </w:rPr>
      </w:pPr>
      <w:r w:rsidRPr="00BF5F26">
        <w:rPr>
          <w:rFonts w:ascii="Times New Roman" w:hAnsi="Times New Roman" w:cs="Times New Roman"/>
        </w:rPr>
        <w:t xml:space="preserve">Başvurucu </w:t>
      </w:r>
      <w:r w:rsidR="00EC6CA6" w:rsidRPr="00BF5F26">
        <w:rPr>
          <w:rFonts w:ascii="Times New Roman" w:hAnsi="Times New Roman" w:cs="Times New Roman"/>
        </w:rPr>
        <w:t>hâkim</w:t>
      </w:r>
      <w:r w:rsidRPr="00BF5F26">
        <w:rPr>
          <w:rFonts w:ascii="Times New Roman" w:hAnsi="Times New Roman" w:cs="Times New Roman"/>
        </w:rPr>
        <w:t xml:space="preserve"> olması sebebiyle, t</w:t>
      </w:r>
      <w:r w:rsidR="00EC6CA6" w:rsidRPr="00BF5F26">
        <w:rPr>
          <w:rFonts w:ascii="Times New Roman" w:hAnsi="Times New Roman" w:cs="Times New Roman"/>
        </w:rPr>
        <w:t>â</w:t>
      </w:r>
      <w:r w:rsidRPr="00BF5F26">
        <w:rPr>
          <w:rFonts w:ascii="Times New Roman" w:hAnsi="Times New Roman" w:cs="Times New Roman"/>
        </w:rPr>
        <w:t xml:space="preserve">bi olduğu cezai soruşturmalar ve yargılamalarda özel bir statüye sahip olduğunu belirtmiştir. 2802 sayılı </w:t>
      </w:r>
      <w:r w:rsidR="00204F4D" w:rsidRPr="00BF5F26">
        <w:rPr>
          <w:rFonts w:ascii="Times New Roman" w:hAnsi="Times New Roman" w:cs="Times New Roman"/>
        </w:rPr>
        <w:t>K</w:t>
      </w:r>
      <w:r w:rsidRPr="00BF5F26">
        <w:rPr>
          <w:rFonts w:ascii="Times New Roman" w:hAnsi="Times New Roman" w:cs="Times New Roman"/>
        </w:rPr>
        <w:t xml:space="preserve">anun uyarınca, resmi görevleriyle bağlantılı olarak veya bu görevler sırasında işlenen suçlar hakkında hâkimler veya savcılar hakkında cezai soruşturmanın başlatılması Adalet Bakanlığı tarafından verilecek izne tabidir. </w:t>
      </w:r>
      <w:r w:rsidR="00683C4E" w:rsidRPr="00BF5F26">
        <w:rPr>
          <w:rFonts w:ascii="Times New Roman" w:hAnsi="Times New Roman" w:cs="Times New Roman"/>
        </w:rPr>
        <w:t>Kişisel suçlar ve suçüstü hal söz konusu olduğunda ise soruşturma için böyle bir izin gerekmemektedir.</w:t>
      </w:r>
      <w:r w:rsidR="006C6E50" w:rsidRPr="00BF5F26">
        <w:rPr>
          <w:rFonts w:ascii="Times New Roman" w:hAnsi="Times New Roman" w:cs="Times New Roman"/>
        </w:rPr>
        <w:t xml:space="preserve"> </w:t>
      </w:r>
    </w:p>
    <w:p w:rsidR="006C6E50" w:rsidRPr="00BF5F26" w:rsidRDefault="006C6E50" w:rsidP="00A01799">
      <w:pPr>
        <w:spacing w:line="360" w:lineRule="auto"/>
        <w:jc w:val="both"/>
        <w:rPr>
          <w:rFonts w:ascii="Times New Roman" w:hAnsi="Times New Roman" w:cs="Times New Roman"/>
        </w:rPr>
      </w:pPr>
    </w:p>
    <w:p w:rsidR="00C13774" w:rsidRPr="00BF5F26" w:rsidRDefault="006C6E50" w:rsidP="00A01799">
      <w:pPr>
        <w:spacing w:line="360" w:lineRule="auto"/>
        <w:jc w:val="both"/>
        <w:rPr>
          <w:rFonts w:ascii="Times New Roman" w:hAnsi="Times New Roman" w:cs="Times New Roman"/>
        </w:rPr>
      </w:pPr>
      <w:r w:rsidRPr="00BF5F26">
        <w:rPr>
          <w:rFonts w:ascii="Times New Roman" w:hAnsi="Times New Roman" w:cs="Times New Roman"/>
        </w:rPr>
        <w:t xml:space="preserve">HSK'nın soruşturma açılması için izin vermiş olması resmi görevleriyle bağlantılı bir suçla ilgili olarak tutuklandığını kanıtlamıştır. Başvurucu, bu nedenle, sanıkların adli görevleri ile ilgili olarak suçlandığını iddia etmiştir. Yerel makamların kendisini suçüstü hali kurallarına tabi tutarak 2802 sayılı </w:t>
      </w:r>
      <w:r w:rsidR="00204F4D" w:rsidRPr="00BF5F26">
        <w:rPr>
          <w:rFonts w:ascii="Times New Roman" w:hAnsi="Times New Roman" w:cs="Times New Roman"/>
        </w:rPr>
        <w:t>K</w:t>
      </w:r>
      <w:r w:rsidRPr="00BF5F26">
        <w:rPr>
          <w:rFonts w:ascii="Times New Roman" w:hAnsi="Times New Roman" w:cs="Times New Roman"/>
        </w:rPr>
        <w:t>anun</w:t>
      </w:r>
      <w:r w:rsidR="00204F4D" w:rsidRPr="00BF5F26">
        <w:rPr>
          <w:rFonts w:ascii="Times New Roman" w:hAnsi="Times New Roman" w:cs="Times New Roman"/>
        </w:rPr>
        <w:t>’</w:t>
      </w:r>
      <w:r w:rsidRPr="00BF5F26">
        <w:rPr>
          <w:rFonts w:ascii="Times New Roman" w:hAnsi="Times New Roman" w:cs="Times New Roman"/>
        </w:rPr>
        <w:t>u ihlal ettiğini</w:t>
      </w:r>
      <w:r w:rsidR="00DB71B4" w:rsidRPr="00BF5F26">
        <w:rPr>
          <w:rFonts w:ascii="Times New Roman" w:hAnsi="Times New Roman" w:cs="Times New Roman"/>
        </w:rPr>
        <w:t xml:space="preserve"> belirtmiştir.</w:t>
      </w:r>
    </w:p>
    <w:p w:rsidR="00DB71B4" w:rsidRPr="00BF5F26" w:rsidRDefault="00DB71B4" w:rsidP="00A01799">
      <w:pPr>
        <w:spacing w:line="360" w:lineRule="auto"/>
        <w:jc w:val="both"/>
        <w:rPr>
          <w:rFonts w:ascii="Times New Roman" w:hAnsi="Times New Roman" w:cs="Times New Roman"/>
        </w:rPr>
      </w:pPr>
    </w:p>
    <w:p w:rsidR="00DB71B4" w:rsidRPr="00BF5F26" w:rsidRDefault="00DB71B4" w:rsidP="00A01799">
      <w:pPr>
        <w:spacing w:line="360" w:lineRule="auto"/>
        <w:jc w:val="both"/>
        <w:rPr>
          <w:rFonts w:ascii="Times New Roman" w:hAnsi="Times New Roman" w:cs="Times New Roman"/>
        </w:rPr>
      </w:pPr>
      <w:r w:rsidRPr="00BF5F26">
        <w:rPr>
          <w:rFonts w:ascii="Times New Roman" w:hAnsi="Times New Roman" w:cs="Times New Roman"/>
        </w:rPr>
        <w:t>Başvurucu, 680 sayılı KHK’yı müteakip, 6 Ocak 2017 tarihinde, soruşturma dosyası</w:t>
      </w:r>
      <w:r w:rsidR="00204F4D" w:rsidRPr="00BF5F26">
        <w:rPr>
          <w:rFonts w:ascii="Times New Roman" w:hAnsi="Times New Roman" w:cs="Times New Roman"/>
        </w:rPr>
        <w:t>nın</w:t>
      </w:r>
      <w:r w:rsidRPr="00BF5F26">
        <w:rPr>
          <w:rFonts w:ascii="Times New Roman" w:hAnsi="Times New Roman" w:cs="Times New Roman"/>
        </w:rPr>
        <w:t xml:space="preserve"> Ankara Cumhuriyet Savcılığı'ndan İstanbul Cumhuriyet Savcılığı'na havale edildiğini belirtmiştir. Bu nedenle </w:t>
      </w:r>
      <w:r w:rsidR="00AD6BB0" w:rsidRPr="00BF5F26">
        <w:rPr>
          <w:rFonts w:ascii="Times New Roman" w:hAnsi="Times New Roman" w:cs="Times New Roman"/>
        </w:rPr>
        <w:t xml:space="preserve">yetkili makamlar davayı 2802 sayılı </w:t>
      </w:r>
      <w:r w:rsidR="00204F4D" w:rsidRPr="00BF5F26">
        <w:rPr>
          <w:rFonts w:ascii="Times New Roman" w:hAnsi="Times New Roman" w:cs="Times New Roman"/>
        </w:rPr>
        <w:t>K</w:t>
      </w:r>
      <w:r w:rsidR="00AD6BB0" w:rsidRPr="00BF5F26">
        <w:rPr>
          <w:rFonts w:ascii="Times New Roman" w:hAnsi="Times New Roman" w:cs="Times New Roman"/>
        </w:rPr>
        <w:t xml:space="preserve">anun uyarınca ele almışlardır. Suçlandığı suçun kişisel bir suç olduğu varsayılsa bile, tutukluluğuna ilişkin kararlar yargı yetkisi olmayan hâkimler ve mahkemeler tarafından verilmiştir. Bu durumda, başvurucunun tutukluluğuna ilişkin kararlar, 2802 sayılı </w:t>
      </w:r>
      <w:r w:rsidR="00204F4D" w:rsidRPr="00BF5F26">
        <w:rPr>
          <w:rFonts w:ascii="Times New Roman" w:hAnsi="Times New Roman" w:cs="Times New Roman"/>
        </w:rPr>
        <w:t>K</w:t>
      </w:r>
      <w:r w:rsidR="00AD6BB0" w:rsidRPr="00BF5F26">
        <w:rPr>
          <w:rFonts w:ascii="Times New Roman" w:hAnsi="Times New Roman" w:cs="Times New Roman"/>
        </w:rPr>
        <w:t>anun uyarınca en baştan beri Sakarya Ağır Ceza Mahkemesi tarafından alınmış olma</w:t>
      </w:r>
      <w:r w:rsidR="00204F4D" w:rsidRPr="00BF5F26">
        <w:rPr>
          <w:rFonts w:ascii="Times New Roman" w:hAnsi="Times New Roman" w:cs="Times New Roman"/>
        </w:rPr>
        <w:t>sı gerektiği savunulmuştur.</w:t>
      </w:r>
    </w:p>
    <w:p w:rsidR="00AD6BB0" w:rsidRPr="00BF5F26" w:rsidRDefault="00AD6BB0" w:rsidP="00A01799">
      <w:pPr>
        <w:spacing w:line="360" w:lineRule="auto"/>
        <w:jc w:val="both"/>
        <w:rPr>
          <w:rFonts w:ascii="Times New Roman" w:hAnsi="Times New Roman" w:cs="Times New Roman"/>
        </w:rPr>
      </w:pPr>
    </w:p>
    <w:p w:rsidR="003A0696" w:rsidRPr="00BF5F26" w:rsidRDefault="00AD6BB0" w:rsidP="00A01799">
      <w:pPr>
        <w:spacing w:line="360" w:lineRule="auto"/>
        <w:jc w:val="both"/>
        <w:rPr>
          <w:rFonts w:ascii="Times New Roman" w:hAnsi="Times New Roman" w:cs="Times New Roman"/>
        </w:rPr>
      </w:pPr>
      <w:r w:rsidRPr="00BF5F26">
        <w:rPr>
          <w:rFonts w:ascii="Times New Roman" w:hAnsi="Times New Roman" w:cs="Times New Roman"/>
        </w:rPr>
        <w:t>Başvurucu darbe teşebbüsünde yer aldığına dair suçlanmadı</w:t>
      </w:r>
      <w:r w:rsidR="00B87992" w:rsidRPr="00BF5F26">
        <w:rPr>
          <w:rFonts w:ascii="Times New Roman" w:hAnsi="Times New Roman" w:cs="Times New Roman"/>
        </w:rPr>
        <w:t xml:space="preserve">ğı ve teşebbüs </w:t>
      </w:r>
      <w:r w:rsidR="00EC6CA6" w:rsidRPr="00BF5F26">
        <w:rPr>
          <w:rFonts w:ascii="Times New Roman" w:hAnsi="Times New Roman" w:cs="Times New Roman"/>
        </w:rPr>
        <w:t>sırasında</w:t>
      </w:r>
      <w:r w:rsidR="00B87992" w:rsidRPr="00BF5F26">
        <w:rPr>
          <w:rFonts w:ascii="Times New Roman" w:hAnsi="Times New Roman" w:cs="Times New Roman"/>
        </w:rPr>
        <w:t xml:space="preserve"> yakalanmadığını</w:t>
      </w:r>
      <w:r w:rsidR="00204F4D" w:rsidRPr="00BF5F26">
        <w:rPr>
          <w:rFonts w:ascii="Times New Roman" w:hAnsi="Times New Roman" w:cs="Times New Roman"/>
        </w:rPr>
        <w:t xml:space="preserve"> ifade ederek</w:t>
      </w:r>
      <w:r w:rsidR="00B87992" w:rsidRPr="00BF5F26">
        <w:rPr>
          <w:rFonts w:ascii="Times New Roman" w:hAnsi="Times New Roman" w:cs="Times New Roman"/>
        </w:rPr>
        <w:t xml:space="preserve"> </w:t>
      </w:r>
      <w:r w:rsidRPr="00BF5F26">
        <w:rPr>
          <w:rFonts w:ascii="Times New Roman" w:hAnsi="Times New Roman" w:cs="Times New Roman"/>
        </w:rPr>
        <w:t>bir suçüstü hali olduğu</w:t>
      </w:r>
      <w:r w:rsidR="00B87992" w:rsidRPr="00BF5F26">
        <w:rPr>
          <w:rFonts w:ascii="Times New Roman" w:hAnsi="Times New Roman" w:cs="Times New Roman"/>
        </w:rPr>
        <w:t xml:space="preserve"> yönündeki iddialara</w:t>
      </w:r>
      <w:r w:rsidRPr="00BF5F26">
        <w:rPr>
          <w:rFonts w:ascii="Times New Roman" w:hAnsi="Times New Roman" w:cs="Times New Roman"/>
        </w:rPr>
        <w:t xml:space="preserve"> itiraz etmiş</w:t>
      </w:r>
      <w:r w:rsidR="00B87992" w:rsidRPr="00BF5F26">
        <w:rPr>
          <w:rFonts w:ascii="Times New Roman" w:hAnsi="Times New Roman" w:cs="Times New Roman"/>
        </w:rPr>
        <w:t>tir. Hükümet tarafından iddia edilen suçüstü halin varlığı kabul edilse bile, tutukluluğuna ilişkin kararların soruşturma boyunca Kocaeli Sulh Ceza Hakimliği tarafından verilmesi gerektiğini iddia etmiştir. Ancak gerçekte başvurucunun tutukluluğ</w:t>
      </w:r>
      <w:r w:rsidR="00204F4D" w:rsidRPr="00BF5F26">
        <w:rPr>
          <w:rFonts w:ascii="Times New Roman" w:hAnsi="Times New Roman" w:cs="Times New Roman"/>
        </w:rPr>
        <w:t>un</w:t>
      </w:r>
      <w:r w:rsidR="003A0696" w:rsidRPr="00BF5F26">
        <w:rPr>
          <w:rFonts w:ascii="Times New Roman" w:hAnsi="Times New Roman" w:cs="Times New Roman"/>
        </w:rPr>
        <w:t>a ilişkin kararlar</w:t>
      </w:r>
      <w:r w:rsidR="00204F4D" w:rsidRPr="00BF5F26">
        <w:rPr>
          <w:rFonts w:ascii="Times New Roman" w:hAnsi="Times New Roman" w:cs="Times New Roman"/>
        </w:rPr>
        <w:t xml:space="preserve"> </w:t>
      </w:r>
      <w:r w:rsidR="00B87992" w:rsidRPr="00BF5F26">
        <w:rPr>
          <w:rFonts w:ascii="Times New Roman" w:hAnsi="Times New Roman" w:cs="Times New Roman"/>
        </w:rPr>
        <w:t xml:space="preserve">başlangıçta Kocaeli Sulh Ceza Hakimliği tarafından </w:t>
      </w:r>
      <w:r w:rsidR="003A0696" w:rsidRPr="00BF5F26">
        <w:rPr>
          <w:rFonts w:ascii="Times New Roman" w:hAnsi="Times New Roman" w:cs="Times New Roman"/>
        </w:rPr>
        <w:t>verilmiş</w:t>
      </w:r>
      <w:r w:rsidR="00B87992" w:rsidRPr="00BF5F26">
        <w:rPr>
          <w:rFonts w:ascii="Times New Roman" w:hAnsi="Times New Roman" w:cs="Times New Roman"/>
        </w:rPr>
        <w:t xml:space="preserve"> ve daha sonra ise başvurucunun yer ve konu </w:t>
      </w:r>
      <w:r w:rsidR="003A0696" w:rsidRPr="00BF5F26">
        <w:rPr>
          <w:rFonts w:ascii="Times New Roman" w:hAnsi="Times New Roman" w:cs="Times New Roman"/>
        </w:rPr>
        <w:t>bakımından itiraz et</w:t>
      </w:r>
      <w:r w:rsidR="00687D10" w:rsidRPr="00BF5F26">
        <w:rPr>
          <w:rFonts w:ascii="Times New Roman" w:hAnsi="Times New Roman" w:cs="Times New Roman"/>
        </w:rPr>
        <w:t>t</w:t>
      </w:r>
      <w:r w:rsidR="003A0696" w:rsidRPr="00BF5F26">
        <w:rPr>
          <w:rFonts w:ascii="Times New Roman" w:hAnsi="Times New Roman" w:cs="Times New Roman"/>
        </w:rPr>
        <w:t>iği Ankara ve İstanbul Sulh Ceza Hakimlikleri tarafından verilmiştir.</w:t>
      </w:r>
    </w:p>
    <w:p w:rsidR="00EC6CA6" w:rsidRPr="00BF5F26" w:rsidRDefault="00EC6CA6" w:rsidP="00A01799">
      <w:pPr>
        <w:spacing w:line="360" w:lineRule="auto"/>
        <w:jc w:val="both"/>
        <w:rPr>
          <w:rFonts w:ascii="Times New Roman" w:hAnsi="Times New Roman" w:cs="Times New Roman"/>
        </w:rPr>
      </w:pPr>
    </w:p>
    <w:p w:rsidR="003A0696" w:rsidRPr="00BF5F26" w:rsidRDefault="003A0696" w:rsidP="00A01799">
      <w:pPr>
        <w:spacing w:line="360" w:lineRule="auto"/>
        <w:jc w:val="both"/>
        <w:rPr>
          <w:rFonts w:ascii="Times New Roman" w:hAnsi="Times New Roman" w:cs="Times New Roman"/>
        </w:rPr>
      </w:pPr>
      <w:r w:rsidRPr="00BF5F26">
        <w:rPr>
          <w:rFonts w:ascii="Times New Roman" w:hAnsi="Times New Roman" w:cs="Times New Roman"/>
        </w:rPr>
        <w:lastRenderedPageBreak/>
        <w:t xml:space="preserve">Başvurucu </w:t>
      </w:r>
      <w:r w:rsidR="00687D10" w:rsidRPr="00BF5F26">
        <w:rPr>
          <w:rFonts w:ascii="Times New Roman" w:hAnsi="Times New Roman" w:cs="Times New Roman"/>
        </w:rPr>
        <w:t xml:space="preserve">tüm bu nedenlerle </w:t>
      </w:r>
      <w:r w:rsidRPr="00BF5F26">
        <w:rPr>
          <w:rFonts w:ascii="Times New Roman" w:hAnsi="Times New Roman" w:cs="Times New Roman"/>
        </w:rPr>
        <w:t xml:space="preserve">başvurusunda, darbe girişiminin </w:t>
      </w:r>
      <w:r w:rsidR="00EC6CA6" w:rsidRPr="00BF5F26">
        <w:rPr>
          <w:rFonts w:ascii="Times New Roman" w:hAnsi="Times New Roman" w:cs="Times New Roman"/>
        </w:rPr>
        <w:t>hâkim</w:t>
      </w:r>
      <w:r w:rsidRPr="00BF5F26">
        <w:rPr>
          <w:rFonts w:ascii="Times New Roman" w:hAnsi="Times New Roman" w:cs="Times New Roman"/>
        </w:rPr>
        <w:t xml:space="preserve"> ve savcıları iç hukukun getirdiği koruma tedbirlerinden mahrum etmek için bir bahane olarak kullanıldığını ve iç hukuk hükümleri keyfi olarak yorumlandığını iddia etmiştir.</w:t>
      </w:r>
    </w:p>
    <w:p w:rsidR="00DA4F84" w:rsidRPr="00BF5F26" w:rsidRDefault="00DA4F84" w:rsidP="00A01799">
      <w:pPr>
        <w:spacing w:line="360" w:lineRule="auto"/>
        <w:jc w:val="both"/>
        <w:rPr>
          <w:rFonts w:ascii="Times New Roman" w:hAnsi="Times New Roman" w:cs="Times New Roman"/>
          <w:b/>
          <w:bCs/>
        </w:rPr>
      </w:pPr>
    </w:p>
    <w:p w:rsidR="003A0696" w:rsidRPr="00BF5F26" w:rsidRDefault="003A0696" w:rsidP="00A01799">
      <w:pPr>
        <w:spacing w:line="360" w:lineRule="auto"/>
        <w:jc w:val="both"/>
        <w:rPr>
          <w:rFonts w:ascii="Times New Roman" w:hAnsi="Times New Roman" w:cs="Times New Roman"/>
          <w:b/>
          <w:bCs/>
        </w:rPr>
      </w:pPr>
      <w:r w:rsidRPr="00BF5F26">
        <w:rPr>
          <w:rFonts w:ascii="Times New Roman" w:hAnsi="Times New Roman" w:cs="Times New Roman"/>
          <w:b/>
          <w:bCs/>
        </w:rPr>
        <w:tab/>
      </w:r>
      <w:r w:rsidRPr="00BF5F26">
        <w:rPr>
          <w:rFonts w:ascii="Times New Roman" w:hAnsi="Times New Roman" w:cs="Times New Roman"/>
          <w:b/>
          <w:bCs/>
        </w:rPr>
        <w:tab/>
      </w:r>
      <w:r w:rsidRPr="00BF5F26">
        <w:rPr>
          <w:rFonts w:ascii="Times New Roman" w:hAnsi="Times New Roman" w:cs="Times New Roman"/>
          <w:b/>
          <w:bCs/>
        </w:rPr>
        <w:tab/>
        <w:t>b. Hükümet</w:t>
      </w:r>
    </w:p>
    <w:p w:rsidR="003A0696" w:rsidRPr="00BF5F26" w:rsidRDefault="006D7009" w:rsidP="00A01799">
      <w:pPr>
        <w:spacing w:line="360" w:lineRule="auto"/>
        <w:jc w:val="both"/>
        <w:rPr>
          <w:rFonts w:ascii="Times New Roman" w:hAnsi="Times New Roman" w:cs="Times New Roman"/>
        </w:rPr>
      </w:pPr>
      <w:r w:rsidRPr="00BF5F26">
        <w:rPr>
          <w:rFonts w:ascii="Times New Roman" w:hAnsi="Times New Roman" w:cs="Times New Roman"/>
        </w:rPr>
        <w:t>Hükümet, başvur</w:t>
      </w:r>
      <w:r w:rsidR="00687D10" w:rsidRPr="00BF5F26">
        <w:rPr>
          <w:rFonts w:ascii="Times New Roman" w:hAnsi="Times New Roman" w:cs="Times New Roman"/>
        </w:rPr>
        <w:t>ucunun</w:t>
      </w:r>
      <w:r w:rsidRPr="00BF5F26">
        <w:rPr>
          <w:rFonts w:ascii="Times New Roman" w:hAnsi="Times New Roman" w:cs="Times New Roman"/>
        </w:rPr>
        <w:t xml:space="preserve"> yargılama öncesi tutukluluğunun yerel mevzuata ve olağan hukuk kurallarına uygun emredilmiş olduğunu ileri sürmüştür. Başvur</w:t>
      </w:r>
      <w:r w:rsidR="00687D10" w:rsidRPr="00BF5F26">
        <w:rPr>
          <w:rFonts w:ascii="Times New Roman" w:hAnsi="Times New Roman" w:cs="Times New Roman"/>
        </w:rPr>
        <w:t>ucunun</w:t>
      </w:r>
      <w:r w:rsidRPr="00BF5F26">
        <w:rPr>
          <w:rFonts w:ascii="Times New Roman" w:hAnsi="Times New Roman" w:cs="Times New Roman"/>
        </w:rPr>
        <w:t xml:space="preserve"> yargılama öncesi ilk tutukluluğu</w:t>
      </w:r>
      <w:r w:rsidR="00687D10" w:rsidRPr="00BF5F26">
        <w:rPr>
          <w:rFonts w:ascii="Times New Roman" w:hAnsi="Times New Roman" w:cs="Times New Roman"/>
        </w:rPr>
        <w:t>na ilişkin</w:t>
      </w:r>
      <w:r w:rsidR="004C68FF" w:rsidRPr="00BF5F26">
        <w:rPr>
          <w:rFonts w:ascii="Times New Roman" w:hAnsi="Times New Roman" w:cs="Times New Roman"/>
        </w:rPr>
        <w:t xml:space="preserve"> kararda </w:t>
      </w:r>
      <w:r w:rsidRPr="00BF5F26">
        <w:rPr>
          <w:rFonts w:ascii="Times New Roman" w:hAnsi="Times New Roman" w:cs="Times New Roman"/>
        </w:rPr>
        <w:t xml:space="preserve">Kocaeli Sulh Ceza Hakimliği, 26 Eylül 2017 tarihli Yargıtay kararında yer alan suçüstü kavramı hakkındaki içtihadı uyarınca hareket etmiştir. Söz konusu </w:t>
      </w:r>
      <w:r w:rsidR="004C68FF" w:rsidRPr="00BF5F26">
        <w:rPr>
          <w:rFonts w:ascii="Times New Roman" w:hAnsi="Times New Roman" w:cs="Times New Roman"/>
        </w:rPr>
        <w:t>içtiha</w:t>
      </w:r>
      <w:r w:rsidR="00687D10" w:rsidRPr="00BF5F26">
        <w:rPr>
          <w:rFonts w:ascii="Times New Roman" w:hAnsi="Times New Roman" w:cs="Times New Roman"/>
        </w:rPr>
        <w:t>t</w:t>
      </w:r>
      <w:r w:rsidR="004C68FF" w:rsidRPr="00BF5F26">
        <w:rPr>
          <w:rFonts w:ascii="Times New Roman" w:hAnsi="Times New Roman" w:cs="Times New Roman"/>
        </w:rPr>
        <w:t xml:space="preserve">ta </w:t>
      </w:r>
      <w:r w:rsidRPr="00BF5F26">
        <w:rPr>
          <w:rFonts w:ascii="Times New Roman" w:hAnsi="Times New Roman" w:cs="Times New Roman"/>
        </w:rPr>
        <w:t>silahlı terör örgütüne</w:t>
      </w:r>
      <w:r w:rsidR="004C68FF" w:rsidRPr="00BF5F26">
        <w:rPr>
          <w:rFonts w:ascii="Times New Roman" w:hAnsi="Times New Roman" w:cs="Times New Roman"/>
        </w:rPr>
        <w:t xml:space="preserve"> üyeliğin</w:t>
      </w:r>
      <w:r w:rsidRPr="00BF5F26">
        <w:rPr>
          <w:rFonts w:ascii="Times New Roman" w:hAnsi="Times New Roman" w:cs="Times New Roman"/>
        </w:rPr>
        <w:t xml:space="preserve"> devam eden bir suç olduğu</w:t>
      </w:r>
      <w:r w:rsidR="00687D10" w:rsidRPr="00BF5F26">
        <w:rPr>
          <w:rFonts w:ascii="Times New Roman" w:hAnsi="Times New Roman" w:cs="Times New Roman"/>
        </w:rPr>
        <w:t xml:space="preserve">, </w:t>
      </w:r>
      <w:r w:rsidR="004C68FF" w:rsidRPr="00BF5F26">
        <w:rPr>
          <w:rFonts w:ascii="Times New Roman" w:hAnsi="Times New Roman" w:cs="Times New Roman"/>
        </w:rPr>
        <w:t xml:space="preserve">gözaltı sırasında da bu suçun devam ettiği </w:t>
      </w:r>
      <w:r w:rsidR="00687D10" w:rsidRPr="00BF5F26">
        <w:rPr>
          <w:rFonts w:ascii="Times New Roman" w:hAnsi="Times New Roman" w:cs="Times New Roman"/>
        </w:rPr>
        <w:t xml:space="preserve">ve </w:t>
      </w:r>
      <w:r w:rsidRPr="00BF5F26">
        <w:rPr>
          <w:rFonts w:ascii="Times New Roman" w:hAnsi="Times New Roman" w:cs="Times New Roman"/>
        </w:rPr>
        <w:t xml:space="preserve">bu nedenle </w:t>
      </w:r>
      <w:r w:rsidR="004C68FF" w:rsidRPr="00BF5F26">
        <w:rPr>
          <w:rFonts w:ascii="Times New Roman" w:hAnsi="Times New Roman" w:cs="Times New Roman"/>
        </w:rPr>
        <w:t xml:space="preserve">bir suçüstü hali olduğu ifade edilmiştir. </w:t>
      </w:r>
      <w:r w:rsidRPr="00BF5F26">
        <w:rPr>
          <w:rFonts w:ascii="Times New Roman" w:hAnsi="Times New Roman" w:cs="Times New Roman"/>
        </w:rPr>
        <w:t xml:space="preserve">Hükümet, </w:t>
      </w:r>
      <w:r w:rsidR="00DC240F" w:rsidRPr="00BF5F26">
        <w:rPr>
          <w:rFonts w:ascii="Times New Roman" w:hAnsi="Times New Roman" w:cs="Times New Roman"/>
        </w:rPr>
        <w:t>u</w:t>
      </w:r>
      <w:r w:rsidRPr="00BF5F26">
        <w:rPr>
          <w:rFonts w:ascii="Times New Roman" w:hAnsi="Times New Roman" w:cs="Times New Roman"/>
        </w:rPr>
        <w:t xml:space="preserve">lusal mahkemelerin </w:t>
      </w:r>
      <w:r w:rsidR="00DC240F" w:rsidRPr="00BF5F26">
        <w:rPr>
          <w:rFonts w:ascii="Times New Roman" w:hAnsi="Times New Roman" w:cs="Times New Roman"/>
        </w:rPr>
        <w:t xml:space="preserve">“suçüstü” </w:t>
      </w:r>
      <w:r w:rsidRPr="00BF5F26">
        <w:rPr>
          <w:rFonts w:ascii="Times New Roman" w:hAnsi="Times New Roman" w:cs="Times New Roman"/>
        </w:rPr>
        <w:t xml:space="preserve">kavramını yorumlaması ve mevcut davanın özellikleri ve Yargıtay'ın yerleşik içtihadı göz önüne alındığında, Kocaeli </w:t>
      </w:r>
      <w:r w:rsidR="00DC240F" w:rsidRPr="00BF5F26">
        <w:rPr>
          <w:rFonts w:ascii="Times New Roman" w:hAnsi="Times New Roman" w:cs="Times New Roman"/>
        </w:rPr>
        <w:t>Ceza Hakimliğinin</w:t>
      </w:r>
      <w:r w:rsidRPr="00BF5F26">
        <w:rPr>
          <w:rFonts w:ascii="Times New Roman" w:hAnsi="Times New Roman" w:cs="Times New Roman"/>
        </w:rPr>
        <w:t xml:space="preserve"> ulaştığı sonu</w:t>
      </w:r>
      <w:r w:rsidR="00DC240F" w:rsidRPr="00BF5F26">
        <w:rPr>
          <w:rFonts w:ascii="Times New Roman" w:hAnsi="Times New Roman" w:cs="Times New Roman"/>
        </w:rPr>
        <w:t xml:space="preserve">cun </w:t>
      </w:r>
      <w:r w:rsidRPr="00BF5F26">
        <w:rPr>
          <w:rFonts w:ascii="Times New Roman" w:hAnsi="Times New Roman" w:cs="Times New Roman"/>
        </w:rPr>
        <w:t>keyfi veya açıkça</w:t>
      </w:r>
      <w:r w:rsidR="00DC240F" w:rsidRPr="00BF5F26">
        <w:rPr>
          <w:rFonts w:ascii="Times New Roman" w:hAnsi="Times New Roman" w:cs="Times New Roman"/>
        </w:rPr>
        <w:t xml:space="preserve"> dayanaktan yoksun</w:t>
      </w:r>
      <w:r w:rsidRPr="00BF5F26">
        <w:rPr>
          <w:rFonts w:ascii="Times New Roman" w:hAnsi="Times New Roman" w:cs="Times New Roman"/>
        </w:rPr>
        <w:t xml:space="preserve"> olarak görülmeme</w:t>
      </w:r>
      <w:r w:rsidR="00DC240F" w:rsidRPr="00BF5F26">
        <w:rPr>
          <w:rFonts w:ascii="Times New Roman" w:hAnsi="Times New Roman" w:cs="Times New Roman"/>
        </w:rPr>
        <w:t>si gerektiğini savunmuştur.</w:t>
      </w:r>
      <w:r w:rsidRPr="00BF5F26">
        <w:rPr>
          <w:rFonts w:ascii="Times New Roman" w:hAnsi="Times New Roman" w:cs="Times New Roman"/>
        </w:rPr>
        <w:t xml:space="preserve"> Durum böyle olunca, Hükümet, silahlı bir terör örgütünün üyeliği</w:t>
      </w:r>
      <w:r w:rsidR="00DC240F" w:rsidRPr="00BF5F26">
        <w:rPr>
          <w:rFonts w:ascii="Times New Roman" w:hAnsi="Times New Roman" w:cs="Times New Roman"/>
        </w:rPr>
        <w:t xml:space="preserve"> suçunda bir suçüstü hali olduğu </w:t>
      </w:r>
      <w:r w:rsidRPr="00BF5F26">
        <w:rPr>
          <w:rFonts w:ascii="Times New Roman" w:hAnsi="Times New Roman" w:cs="Times New Roman"/>
        </w:rPr>
        <w:t xml:space="preserve">sonucuna varmıştır. </w:t>
      </w:r>
    </w:p>
    <w:p w:rsidR="006D7009" w:rsidRPr="00BF5F26" w:rsidRDefault="006D7009" w:rsidP="00A01799">
      <w:pPr>
        <w:spacing w:line="360" w:lineRule="auto"/>
        <w:jc w:val="both"/>
        <w:rPr>
          <w:rFonts w:ascii="Times New Roman" w:hAnsi="Times New Roman" w:cs="Times New Roman"/>
        </w:rPr>
      </w:pPr>
    </w:p>
    <w:p w:rsidR="002D64EE" w:rsidRPr="00BF5F26" w:rsidRDefault="00905BBC" w:rsidP="00A01799">
      <w:pPr>
        <w:spacing w:line="360" w:lineRule="auto"/>
        <w:jc w:val="both"/>
        <w:rPr>
          <w:rFonts w:ascii="Times New Roman" w:hAnsi="Times New Roman" w:cs="Times New Roman"/>
        </w:rPr>
      </w:pPr>
      <w:r w:rsidRPr="00BF5F26">
        <w:rPr>
          <w:rFonts w:ascii="Times New Roman" w:hAnsi="Times New Roman" w:cs="Times New Roman"/>
        </w:rPr>
        <w:t>Alternatif olarak, Mahkeme, bir suçüstü halin olmadığına karar verecek olursa,</w:t>
      </w:r>
      <w:r w:rsidR="002D64EE" w:rsidRPr="00BF5F26">
        <w:rPr>
          <w:rFonts w:ascii="Times New Roman" w:hAnsi="Times New Roman" w:cs="Times New Roman"/>
        </w:rPr>
        <w:t xml:space="preserve"> Hükümet başvurucunun kişisel bir suç işlediğini ve söz konusu suçun resmi göreviyle bağlantılı veya resmi görevi sırasında işlenmediğini bildirmektedir. Hükümet bununla ilgili olarak Yargıtay Ceza Genel Kurulu’nun 28 Eylül 2010 tarihli bir kararına dayanarak, söz konusu kararda eski savcı olan sanığın </w:t>
      </w:r>
      <w:r w:rsidR="00F9164E" w:rsidRPr="00BF5F26">
        <w:rPr>
          <w:rFonts w:ascii="Times New Roman" w:hAnsi="Times New Roman" w:cs="Times New Roman"/>
        </w:rPr>
        <w:t>resmî</w:t>
      </w:r>
      <w:r w:rsidR="002D64EE" w:rsidRPr="00BF5F26">
        <w:rPr>
          <w:rFonts w:ascii="Times New Roman" w:hAnsi="Times New Roman" w:cs="Times New Roman"/>
        </w:rPr>
        <w:t xml:space="preserve"> belgede sahtecilik suçuyla suçlandığını ve söz konusu belgeleri hazırlarken sanığın savcı sıfatıyla hareket ettiği için resmi görevine bağlı bir suç teşkil ettiğini ifade etmiştir. Hükümet, söz konusu davada, başvurucunun da suçlandığı silahlı bir terör örgütünün üyelik suçuna, resmi görevlerle bağlantılı veya bu görevler sırasında işlenen bir suç olarak muamele edil</w:t>
      </w:r>
      <w:r w:rsidR="00687D10" w:rsidRPr="00BF5F26">
        <w:rPr>
          <w:rFonts w:ascii="Times New Roman" w:hAnsi="Times New Roman" w:cs="Times New Roman"/>
        </w:rPr>
        <w:t>emeyeceğini</w:t>
      </w:r>
      <w:r w:rsidR="002D64EE" w:rsidRPr="00BF5F26">
        <w:rPr>
          <w:rFonts w:ascii="Times New Roman" w:hAnsi="Times New Roman" w:cs="Times New Roman"/>
        </w:rPr>
        <w:t xml:space="preserve"> vurgulamıştır.</w:t>
      </w:r>
    </w:p>
    <w:p w:rsidR="002D64EE" w:rsidRPr="00BF5F26" w:rsidRDefault="002D64EE" w:rsidP="00A01799">
      <w:pPr>
        <w:spacing w:line="360" w:lineRule="auto"/>
        <w:jc w:val="both"/>
        <w:rPr>
          <w:rFonts w:ascii="Times New Roman" w:hAnsi="Times New Roman" w:cs="Times New Roman"/>
        </w:rPr>
      </w:pPr>
    </w:p>
    <w:p w:rsidR="002D64EE" w:rsidRPr="00BF5F26" w:rsidRDefault="00323756" w:rsidP="00A01799">
      <w:pPr>
        <w:spacing w:line="360" w:lineRule="auto"/>
        <w:jc w:val="both"/>
        <w:rPr>
          <w:rFonts w:ascii="Times New Roman" w:hAnsi="Times New Roman" w:cs="Times New Roman"/>
        </w:rPr>
      </w:pPr>
      <w:r w:rsidRPr="00BF5F26">
        <w:rPr>
          <w:rFonts w:ascii="Times New Roman" w:hAnsi="Times New Roman" w:cs="Times New Roman"/>
        </w:rPr>
        <w:t xml:space="preserve">Hükümet, 2802 sayılı </w:t>
      </w:r>
      <w:r w:rsidR="00687D10" w:rsidRPr="00BF5F26">
        <w:rPr>
          <w:rFonts w:ascii="Times New Roman" w:hAnsi="Times New Roman" w:cs="Times New Roman"/>
        </w:rPr>
        <w:t>K</w:t>
      </w:r>
      <w:r w:rsidRPr="00BF5F26">
        <w:rPr>
          <w:rFonts w:ascii="Times New Roman" w:hAnsi="Times New Roman" w:cs="Times New Roman"/>
        </w:rPr>
        <w:t>anun</w:t>
      </w:r>
      <w:r w:rsidR="00687D10" w:rsidRPr="00BF5F26">
        <w:rPr>
          <w:rFonts w:ascii="Times New Roman" w:hAnsi="Times New Roman" w:cs="Times New Roman"/>
        </w:rPr>
        <w:t>’</w:t>
      </w:r>
      <w:r w:rsidRPr="00BF5F26">
        <w:rPr>
          <w:rFonts w:ascii="Times New Roman" w:hAnsi="Times New Roman" w:cs="Times New Roman"/>
        </w:rPr>
        <w:t xml:space="preserve">un 93. maddesinin sadece </w:t>
      </w:r>
      <w:r w:rsidR="009118EF" w:rsidRPr="00BF5F26">
        <w:rPr>
          <w:rFonts w:ascii="Times New Roman" w:hAnsi="Times New Roman" w:cs="Times New Roman"/>
        </w:rPr>
        <w:t xml:space="preserve">yer bakımından </w:t>
      </w:r>
      <w:r w:rsidRPr="00BF5F26">
        <w:rPr>
          <w:rFonts w:ascii="Times New Roman" w:hAnsi="Times New Roman" w:cs="Times New Roman"/>
        </w:rPr>
        <w:t>yargı yetkisi kuralları ile ilgili olup, soruşturma ve kovuşturma ile ilgili herhangi bir özel kural getirmediğini ifade etmiştir.</w:t>
      </w:r>
      <w:r w:rsidR="009118EF" w:rsidRPr="00BF5F26">
        <w:rPr>
          <w:rFonts w:ascii="Times New Roman" w:hAnsi="Times New Roman" w:cs="Times New Roman"/>
        </w:rPr>
        <w:t xml:space="preserve"> </w:t>
      </w:r>
      <w:r w:rsidRPr="00BF5F26">
        <w:rPr>
          <w:rFonts w:ascii="Times New Roman" w:hAnsi="Times New Roman" w:cs="Times New Roman"/>
        </w:rPr>
        <w:t>Başka bir deyişle, madde 93 uyarınca, soruşturma, en yakın ağır ceza mahkemesinde başsavcı tarafından, olağan yasa hükümlerine uygun olarak yürütülmelidir. Mevcut davada, başvur</w:t>
      </w:r>
      <w:r w:rsidR="009118EF" w:rsidRPr="00BF5F26">
        <w:rPr>
          <w:rFonts w:ascii="Times New Roman" w:hAnsi="Times New Roman" w:cs="Times New Roman"/>
        </w:rPr>
        <w:t>ucunun</w:t>
      </w:r>
      <w:r w:rsidRPr="00BF5F26">
        <w:rPr>
          <w:rFonts w:ascii="Times New Roman" w:hAnsi="Times New Roman" w:cs="Times New Roman"/>
        </w:rPr>
        <w:t xml:space="preserve"> yargılama öncesi tutukluluğu Kocaeli </w:t>
      </w:r>
      <w:r w:rsidR="009118EF" w:rsidRPr="00BF5F26">
        <w:rPr>
          <w:rFonts w:ascii="Times New Roman" w:hAnsi="Times New Roman" w:cs="Times New Roman"/>
        </w:rPr>
        <w:t>S</w:t>
      </w:r>
      <w:r w:rsidRPr="00BF5F26">
        <w:rPr>
          <w:rFonts w:ascii="Times New Roman" w:hAnsi="Times New Roman" w:cs="Times New Roman"/>
        </w:rPr>
        <w:t xml:space="preserve">ulh </w:t>
      </w:r>
      <w:r w:rsidR="009118EF" w:rsidRPr="00BF5F26">
        <w:rPr>
          <w:rFonts w:ascii="Times New Roman" w:hAnsi="Times New Roman" w:cs="Times New Roman"/>
        </w:rPr>
        <w:t>C</w:t>
      </w:r>
      <w:r w:rsidRPr="00BF5F26">
        <w:rPr>
          <w:rFonts w:ascii="Times New Roman" w:hAnsi="Times New Roman" w:cs="Times New Roman"/>
        </w:rPr>
        <w:t xml:space="preserve">eza </w:t>
      </w:r>
      <w:r w:rsidR="009118EF" w:rsidRPr="00BF5F26">
        <w:rPr>
          <w:rFonts w:ascii="Times New Roman" w:hAnsi="Times New Roman" w:cs="Times New Roman"/>
        </w:rPr>
        <w:t>Hakimliği</w:t>
      </w:r>
      <w:r w:rsidRPr="00BF5F26">
        <w:rPr>
          <w:rFonts w:ascii="Times New Roman" w:hAnsi="Times New Roman" w:cs="Times New Roman"/>
        </w:rPr>
        <w:t xml:space="preserve"> tarafından emredilmişken, yukarıda belirtilen 93. fıkra uyarınca </w:t>
      </w:r>
      <w:r w:rsidR="009118EF" w:rsidRPr="00BF5F26">
        <w:rPr>
          <w:rFonts w:ascii="Times New Roman" w:hAnsi="Times New Roman" w:cs="Times New Roman"/>
        </w:rPr>
        <w:t xml:space="preserve">yer bakımından </w:t>
      </w:r>
      <w:r w:rsidRPr="00BF5F26">
        <w:rPr>
          <w:rFonts w:ascii="Times New Roman" w:hAnsi="Times New Roman" w:cs="Times New Roman"/>
        </w:rPr>
        <w:t xml:space="preserve">yargı yetkisine sahip </w:t>
      </w:r>
      <w:r w:rsidR="009118EF" w:rsidRPr="00BF5F26">
        <w:rPr>
          <w:rFonts w:ascii="Times New Roman" w:hAnsi="Times New Roman" w:cs="Times New Roman"/>
        </w:rPr>
        <w:t xml:space="preserve">sulh </w:t>
      </w:r>
      <w:r w:rsidR="009118EF" w:rsidRPr="00BF5F26">
        <w:rPr>
          <w:rFonts w:ascii="Times New Roman" w:hAnsi="Times New Roman" w:cs="Times New Roman"/>
        </w:rPr>
        <w:lastRenderedPageBreak/>
        <w:t xml:space="preserve">ceza hakimliği </w:t>
      </w:r>
      <w:r w:rsidRPr="00BF5F26">
        <w:rPr>
          <w:rFonts w:ascii="Times New Roman" w:hAnsi="Times New Roman" w:cs="Times New Roman"/>
        </w:rPr>
        <w:t>Sakarya'dak</w:t>
      </w:r>
      <w:r w:rsidR="009118EF" w:rsidRPr="00BF5F26">
        <w:rPr>
          <w:rFonts w:ascii="Times New Roman" w:hAnsi="Times New Roman" w:cs="Times New Roman"/>
        </w:rPr>
        <w:t xml:space="preserve">i hakimliktir. </w:t>
      </w:r>
      <w:r w:rsidRPr="00BF5F26">
        <w:rPr>
          <w:rFonts w:ascii="Times New Roman" w:hAnsi="Times New Roman" w:cs="Times New Roman"/>
        </w:rPr>
        <w:t>Ancak bu gerçek, başvur</w:t>
      </w:r>
      <w:r w:rsidR="009118EF" w:rsidRPr="00BF5F26">
        <w:rPr>
          <w:rFonts w:ascii="Times New Roman" w:hAnsi="Times New Roman" w:cs="Times New Roman"/>
        </w:rPr>
        <w:t>ucunun</w:t>
      </w:r>
      <w:r w:rsidRPr="00BF5F26">
        <w:rPr>
          <w:rFonts w:ascii="Times New Roman" w:hAnsi="Times New Roman" w:cs="Times New Roman"/>
        </w:rPr>
        <w:t xml:space="preserve"> yargılama öncesi tutukluluk emrinin iç hukuk uyarınca yasa dışı olduğu anlamına gelmem</w:t>
      </w:r>
      <w:r w:rsidR="009118EF" w:rsidRPr="00BF5F26">
        <w:rPr>
          <w:rFonts w:ascii="Times New Roman" w:hAnsi="Times New Roman" w:cs="Times New Roman"/>
        </w:rPr>
        <w:t>ektedir.</w:t>
      </w:r>
    </w:p>
    <w:p w:rsidR="009118EF" w:rsidRPr="00BF5F26" w:rsidRDefault="009118EF" w:rsidP="00A01799">
      <w:pPr>
        <w:spacing w:line="360" w:lineRule="auto"/>
        <w:jc w:val="both"/>
        <w:rPr>
          <w:rFonts w:ascii="Times New Roman" w:hAnsi="Times New Roman" w:cs="Times New Roman"/>
        </w:rPr>
      </w:pPr>
    </w:p>
    <w:p w:rsidR="009118EF" w:rsidRPr="00BF5F26" w:rsidRDefault="009118EF" w:rsidP="00A01799">
      <w:pPr>
        <w:spacing w:line="360" w:lineRule="auto"/>
        <w:jc w:val="both"/>
        <w:rPr>
          <w:rFonts w:ascii="Times New Roman" w:hAnsi="Times New Roman" w:cs="Times New Roman"/>
        </w:rPr>
      </w:pPr>
      <w:r w:rsidRPr="00BF5F26">
        <w:rPr>
          <w:rFonts w:ascii="Times New Roman" w:hAnsi="Times New Roman" w:cs="Times New Roman"/>
        </w:rPr>
        <w:t>Hükümet, ayrıca, başvur</w:t>
      </w:r>
      <w:r w:rsidR="002A133D" w:rsidRPr="00BF5F26">
        <w:rPr>
          <w:rFonts w:ascii="Times New Roman" w:hAnsi="Times New Roman" w:cs="Times New Roman"/>
        </w:rPr>
        <w:t>ucunun</w:t>
      </w:r>
      <w:r w:rsidRPr="00BF5F26">
        <w:rPr>
          <w:rFonts w:ascii="Times New Roman" w:hAnsi="Times New Roman" w:cs="Times New Roman"/>
        </w:rPr>
        <w:t xml:space="preserve"> tutukluluk kararlarının bir</w:t>
      </w:r>
      <w:r w:rsidR="005866AF" w:rsidRPr="00BF5F26">
        <w:rPr>
          <w:rFonts w:ascii="Times New Roman" w:hAnsi="Times New Roman" w:cs="Times New Roman"/>
        </w:rPr>
        <w:t xml:space="preserve"> ağır ceza</w:t>
      </w:r>
      <w:r w:rsidRPr="00BF5F26">
        <w:rPr>
          <w:rFonts w:ascii="Times New Roman" w:hAnsi="Times New Roman" w:cs="Times New Roman"/>
        </w:rPr>
        <w:t xml:space="preserve"> mahkeme</w:t>
      </w:r>
      <w:r w:rsidR="005866AF" w:rsidRPr="00BF5F26">
        <w:rPr>
          <w:rFonts w:ascii="Times New Roman" w:hAnsi="Times New Roman" w:cs="Times New Roman"/>
        </w:rPr>
        <w:t>si</w:t>
      </w:r>
      <w:r w:rsidRPr="00BF5F26">
        <w:rPr>
          <w:rFonts w:ascii="Times New Roman" w:hAnsi="Times New Roman" w:cs="Times New Roman"/>
        </w:rPr>
        <w:t xml:space="preserve"> tarafından alınması gerektiği yönündeki iddialarının asılsız olduğunu ileri sürmüştür.</w:t>
      </w:r>
    </w:p>
    <w:p w:rsidR="009118EF" w:rsidRPr="00BF5F26" w:rsidRDefault="009118EF" w:rsidP="00A01799">
      <w:pPr>
        <w:spacing w:line="360" w:lineRule="auto"/>
        <w:jc w:val="both"/>
        <w:rPr>
          <w:rFonts w:ascii="Times New Roman" w:hAnsi="Times New Roman" w:cs="Times New Roman"/>
        </w:rPr>
      </w:pPr>
    </w:p>
    <w:p w:rsidR="005866AF" w:rsidRPr="00BF5F26" w:rsidRDefault="005866AF" w:rsidP="00A01799">
      <w:pPr>
        <w:spacing w:line="360" w:lineRule="auto"/>
        <w:jc w:val="both"/>
        <w:rPr>
          <w:rFonts w:ascii="Times New Roman" w:hAnsi="Times New Roman" w:cs="Times New Roman"/>
        </w:rPr>
      </w:pPr>
      <w:r w:rsidRPr="00BF5F26">
        <w:rPr>
          <w:rFonts w:ascii="Times New Roman" w:hAnsi="Times New Roman" w:cs="Times New Roman"/>
        </w:rPr>
        <w:t>Hükümet, başvurucunun tutukl</w:t>
      </w:r>
      <w:r w:rsidR="00FE0994" w:rsidRPr="00BF5F26">
        <w:rPr>
          <w:rFonts w:ascii="Times New Roman" w:hAnsi="Times New Roman" w:cs="Times New Roman"/>
        </w:rPr>
        <w:t xml:space="preserve">uluk kararının Sakarya Sulh Ceza Hakimliği tarafından değil de Kocaeli Sulh Ceza Hakimliği tarafından verilmesi durumunun </w:t>
      </w:r>
      <w:r w:rsidRPr="00BF5F26">
        <w:rPr>
          <w:rFonts w:ascii="Times New Roman" w:hAnsi="Times New Roman" w:cs="Times New Roman"/>
        </w:rPr>
        <w:t xml:space="preserve">olağanüstü </w:t>
      </w:r>
      <w:r w:rsidR="00F9164E" w:rsidRPr="00BF5F26">
        <w:rPr>
          <w:rFonts w:ascii="Times New Roman" w:hAnsi="Times New Roman" w:cs="Times New Roman"/>
        </w:rPr>
        <w:t>hâl</w:t>
      </w:r>
      <w:r w:rsidRPr="00BF5F26">
        <w:rPr>
          <w:rFonts w:ascii="Times New Roman" w:hAnsi="Times New Roman" w:cs="Times New Roman"/>
        </w:rPr>
        <w:t xml:space="preserve"> ilanına ve </w:t>
      </w:r>
      <w:r w:rsidR="00687D10" w:rsidRPr="00BF5F26">
        <w:rPr>
          <w:rFonts w:ascii="Times New Roman" w:hAnsi="Times New Roman" w:cs="Times New Roman"/>
        </w:rPr>
        <w:t>Sözleşme’nin</w:t>
      </w:r>
      <w:r w:rsidRPr="00BF5F26">
        <w:rPr>
          <w:rFonts w:ascii="Times New Roman" w:hAnsi="Times New Roman" w:cs="Times New Roman"/>
        </w:rPr>
        <w:t xml:space="preserve"> l5. Maddesi uyarınca </w:t>
      </w:r>
      <w:r w:rsidR="00FE0994" w:rsidRPr="00BF5F26">
        <w:rPr>
          <w:rFonts w:ascii="Times New Roman" w:hAnsi="Times New Roman" w:cs="Times New Roman"/>
        </w:rPr>
        <w:t>yapılan derogasyon</w:t>
      </w:r>
      <w:r w:rsidRPr="00BF5F26">
        <w:rPr>
          <w:rFonts w:ascii="Times New Roman" w:hAnsi="Times New Roman" w:cs="Times New Roman"/>
        </w:rPr>
        <w:t xml:space="preserve"> bildirimine yol açan şartlar ışığında değerlendirilmesi gerektiğini ileri sürmüştür.</w:t>
      </w:r>
      <w:r w:rsidR="00FE0994" w:rsidRPr="00BF5F26">
        <w:rPr>
          <w:rFonts w:ascii="Times New Roman" w:hAnsi="Times New Roman" w:cs="Times New Roman"/>
        </w:rPr>
        <w:t xml:space="preserve"> Bu bağlamda, darbe girişiminden bir gün sonra bin küsur </w:t>
      </w:r>
      <w:r w:rsidR="00F9164E" w:rsidRPr="00BF5F26">
        <w:rPr>
          <w:rFonts w:ascii="Times New Roman" w:hAnsi="Times New Roman" w:cs="Times New Roman"/>
        </w:rPr>
        <w:t>hâkim</w:t>
      </w:r>
      <w:r w:rsidR="00FE0994" w:rsidRPr="00BF5F26">
        <w:rPr>
          <w:rFonts w:ascii="Times New Roman" w:hAnsi="Times New Roman" w:cs="Times New Roman"/>
        </w:rPr>
        <w:t xml:space="preserve"> ve savcı hakkında soruşturma başlatıldığını, hepsinin yetkili sulh ceza hakimliğine çıkarılmasının </w:t>
      </w:r>
      <w:r w:rsidR="00F9164E" w:rsidRPr="00BF5F26">
        <w:rPr>
          <w:rFonts w:ascii="Times New Roman" w:hAnsi="Times New Roman" w:cs="Times New Roman"/>
        </w:rPr>
        <w:t>imkânsız</w:t>
      </w:r>
      <w:r w:rsidR="00FE0994" w:rsidRPr="00BF5F26">
        <w:rPr>
          <w:rFonts w:ascii="Times New Roman" w:hAnsi="Times New Roman" w:cs="Times New Roman"/>
        </w:rPr>
        <w:t xml:space="preserve"> olduğunu belirtmişlerdir. </w:t>
      </w:r>
    </w:p>
    <w:p w:rsidR="00FE0994" w:rsidRPr="00BF5F26" w:rsidRDefault="00FE0994" w:rsidP="00A01799">
      <w:pPr>
        <w:spacing w:line="360" w:lineRule="auto"/>
        <w:jc w:val="both"/>
        <w:rPr>
          <w:rFonts w:ascii="Times New Roman" w:hAnsi="Times New Roman" w:cs="Times New Roman"/>
        </w:rPr>
      </w:pPr>
    </w:p>
    <w:p w:rsidR="00FE0994" w:rsidRPr="00BF5F26" w:rsidRDefault="00FE0994" w:rsidP="00A01799">
      <w:pPr>
        <w:spacing w:line="360" w:lineRule="auto"/>
        <w:jc w:val="both"/>
        <w:rPr>
          <w:rFonts w:ascii="Times New Roman" w:hAnsi="Times New Roman" w:cs="Times New Roman"/>
        </w:rPr>
      </w:pPr>
      <w:r w:rsidRPr="00BF5F26">
        <w:rPr>
          <w:rFonts w:ascii="Times New Roman" w:hAnsi="Times New Roman" w:cs="Times New Roman"/>
        </w:rPr>
        <w:t xml:space="preserve">Son olarak Hükümet, 2802 sayılı </w:t>
      </w:r>
      <w:r w:rsidR="00687D10" w:rsidRPr="00BF5F26">
        <w:rPr>
          <w:rFonts w:ascii="Times New Roman" w:hAnsi="Times New Roman" w:cs="Times New Roman"/>
        </w:rPr>
        <w:t>K</w:t>
      </w:r>
      <w:r w:rsidRPr="00BF5F26">
        <w:rPr>
          <w:rFonts w:ascii="Times New Roman" w:hAnsi="Times New Roman" w:cs="Times New Roman"/>
        </w:rPr>
        <w:t>anun</w:t>
      </w:r>
      <w:r w:rsidR="00687D10" w:rsidRPr="00BF5F26">
        <w:rPr>
          <w:rFonts w:ascii="Times New Roman" w:hAnsi="Times New Roman" w:cs="Times New Roman"/>
        </w:rPr>
        <w:t>’</w:t>
      </w:r>
      <w:r w:rsidRPr="00BF5F26">
        <w:rPr>
          <w:rFonts w:ascii="Times New Roman" w:hAnsi="Times New Roman" w:cs="Times New Roman"/>
        </w:rPr>
        <w:t>daki özel usullerin CMK madde 161/8 uyarınca uygulanmaması gerektiğini eklemiştir.</w:t>
      </w:r>
    </w:p>
    <w:p w:rsidR="00F9164E" w:rsidRPr="00BF5F26" w:rsidRDefault="00F9164E" w:rsidP="00A01799">
      <w:pPr>
        <w:spacing w:line="360" w:lineRule="auto"/>
        <w:jc w:val="both"/>
        <w:rPr>
          <w:rFonts w:ascii="Times New Roman" w:hAnsi="Times New Roman" w:cs="Times New Roman"/>
        </w:rPr>
      </w:pPr>
    </w:p>
    <w:p w:rsidR="00DA4F84" w:rsidRPr="00BF5F26" w:rsidRDefault="00DA4F84"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 xml:space="preserve">2. </w:t>
      </w:r>
      <w:r w:rsidR="00B865D7" w:rsidRPr="00BF5F26">
        <w:rPr>
          <w:rFonts w:ascii="Times New Roman" w:hAnsi="Times New Roman" w:cs="Times New Roman"/>
          <w:b/>
          <w:bCs/>
        </w:rPr>
        <w:t>Mahkemenin Değerlendirmesi</w:t>
      </w:r>
    </w:p>
    <w:p w:rsidR="009E3CF9" w:rsidRPr="00BF5F26" w:rsidRDefault="00FE0994" w:rsidP="00A01799">
      <w:pPr>
        <w:spacing w:line="360" w:lineRule="auto"/>
        <w:jc w:val="both"/>
        <w:rPr>
          <w:rFonts w:ascii="Times New Roman" w:hAnsi="Times New Roman" w:cs="Times New Roman"/>
        </w:rPr>
      </w:pPr>
      <w:r w:rsidRPr="00BF5F26">
        <w:rPr>
          <w:rFonts w:ascii="Times New Roman" w:hAnsi="Times New Roman" w:cs="Times New Roman"/>
        </w:rPr>
        <w:t>Mahkeme başvurucunun iddialarını açıkça dayanaktan yoksun olmayıp kabul edilebilir bulmuştur.</w:t>
      </w:r>
    </w:p>
    <w:p w:rsidR="00DA4F84" w:rsidRPr="00BF5F26" w:rsidRDefault="00DA4F84"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 xml:space="preserve">a. </w:t>
      </w:r>
      <w:r w:rsidR="00B865D7" w:rsidRPr="00BF5F26">
        <w:rPr>
          <w:rFonts w:ascii="Times New Roman" w:hAnsi="Times New Roman" w:cs="Times New Roman"/>
          <w:b/>
          <w:bCs/>
        </w:rPr>
        <w:t>İlgili Kurallar</w:t>
      </w:r>
    </w:p>
    <w:p w:rsidR="009E3CF9" w:rsidRPr="00BF5F26" w:rsidRDefault="009E3CF9" w:rsidP="00A01799">
      <w:pPr>
        <w:spacing w:line="360" w:lineRule="auto"/>
        <w:jc w:val="both"/>
        <w:rPr>
          <w:rFonts w:ascii="Times New Roman" w:hAnsi="Times New Roman" w:cs="Times New Roman"/>
        </w:rPr>
      </w:pPr>
    </w:p>
    <w:p w:rsidR="009E3CF9" w:rsidRDefault="009E3CF9" w:rsidP="00A01799">
      <w:pPr>
        <w:spacing w:line="360" w:lineRule="auto"/>
        <w:jc w:val="both"/>
        <w:rPr>
          <w:rFonts w:ascii="Times New Roman" w:hAnsi="Times New Roman" w:cs="Times New Roman"/>
        </w:rPr>
      </w:pPr>
      <w:r w:rsidRPr="00BF5F26">
        <w:rPr>
          <w:rFonts w:ascii="Times New Roman" w:hAnsi="Times New Roman" w:cs="Times New Roman"/>
        </w:rPr>
        <w:t>Mahkeme, hukukun üstünlüğüne t</w:t>
      </w:r>
      <w:r w:rsidR="00F9164E" w:rsidRPr="00BF5F26">
        <w:rPr>
          <w:rFonts w:ascii="Times New Roman" w:hAnsi="Times New Roman" w:cs="Times New Roman"/>
        </w:rPr>
        <w:t>â</w:t>
      </w:r>
      <w:r w:rsidRPr="00BF5F26">
        <w:rPr>
          <w:rFonts w:ascii="Times New Roman" w:hAnsi="Times New Roman" w:cs="Times New Roman"/>
        </w:rPr>
        <w:t xml:space="preserve">bi bir devletteki temel bir değer </w:t>
      </w:r>
      <w:r w:rsidR="00F9164E" w:rsidRPr="00BF5F26">
        <w:rPr>
          <w:rFonts w:ascii="Times New Roman" w:hAnsi="Times New Roman" w:cs="Times New Roman"/>
        </w:rPr>
        <w:t xml:space="preserve">ve </w:t>
      </w:r>
      <w:r w:rsidRPr="00BF5F26">
        <w:rPr>
          <w:rFonts w:ascii="Times New Roman" w:hAnsi="Times New Roman" w:cs="Times New Roman"/>
        </w:rPr>
        <w:t>adaletin teminatçısı olarak, görevlerini yerine getirmekte başarılı olabilmesi için kamu tarafından güvenilmesi gereken yargının, toplumdaki özel rolünü pek çok kez vurgulamıştır. Özellikle, hâkimlerin ifade özgürlüğü hakkındaki davalarda ortaya konan bu düşünce, yargı mensubunun özgürlük hakkını etkileyen bir tedbirin alınmasıyla, aynı derecede al</w:t>
      </w:r>
      <w:r w:rsidR="00F9164E" w:rsidRPr="00BF5F26">
        <w:rPr>
          <w:rFonts w:ascii="Times New Roman" w:hAnsi="Times New Roman" w:cs="Times New Roman"/>
        </w:rPr>
        <w:t>â</w:t>
      </w:r>
      <w:r w:rsidRPr="00BF5F26">
        <w:rPr>
          <w:rFonts w:ascii="Times New Roman" w:hAnsi="Times New Roman" w:cs="Times New Roman"/>
        </w:rPr>
        <w:t xml:space="preserve">kalıdır. Eğer </w:t>
      </w:r>
      <w:r w:rsidR="00F9164E" w:rsidRPr="00BF5F26">
        <w:rPr>
          <w:rFonts w:ascii="Times New Roman" w:hAnsi="Times New Roman" w:cs="Times New Roman"/>
        </w:rPr>
        <w:t xml:space="preserve">mevzuatlar </w:t>
      </w:r>
      <w:r w:rsidRPr="00BF5F26">
        <w:rPr>
          <w:rFonts w:ascii="Times New Roman" w:hAnsi="Times New Roman" w:cs="Times New Roman"/>
        </w:rPr>
        <w:t>görevlerini bağımsız biçimde yerine getirilmesini temin etmek için yargı mensuplarına yargısal koruma bahşediyorsa, böyle düzenlemelere layıkıyla uyulması zaruridir. Demokratik bir toplumda yargının devlet organları arasındaki önde gelen yeri, güçler ayrılığına ve yargı bağımsızlığını korumanın gerekliliğine atfedilen artan önem dikkate alındığında, Mahkeme, bir tutuklama kararının nasıl uygulandığını Sözleşme hükümlerinin bakış açısıyla incelerken, yargı mensuplarının korunmasına özellikle dikkat göstermelidir.</w:t>
      </w:r>
    </w:p>
    <w:p w:rsidR="005A311A" w:rsidRPr="00BF5F26" w:rsidRDefault="005A311A" w:rsidP="00A01799">
      <w:pPr>
        <w:spacing w:line="360" w:lineRule="auto"/>
        <w:jc w:val="both"/>
        <w:rPr>
          <w:rFonts w:ascii="Times New Roman" w:hAnsi="Times New Roman" w:cs="Times New Roman"/>
        </w:rPr>
      </w:pPr>
    </w:p>
    <w:p w:rsidR="009E3CF9" w:rsidRPr="00BF5F26" w:rsidRDefault="009E3CF9" w:rsidP="00A01799">
      <w:pPr>
        <w:spacing w:line="360" w:lineRule="auto"/>
        <w:jc w:val="both"/>
        <w:rPr>
          <w:rFonts w:ascii="Times New Roman" w:hAnsi="Times New Roman" w:cs="Times New Roman"/>
        </w:rPr>
      </w:pPr>
    </w:p>
    <w:p w:rsidR="00DA4F84" w:rsidRPr="00BF5F26" w:rsidRDefault="00DA4F84" w:rsidP="00A01799">
      <w:pPr>
        <w:spacing w:line="360" w:lineRule="auto"/>
        <w:jc w:val="both"/>
        <w:rPr>
          <w:rFonts w:ascii="Times New Roman" w:hAnsi="Times New Roman" w:cs="Times New Roman"/>
          <w:b/>
          <w:bCs/>
        </w:rPr>
      </w:pPr>
      <w:r w:rsidRPr="00BF5F26">
        <w:rPr>
          <w:rFonts w:ascii="Times New Roman" w:hAnsi="Times New Roman" w:cs="Times New Roman"/>
        </w:rPr>
        <w:lastRenderedPageBreak/>
        <w:tab/>
      </w: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 xml:space="preserve">b. </w:t>
      </w:r>
      <w:r w:rsidR="00B865D7" w:rsidRPr="00BF5F26">
        <w:rPr>
          <w:rFonts w:ascii="Times New Roman" w:hAnsi="Times New Roman" w:cs="Times New Roman"/>
          <w:b/>
          <w:bCs/>
        </w:rPr>
        <w:t>İlgili Kuralların Söz Konusu Davaya U</w:t>
      </w:r>
      <w:r w:rsidR="00F9164E" w:rsidRPr="00BF5F26">
        <w:rPr>
          <w:rFonts w:ascii="Times New Roman" w:hAnsi="Times New Roman" w:cs="Times New Roman"/>
          <w:b/>
          <w:bCs/>
        </w:rPr>
        <w:t>y</w:t>
      </w:r>
      <w:r w:rsidR="00B865D7" w:rsidRPr="00BF5F26">
        <w:rPr>
          <w:rFonts w:ascii="Times New Roman" w:hAnsi="Times New Roman" w:cs="Times New Roman"/>
          <w:b/>
          <w:bCs/>
        </w:rPr>
        <w:t>gulanması</w:t>
      </w:r>
    </w:p>
    <w:p w:rsidR="00DA4F84" w:rsidRPr="00BF5F26" w:rsidRDefault="00DA4F84" w:rsidP="00A01799">
      <w:pPr>
        <w:spacing w:line="360" w:lineRule="auto"/>
        <w:jc w:val="both"/>
        <w:rPr>
          <w:rFonts w:ascii="Times New Roman" w:hAnsi="Times New Roman" w:cs="Times New Roman"/>
          <w:b/>
          <w:bCs/>
        </w:rPr>
      </w:pPr>
      <w:r w:rsidRPr="00BF5F26">
        <w:rPr>
          <w:rFonts w:ascii="Times New Roman" w:hAnsi="Times New Roman" w:cs="Times New Roman"/>
          <w:b/>
          <w:bCs/>
        </w:rPr>
        <w:tab/>
      </w:r>
      <w:r w:rsidRPr="00BF5F26">
        <w:rPr>
          <w:rFonts w:ascii="Times New Roman" w:hAnsi="Times New Roman" w:cs="Times New Roman"/>
          <w:b/>
          <w:bCs/>
        </w:rPr>
        <w:tab/>
      </w:r>
      <w:r w:rsidRPr="00BF5F26">
        <w:rPr>
          <w:rFonts w:ascii="Times New Roman" w:hAnsi="Times New Roman" w:cs="Times New Roman"/>
          <w:b/>
          <w:bCs/>
        </w:rPr>
        <w:tab/>
      </w:r>
      <w:r w:rsidRPr="00BF5F26">
        <w:rPr>
          <w:rFonts w:ascii="Times New Roman" w:hAnsi="Times New Roman" w:cs="Times New Roman"/>
          <w:b/>
          <w:bCs/>
        </w:rPr>
        <w:tab/>
        <w:t xml:space="preserve">i. </w:t>
      </w:r>
      <w:r w:rsidR="00B865D7" w:rsidRPr="00BF5F26">
        <w:rPr>
          <w:rFonts w:ascii="Times New Roman" w:hAnsi="Times New Roman" w:cs="Times New Roman"/>
          <w:b/>
          <w:bCs/>
        </w:rPr>
        <w:t>Sözleşme’nin 5§1 Maddesi</w:t>
      </w:r>
    </w:p>
    <w:p w:rsidR="00F67723" w:rsidRPr="00BF5F26" w:rsidRDefault="00F67723" w:rsidP="00A01799">
      <w:pPr>
        <w:spacing w:line="360" w:lineRule="auto"/>
        <w:jc w:val="both"/>
        <w:rPr>
          <w:rFonts w:ascii="Times New Roman" w:hAnsi="Times New Roman" w:cs="Times New Roman"/>
        </w:rPr>
      </w:pPr>
    </w:p>
    <w:p w:rsidR="00F67723" w:rsidRPr="00BF5F26" w:rsidRDefault="005761C8" w:rsidP="00A01799">
      <w:pPr>
        <w:spacing w:line="360" w:lineRule="auto"/>
        <w:jc w:val="both"/>
        <w:rPr>
          <w:rFonts w:ascii="Times New Roman" w:hAnsi="Times New Roman" w:cs="Times New Roman"/>
        </w:rPr>
      </w:pPr>
      <w:r w:rsidRPr="00BF5F26">
        <w:rPr>
          <w:rFonts w:ascii="Times New Roman" w:hAnsi="Times New Roman" w:cs="Times New Roman"/>
        </w:rPr>
        <w:t>Mahkeme, Ankara Cumh</w:t>
      </w:r>
      <w:r w:rsidR="00F9164E" w:rsidRPr="00BF5F26">
        <w:rPr>
          <w:rFonts w:ascii="Times New Roman" w:hAnsi="Times New Roman" w:cs="Times New Roman"/>
        </w:rPr>
        <w:t>u</w:t>
      </w:r>
      <w:r w:rsidRPr="00BF5F26">
        <w:rPr>
          <w:rFonts w:ascii="Times New Roman" w:hAnsi="Times New Roman" w:cs="Times New Roman"/>
        </w:rPr>
        <w:t>riyet Başsavcılığı</w:t>
      </w:r>
      <w:r w:rsidR="00D5034A" w:rsidRPr="00BF5F26">
        <w:rPr>
          <w:rFonts w:ascii="Times New Roman" w:hAnsi="Times New Roman" w:cs="Times New Roman"/>
        </w:rPr>
        <w:t>’</w:t>
      </w:r>
      <w:r w:rsidRPr="00BF5F26">
        <w:rPr>
          <w:rFonts w:ascii="Times New Roman" w:hAnsi="Times New Roman" w:cs="Times New Roman"/>
        </w:rPr>
        <w:t>nın</w:t>
      </w:r>
      <w:r w:rsidR="00396A69" w:rsidRPr="00BF5F26">
        <w:rPr>
          <w:rFonts w:ascii="Times New Roman" w:hAnsi="Times New Roman" w:cs="Times New Roman"/>
        </w:rPr>
        <w:t xml:space="preserve"> 16 Temmuz 2016 tarihli </w:t>
      </w:r>
      <w:r w:rsidR="00D5034A" w:rsidRPr="00BF5F26">
        <w:rPr>
          <w:rFonts w:ascii="Times New Roman" w:hAnsi="Times New Roman" w:cs="Times New Roman"/>
        </w:rPr>
        <w:t>soruşturma emrinde</w:t>
      </w:r>
      <w:r w:rsidR="00396A69" w:rsidRPr="00BF5F26">
        <w:rPr>
          <w:rFonts w:ascii="Times New Roman" w:hAnsi="Times New Roman" w:cs="Times New Roman"/>
        </w:rPr>
        <w:t xml:space="preserve"> anayasal düzeni ortadan kaldırma teşebbüsü suçu yer almasına rağmen</w:t>
      </w:r>
      <w:r w:rsidR="00D5034A" w:rsidRPr="00BF5F26">
        <w:rPr>
          <w:rFonts w:ascii="Times New Roman" w:hAnsi="Times New Roman" w:cs="Times New Roman"/>
        </w:rPr>
        <w:t>;</w:t>
      </w:r>
      <w:r w:rsidR="00396A69" w:rsidRPr="00BF5F26">
        <w:rPr>
          <w:rFonts w:ascii="Times New Roman" w:hAnsi="Times New Roman" w:cs="Times New Roman"/>
        </w:rPr>
        <w:t xml:space="preserve"> 15 Temmuz 2016 tarihinde </w:t>
      </w:r>
      <w:r w:rsidR="00CF137A" w:rsidRPr="00BF5F26">
        <w:rPr>
          <w:rFonts w:ascii="Times New Roman" w:hAnsi="Times New Roman" w:cs="Times New Roman"/>
        </w:rPr>
        <w:t>darbe girişimiyle alakalı bir suç işlerken gözaltına alınıp tutuklandığının iddia edilmediğini gözlemlemiştir.</w:t>
      </w:r>
    </w:p>
    <w:p w:rsidR="00F67723" w:rsidRPr="00BF5F26" w:rsidRDefault="00F67723" w:rsidP="00A01799">
      <w:pPr>
        <w:spacing w:line="360" w:lineRule="auto"/>
        <w:jc w:val="both"/>
        <w:rPr>
          <w:rFonts w:ascii="Times New Roman" w:hAnsi="Times New Roman" w:cs="Times New Roman"/>
        </w:rPr>
      </w:pPr>
    </w:p>
    <w:p w:rsidR="00F67723" w:rsidRPr="00BF5F26" w:rsidRDefault="00CF137A" w:rsidP="00A01799">
      <w:pPr>
        <w:spacing w:line="360" w:lineRule="auto"/>
        <w:jc w:val="both"/>
        <w:rPr>
          <w:rFonts w:ascii="Times New Roman" w:hAnsi="Times New Roman" w:cs="Times New Roman"/>
        </w:rPr>
      </w:pPr>
      <w:r w:rsidRPr="00BF5F26">
        <w:rPr>
          <w:rFonts w:ascii="Times New Roman" w:hAnsi="Times New Roman" w:cs="Times New Roman"/>
        </w:rPr>
        <w:t xml:space="preserve">Aslında, </w:t>
      </w:r>
      <w:r w:rsidR="00DB7D43" w:rsidRPr="00BF5F26">
        <w:rPr>
          <w:rFonts w:ascii="Times New Roman" w:hAnsi="Times New Roman" w:cs="Times New Roman"/>
        </w:rPr>
        <w:t>anayasal düzeni ortadan kaldırmaya teşebbüs suçu,</w:t>
      </w:r>
      <w:r w:rsidRPr="00BF5F26">
        <w:rPr>
          <w:rFonts w:ascii="Times New Roman" w:hAnsi="Times New Roman" w:cs="Times New Roman"/>
        </w:rPr>
        <w:t xml:space="preserve"> başvur</w:t>
      </w:r>
      <w:r w:rsidR="002116B8" w:rsidRPr="00BF5F26">
        <w:rPr>
          <w:rFonts w:ascii="Times New Roman" w:hAnsi="Times New Roman" w:cs="Times New Roman"/>
        </w:rPr>
        <w:t>ucunun</w:t>
      </w:r>
      <w:r w:rsidRPr="00BF5F26">
        <w:rPr>
          <w:rFonts w:ascii="Times New Roman" w:hAnsi="Times New Roman" w:cs="Times New Roman"/>
        </w:rPr>
        <w:t xml:space="preserve"> yargılama öncesi tutukluluğun</w:t>
      </w:r>
      <w:r w:rsidR="00687D10" w:rsidRPr="00BF5F26">
        <w:rPr>
          <w:rFonts w:ascii="Times New Roman" w:hAnsi="Times New Roman" w:cs="Times New Roman"/>
        </w:rPr>
        <w:t xml:space="preserve">a karar verilmesi </w:t>
      </w:r>
      <w:r w:rsidRPr="00BF5F26">
        <w:rPr>
          <w:rFonts w:ascii="Times New Roman" w:hAnsi="Times New Roman" w:cs="Times New Roman"/>
        </w:rPr>
        <w:t xml:space="preserve">için Kocaeli </w:t>
      </w:r>
      <w:r w:rsidR="00DB7D43" w:rsidRPr="00BF5F26">
        <w:rPr>
          <w:rFonts w:ascii="Times New Roman" w:hAnsi="Times New Roman" w:cs="Times New Roman"/>
        </w:rPr>
        <w:t>S</w:t>
      </w:r>
      <w:r w:rsidRPr="00BF5F26">
        <w:rPr>
          <w:rFonts w:ascii="Times New Roman" w:hAnsi="Times New Roman" w:cs="Times New Roman"/>
        </w:rPr>
        <w:t xml:space="preserve">ulh </w:t>
      </w:r>
      <w:r w:rsidR="00DB7D43" w:rsidRPr="00BF5F26">
        <w:rPr>
          <w:rFonts w:ascii="Times New Roman" w:hAnsi="Times New Roman" w:cs="Times New Roman"/>
        </w:rPr>
        <w:t>C</w:t>
      </w:r>
      <w:r w:rsidRPr="00BF5F26">
        <w:rPr>
          <w:rFonts w:ascii="Times New Roman" w:hAnsi="Times New Roman" w:cs="Times New Roman"/>
        </w:rPr>
        <w:t xml:space="preserve">eza </w:t>
      </w:r>
      <w:r w:rsidR="00DB7D43" w:rsidRPr="00BF5F26">
        <w:rPr>
          <w:rFonts w:ascii="Times New Roman" w:hAnsi="Times New Roman" w:cs="Times New Roman"/>
        </w:rPr>
        <w:t>Hakimliği</w:t>
      </w:r>
      <w:r w:rsidRPr="00BF5F26">
        <w:rPr>
          <w:rFonts w:ascii="Times New Roman" w:hAnsi="Times New Roman" w:cs="Times New Roman"/>
        </w:rPr>
        <w:t xml:space="preserve"> tarafından dikkate alınmamıştır; başvur</w:t>
      </w:r>
      <w:r w:rsidR="00DB7D43" w:rsidRPr="00BF5F26">
        <w:rPr>
          <w:rFonts w:ascii="Times New Roman" w:hAnsi="Times New Roman" w:cs="Times New Roman"/>
        </w:rPr>
        <w:t>ucu</w:t>
      </w:r>
      <w:r w:rsidRPr="00BF5F26">
        <w:rPr>
          <w:rFonts w:ascii="Times New Roman" w:hAnsi="Times New Roman" w:cs="Times New Roman"/>
        </w:rPr>
        <w:t>, öncelikle soruşturma makamları ve Türk mahkemeleri tarafından silahlı bir terör örgütü olarak kabul edilen bir yapı olan FETÖ / PDY üyeliği şüphesiyle özgürlüğünden yoksun bırakılmıştır.</w:t>
      </w:r>
      <w:r w:rsidR="00D5034A" w:rsidRPr="00BF5F26">
        <w:rPr>
          <w:rFonts w:ascii="Times New Roman" w:hAnsi="Times New Roman" w:cs="Times New Roman"/>
        </w:rPr>
        <w:t xml:space="preserve"> Başvurucunun tutukluluğuna karar veren Kocaeli Sulh Ceza Hakimliği’ne göre 2802 sayılı </w:t>
      </w:r>
      <w:r w:rsidR="00687D10" w:rsidRPr="00BF5F26">
        <w:rPr>
          <w:rFonts w:ascii="Times New Roman" w:hAnsi="Times New Roman" w:cs="Times New Roman"/>
        </w:rPr>
        <w:t>K</w:t>
      </w:r>
      <w:r w:rsidR="00D5034A" w:rsidRPr="00BF5F26">
        <w:rPr>
          <w:rFonts w:ascii="Times New Roman" w:hAnsi="Times New Roman" w:cs="Times New Roman"/>
        </w:rPr>
        <w:t>anun uyarınca bir suçüstü hali olduğu söylenmiş ancak bu bulgu herhangi bir yasal zemine dayanmamıştır.</w:t>
      </w:r>
    </w:p>
    <w:p w:rsidR="00D5034A" w:rsidRPr="00BF5F26" w:rsidRDefault="00D5034A" w:rsidP="00A01799">
      <w:pPr>
        <w:spacing w:line="360" w:lineRule="auto"/>
        <w:jc w:val="both"/>
        <w:rPr>
          <w:rFonts w:ascii="Times New Roman" w:hAnsi="Times New Roman" w:cs="Times New Roman"/>
        </w:rPr>
      </w:pPr>
    </w:p>
    <w:p w:rsidR="00DF625E" w:rsidRPr="00BF5F26" w:rsidRDefault="00D5034A" w:rsidP="00A01799">
      <w:pPr>
        <w:spacing w:line="360" w:lineRule="auto"/>
        <w:jc w:val="both"/>
        <w:rPr>
          <w:rFonts w:ascii="Times New Roman" w:hAnsi="Times New Roman" w:cs="Times New Roman"/>
        </w:rPr>
      </w:pPr>
      <w:r w:rsidRPr="00BF5F26">
        <w:rPr>
          <w:rFonts w:ascii="Times New Roman" w:hAnsi="Times New Roman" w:cs="Times New Roman"/>
        </w:rPr>
        <w:t>Mahkeme</w:t>
      </w:r>
      <w:r w:rsidR="00C033FD" w:rsidRPr="00BF5F26">
        <w:rPr>
          <w:rFonts w:ascii="Times New Roman" w:hAnsi="Times New Roman" w:cs="Times New Roman"/>
        </w:rPr>
        <w:t xml:space="preserve">, </w:t>
      </w:r>
      <w:r w:rsidR="00DF625E" w:rsidRPr="00BF5F26">
        <w:rPr>
          <w:rFonts w:ascii="Times New Roman" w:hAnsi="Times New Roman" w:cs="Times New Roman"/>
        </w:rPr>
        <w:t>26 Eylül 2017 tarihli başvurucunun tutukluluk kararına öncülük eden Yargıtay kararı ile ilgili olarak bir suç teşkilatına üye olduğundan şüphelenilen hâkimleri, Türk yasalarınca sağlanan yargısal korumadan mahrum edecek kadar kavramın kapsamını genişleterek suçüstü kavramının aşırı bir yorumu derecesine vardığı görüşündedir. Sonuç olarak bu yorum, yargı mensupların</w:t>
      </w:r>
      <w:r w:rsidR="00687D10" w:rsidRPr="00BF5F26">
        <w:rPr>
          <w:rFonts w:ascii="Times New Roman" w:hAnsi="Times New Roman" w:cs="Times New Roman"/>
        </w:rPr>
        <w:t xml:space="preserve">ı </w:t>
      </w:r>
      <w:r w:rsidR="00DF625E" w:rsidRPr="00BF5F26">
        <w:rPr>
          <w:rFonts w:ascii="Times New Roman" w:hAnsi="Times New Roman" w:cs="Times New Roman"/>
        </w:rPr>
        <w:t>yürütmenin müdahalesinden korumak için sağlanan usul</w:t>
      </w:r>
      <w:r w:rsidR="00687D10" w:rsidRPr="00BF5F26">
        <w:rPr>
          <w:rFonts w:ascii="Times New Roman" w:hAnsi="Times New Roman" w:cs="Times New Roman"/>
        </w:rPr>
        <w:t>i</w:t>
      </w:r>
      <w:r w:rsidR="00DF625E" w:rsidRPr="00BF5F26">
        <w:rPr>
          <w:rFonts w:ascii="Times New Roman" w:hAnsi="Times New Roman" w:cs="Times New Roman"/>
        </w:rPr>
        <w:t xml:space="preserve"> güvenceleri etkisiz hale getirmektedir.</w:t>
      </w:r>
    </w:p>
    <w:p w:rsidR="007E0417" w:rsidRPr="00BF5F26" w:rsidRDefault="007E0417" w:rsidP="00A01799">
      <w:pPr>
        <w:spacing w:line="360" w:lineRule="auto"/>
        <w:jc w:val="both"/>
        <w:rPr>
          <w:rFonts w:ascii="Times New Roman" w:hAnsi="Times New Roman" w:cs="Times New Roman"/>
        </w:rPr>
      </w:pPr>
    </w:p>
    <w:p w:rsidR="00687D10" w:rsidRPr="00BF5F26" w:rsidRDefault="00DF625E" w:rsidP="00687D10">
      <w:pPr>
        <w:spacing w:line="360" w:lineRule="auto"/>
        <w:jc w:val="both"/>
        <w:rPr>
          <w:rFonts w:ascii="Times New Roman" w:hAnsi="Times New Roman" w:cs="Times New Roman"/>
        </w:rPr>
      </w:pPr>
      <w:r w:rsidRPr="00BF5F26">
        <w:rPr>
          <w:rFonts w:ascii="Times New Roman" w:hAnsi="Times New Roman" w:cs="Times New Roman"/>
        </w:rPr>
        <w:t>Yukarıdaki</w:t>
      </w:r>
      <w:r w:rsidR="00687D10" w:rsidRPr="00BF5F26">
        <w:rPr>
          <w:rFonts w:ascii="Times New Roman" w:hAnsi="Times New Roman" w:cs="Times New Roman"/>
        </w:rPr>
        <w:t xml:space="preserve"> değerlendirmelerin </w:t>
      </w:r>
      <w:r w:rsidRPr="00BF5F26">
        <w:rPr>
          <w:rFonts w:ascii="Times New Roman" w:hAnsi="Times New Roman" w:cs="Times New Roman"/>
        </w:rPr>
        <w:t xml:space="preserve">ışığında </w:t>
      </w:r>
      <w:r w:rsidR="00687D10" w:rsidRPr="00BF5F26">
        <w:rPr>
          <w:rFonts w:ascii="Times New Roman" w:hAnsi="Times New Roman" w:cs="Times New Roman"/>
        </w:rPr>
        <w:t>Mahkeme, Alparslan Altan başvurusunda da vardığı sonuç ola</w:t>
      </w:r>
      <w:r w:rsidR="00C033FD" w:rsidRPr="00BF5F26">
        <w:rPr>
          <w:rFonts w:ascii="Times New Roman" w:hAnsi="Times New Roman" w:cs="Times New Roman"/>
        </w:rPr>
        <w:t>n</w:t>
      </w:r>
      <w:r w:rsidR="00687D10" w:rsidRPr="00BF5F26">
        <w:rPr>
          <w:rFonts w:ascii="Times New Roman" w:hAnsi="Times New Roman" w:cs="Times New Roman"/>
        </w:rPr>
        <w:t>, ulusal mahkemelerin suçüstü kavramının kapsamını genişletmesinin ve mevcut olayda ulusal hukuku uygulamalarının hukuki belirlilik yönünden sorunlu ve aynı zamanda açıkça mantıksız olduğu sonucuna varmaktadır.</w:t>
      </w:r>
    </w:p>
    <w:p w:rsidR="00687D10" w:rsidRPr="00BF5F26" w:rsidRDefault="00687D10" w:rsidP="00A01799">
      <w:pPr>
        <w:spacing w:line="360" w:lineRule="auto"/>
        <w:jc w:val="both"/>
        <w:rPr>
          <w:rFonts w:ascii="Times New Roman" w:hAnsi="Times New Roman" w:cs="Times New Roman"/>
        </w:rPr>
      </w:pPr>
    </w:p>
    <w:p w:rsidR="00A01799" w:rsidRPr="00BF5F26" w:rsidRDefault="007E0417" w:rsidP="00A01799">
      <w:pPr>
        <w:spacing w:line="360" w:lineRule="auto"/>
        <w:jc w:val="both"/>
        <w:rPr>
          <w:rFonts w:ascii="Times New Roman" w:hAnsi="Times New Roman" w:cs="Times New Roman"/>
        </w:rPr>
      </w:pPr>
      <w:r w:rsidRPr="00BF5F26">
        <w:rPr>
          <w:rFonts w:ascii="Times New Roman" w:hAnsi="Times New Roman" w:cs="Times New Roman"/>
        </w:rPr>
        <w:t>Mahkeme, Hükümet’in Mahkeme’nin suçüstü hali kabul etmemesi halinde başvurucunun kişisel bir suç işlediğini ve söz konusu suçun resmi göreviyle bağlantılı veya resmi görevi sırasında işlenmediğini göz önünde alması gerektiği görüşünü kabul etmemektedir. Mahkeme, başvurucunun ana iddiası olan HSK’nın izniyle soruşturma açılması nedeniyle söz konusu gözaltına alınma durumunun başvurucunun resmi göreviyle bağlantıl</w:t>
      </w:r>
      <w:r w:rsidR="00C033FD" w:rsidRPr="00BF5F26">
        <w:rPr>
          <w:rFonts w:ascii="Times New Roman" w:hAnsi="Times New Roman" w:cs="Times New Roman"/>
        </w:rPr>
        <w:t>ı</w:t>
      </w:r>
      <w:r w:rsidRPr="00BF5F26">
        <w:rPr>
          <w:rFonts w:ascii="Times New Roman" w:hAnsi="Times New Roman" w:cs="Times New Roman"/>
        </w:rPr>
        <w:t xml:space="preserve"> olduğu iddiasını </w:t>
      </w:r>
      <w:r w:rsidR="00C033FD" w:rsidRPr="00BF5F26">
        <w:rPr>
          <w:rFonts w:ascii="Times New Roman" w:hAnsi="Times New Roman" w:cs="Times New Roman"/>
        </w:rPr>
        <w:t>devam ettirmektedir</w:t>
      </w:r>
      <w:r w:rsidRPr="00BF5F26">
        <w:rPr>
          <w:rFonts w:ascii="Times New Roman" w:hAnsi="Times New Roman" w:cs="Times New Roman"/>
        </w:rPr>
        <w:t>.</w:t>
      </w:r>
      <w:r w:rsidR="00FD7656" w:rsidRPr="00BF5F26">
        <w:rPr>
          <w:rFonts w:ascii="Times New Roman" w:hAnsi="Times New Roman" w:cs="Times New Roman"/>
        </w:rPr>
        <w:t xml:space="preserve"> Mahkeme</w:t>
      </w:r>
      <w:r w:rsidR="00C033FD" w:rsidRPr="00BF5F26">
        <w:rPr>
          <w:rFonts w:ascii="Times New Roman" w:hAnsi="Times New Roman" w:cs="Times New Roman"/>
        </w:rPr>
        <w:t>,</w:t>
      </w:r>
      <w:r w:rsidR="00FD7656" w:rsidRPr="00BF5F26">
        <w:rPr>
          <w:rFonts w:ascii="Times New Roman" w:hAnsi="Times New Roman" w:cs="Times New Roman"/>
        </w:rPr>
        <w:t xml:space="preserve"> 20 Temmuz 2016 tarihli tutukluluk kararında başvurucunun bir suç </w:t>
      </w:r>
      <w:r w:rsidR="00FD7656" w:rsidRPr="00BF5F26">
        <w:rPr>
          <w:rFonts w:ascii="Times New Roman" w:hAnsi="Times New Roman" w:cs="Times New Roman"/>
        </w:rPr>
        <w:lastRenderedPageBreak/>
        <w:t xml:space="preserve">teşkil eden silahlı terör örgütüne üye olma konusunda bunun resmi göreviyle bağlantılı olarak mı işlendiği veya kişisel bir suç olarak mı işlendiği konusunda </w:t>
      </w:r>
      <w:r w:rsidR="00026A47" w:rsidRPr="00BF5F26">
        <w:rPr>
          <w:rFonts w:ascii="Times New Roman" w:hAnsi="Times New Roman" w:cs="Times New Roman"/>
        </w:rPr>
        <w:t>açık bir ayrıma gidilmediğini not etmektedir. Sulh ceza hakimliği suçüstü halinin olduğunu sadece 2802 sayılı kanunun 94.bölümüne işaret ederek desteklemiştir.</w:t>
      </w:r>
      <w:r w:rsidR="002F66C7" w:rsidRPr="00BF5F26">
        <w:rPr>
          <w:rFonts w:ascii="Times New Roman" w:hAnsi="Times New Roman" w:cs="Times New Roman"/>
        </w:rPr>
        <w:t xml:space="preserve"> Mahkeme, başvurucunun işlediği iddia edilen suçun hangi kategoriye düştüğünü incelemenin kendi yetkisinde olmadığını vurgulamakla birlikte bir </w:t>
      </w:r>
      <w:r w:rsidR="00C033FD" w:rsidRPr="00BF5F26">
        <w:rPr>
          <w:rFonts w:ascii="Times New Roman" w:hAnsi="Times New Roman" w:cs="Times New Roman"/>
        </w:rPr>
        <w:t>hâkimi</w:t>
      </w:r>
      <w:r w:rsidR="002F66C7" w:rsidRPr="00BF5F26">
        <w:rPr>
          <w:rFonts w:ascii="Times New Roman" w:hAnsi="Times New Roman" w:cs="Times New Roman"/>
        </w:rPr>
        <w:t xml:space="preserve"> özgürlüğünden yoksun bırakan karar Sözleşme hükümleri açısından incelendiğinde </w:t>
      </w:r>
      <w:r w:rsidR="00C77A09" w:rsidRPr="00BF5F26">
        <w:rPr>
          <w:rFonts w:ascii="Times New Roman" w:hAnsi="Times New Roman" w:cs="Times New Roman"/>
        </w:rPr>
        <w:t>hukuki belirlilik gereklilikleri daha da önem kazanmaktadır. Dolayısıyla Mahkeme, yukarıda da karar verdiği üzere, söz konusu durumda da suçüstü kavramının geniş yorumlandığını, bunun sözleşmenin gereklilikleri ile uyum içinde olmadığı sonucuna varmıştır.</w:t>
      </w:r>
    </w:p>
    <w:p w:rsidR="00A01799" w:rsidRPr="00BF5F26" w:rsidRDefault="00A01799" w:rsidP="00A01799">
      <w:pPr>
        <w:spacing w:line="360" w:lineRule="auto"/>
        <w:jc w:val="both"/>
        <w:rPr>
          <w:rFonts w:ascii="Times New Roman" w:hAnsi="Times New Roman" w:cs="Times New Roman"/>
        </w:rPr>
      </w:pPr>
    </w:p>
    <w:p w:rsidR="00C77A09" w:rsidRPr="00BF5F26" w:rsidRDefault="00DA4F84"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 xml:space="preserve">ii. </w:t>
      </w:r>
      <w:r w:rsidR="00B865D7" w:rsidRPr="00BF5F26">
        <w:rPr>
          <w:rFonts w:ascii="Times New Roman" w:hAnsi="Times New Roman" w:cs="Times New Roman"/>
          <w:b/>
          <w:bCs/>
        </w:rPr>
        <w:t>Sözleşme’nin 15.maddesi</w:t>
      </w:r>
    </w:p>
    <w:p w:rsidR="00C078F5" w:rsidRPr="00BF5F26" w:rsidRDefault="00C078F5" w:rsidP="00A01799">
      <w:pPr>
        <w:spacing w:line="360" w:lineRule="auto"/>
        <w:jc w:val="both"/>
        <w:rPr>
          <w:rFonts w:ascii="Times New Roman" w:hAnsi="Times New Roman" w:cs="Times New Roman"/>
        </w:rPr>
      </w:pPr>
      <w:r w:rsidRPr="00BF5F26">
        <w:rPr>
          <w:rFonts w:ascii="Times New Roman" w:hAnsi="Times New Roman" w:cs="Times New Roman"/>
        </w:rPr>
        <w:t>S</w:t>
      </w:r>
      <w:r w:rsidR="00C77A09" w:rsidRPr="00BF5F26">
        <w:rPr>
          <w:rFonts w:ascii="Times New Roman" w:hAnsi="Times New Roman" w:cs="Times New Roman"/>
        </w:rPr>
        <w:t xml:space="preserve">öz konusu davada geçerli olan mevzuat, yani CMK’nın 100. Maddesi ve 2802 sayılı </w:t>
      </w:r>
      <w:r w:rsidR="00687D10" w:rsidRPr="00BF5F26">
        <w:rPr>
          <w:rFonts w:ascii="Times New Roman" w:hAnsi="Times New Roman" w:cs="Times New Roman"/>
        </w:rPr>
        <w:t>K</w:t>
      </w:r>
      <w:r w:rsidR="00C77A09" w:rsidRPr="00BF5F26">
        <w:rPr>
          <w:rFonts w:ascii="Times New Roman" w:hAnsi="Times New Roman" w:cs="Times New Roman"/>
        </w:rPr>
        <w:t>anun</w:t>
      </w:r>
      <w:r w:rsidR="00687D10" w:rsidRPr="00BF5F26">
        <w:rPr>
          <w:rFonts w:ascii="Times New Roman" w:hAnsi="Times New Roman" w:cs="Times New Roman"/>
        </w:rPr>
        <w:t>’</w:t>
      </w:r>
      <w:r w:rsidR="00C77A09" w:rsidRPr="00BF5F26">
        <w:rPr>
          <w:rFonts w:ascii="Times New Roman" w:hAnsi="Times New Roman" w:cs="Times New Roman"/>
        </w:rPr>
        <w:t xml:space="preserve">un ilgili hükümleri, olağanüstü </w:t>
      </w:r>
      <w:r w:rsidR="00F9164E" w:rsidRPr="00BF5F26">
        <w:rPr>
          <w:rFonts w:ascii="Times New Roman" w:hAnsi="Times New Roman" w:cs="Times New Roman"/>
        </w:rPr>
        <w:t>hâl</w:t>
      </w:r>
      <w:r w:rsidR="00C77A09" w:rsidRPr="00BF5F26">
        <w:rPr>
          <w:rFonts w:ascii="Times New Roman" w:hAnsi="Times New Roman" w:cs="Times New Roman"/>
        </w:rPr>
        <w:t xml:space="preserve"> sırasında herhangi bir değişikl</w:t>
      </w:r>
      <w:r w:rsidRPr="00BF5F26">
        <w:rPr>
          <w:rFonts w:ascii="Times New Roman" w:hAnsi="Times New Roman" w:cs="Times New Roman"/>
        </w:rPr>
        <w:t xml:space="preserve">iğe uğramamıştır. </w:t>
      </w:r>
      <w:r w:rsidR="00C77A09" w:rsidRPr="00BF5F26">
        <w:rPr>
          <w:rFonts w:ascii="Times New Roman" w:hAnsi="Times New Roman" w:cs="Times New Roman"/>
        </w:rPr>
        <w:t xml:space="preserve">Mevcut davada </w:t>
      </w:r>
      <w:r w:rsidR="00F9164E" w:rsidRPr="00BF5F26">
        <w:rPr>
          <w:rFonts w:ascii="Times New Roman" w:hAnsi="Times New Roman" w:cs="Times New Roman"/>
        </w:rPr>
        <w:t>şikâyet</w:t>
      </w:r>
      <w:r w:rsidR="00C77A09" w:rsidRPr="00BF5F26">
        <w:rPr>
          <w:rFonts w:ascii="Times New Roman" w:hAnsi="Times New Roman" w:cs="Times New Roman"/>
        </w:rPr>
        <w:t xml:space="preserve"> edilen </w:t>
      </w:r>
      <w:r w:rsidRPr="00BF5F26">
        <w:rPr>
          <w:rFonts w:ascii="Times New Roman" w:hAnsi="Times New Roman" w:cs="Times New Roman"/>
        </w:rPr>
        <w:t>güvenlik tedbirleri</w:t>
      </w:r>
      <w:r w:rsidR="00C77A09" w:rsidRPr="00BF5F26">
        <w:rPr>
          <w:rFonts w:ascii="Times New Roman" w:hAnsi="Times New Roman" w:cs="Times New Roman"/>
        </w:rPr>
        <w:t xml:space="preserve">, olağanüstü </w:t>
      </w:r>
      <w:r w:rsidR="00F9164E" w:rsidRPr="00BF5F26">
        <w:rPr>
          <w:rFonts w:ascii="Times New Roman" w:hAnsi="Times New Roman" w:cs="Times New Roman"/>
        </w:rPr>
        <w:t>hâl</w:t>
      </w:r>
      <w:r w:rsidR="00C77A09" w:rsidRPr="00BF5F26">
        <w:rPr>
          <w:rFonts w:ascii="Times New Roman" w:hAnsi="Times New Roman" w:cs="Times New Roman"/>
        </w:rPr>
        <w:t xml:space="preserve"> ilanından önce ve sonra yürürlükte olan ve ayrıca halen geçerli olan mevzuat temelinde alınmıştır.</w:t>
      </w:r>
      <w:r w:rsidR="007F5BDF" w:rsidRPr="00BF5F26">
        <w:rPr>
          <w:rFonts w:ascii="Times New Roman" w:hAnsi="Times New Roman" w:cs="Times New Roman"/>
        </w:rPr>
        <w:t xml:space="preserve"> </w:t>
      </w:r>
      <w:r w:rsidRPr="00BF5F26">
        <w:rPr>
          <w:rFonts w:ascii="Times New Roman" w:hAnsi="Times New Roman" w:cs="Times New Roman"/>
        </w:rPr>
        <w:t xml:space="preserve">Mahkeme, bu bağlamda suçüstü halinin geniş yorumunun olağanüstü halin gerektirdiği bir karşılık olarak yorumlanamayacağını ifade etmektedir. Bu durum sadece hukuki belirlilik açısından problematik olmamakla birlikte yargı mensuplarının yürütme organının müdahalesinden korunmaları için tanınan usule ilişkin güvenceleri de zedelemektedir. </w:t>
      </w:r>
    </w:p>
    <w:p w:rsidR="005D7FE9" w:rsidRPr="00BF5F26" w:rsidRDefault="005D7FE9" w:rsidP="00A01799">
      <w:pPr>
        <w:spacing w:line="360" w:lineRule="auto"/>
        <w:jc w:val="both"/>
        <w:rPr>
          <w:rFonts w:ascii="Times New Roman" w:hAnsi="Times New Roman" w:cs="Times New Roman"/>
        </w:rPr>
      </w:pPr>
    </w:p>
    <w:p w:rsidR="00C77A09" w:rsidRPr="00BF5F26" w:rsidRDefault="00C078F5" w:rsidP="00A01799">
      <w:pPr>
        <w:spacing w:line="360" w:lineRule="auto"/>
        <w:jc w:val="both"/>
        <w:rPr>
          <w:rFonts w:ascii="Times New Roman" w:hAnsi="Times New Roman" w:cs="Times New Roman"/>
        </w:rPr>
      </w:pPr>
      <w:r w:rsidRPr="00BF5F26">
        <w:rPr>
          <w:rFonts w:ascii="Times New Roman" w:hAnsi="Times New Roman" w:cs="Times New Roman"/>
        </w:rPr>
        <w:t>Mahkeme, yukarıdakiler ışığında, “kanunla öngörülen bir usule uygun olarak” alınmayan başvurucunun tutuklama kararının, durumun zorunlulukları tarafından kesin şekilde gerekli kılındığının söylenemeyeceği kanaatindedir.</w:t>
      </w:r>
    </w:p>
    <w:p w:rsidR="00C078F5" w:rsidRPr="00BF5F26" w:rsidRDefault="00C078F5" w:rsidP="00A01799">
      <w:pPr>
        <w:spacing w:line="360" w:lineRule="auto"/>
        <w:jc w:val="both"/>
        <w:rPr>
          <w:rFonts w:ascii="Times New Roman" w:hAnsi="Times New Roman" w:cs="Times New Roman"/>
        </w:rPr>
      </w:pPr>
    </w:p>
    <w:p w:rsidR="00C078F5" w:rsidRPr="00BF5F26" w:rsidRDefault="00DE35FA" w:rsidP="00A01799">
      <w:pPr>
        <w:spacing w:line="360" w:lineRule="auto"/>
        <w:jc w:val="both"/>
        <w:rPr>
          <w:rFonts w:ascii="Times New Roman" w:hAnsi="Times New Roman" w:cs="Times New Roman"/>
        </w:rPr>
      </w:pPr>
      <w:r w:rsidRPr="00BF5F26">
        <w:rPr>
          <w:rFonts w:ascii="Times New Roman" w:hAnsi="Times New Roman" w:cs="Times New Roman"/>
        </w:rPr>
        <w:t>Dolayısıyla, başvur</w:t>
      </w:r>
      <w:r w:rsidR="002A133D" w:rsidRPr="00BF5F26">
        <w:rPr>
          <w:rFonts w:ascii="Times New Roman" w:hAnsi="Times New Roman" w:cs="Times New Roman"/>
        </w:rPr>
        <w:t>ucunun</w:t>
      </w:r>
      <w:r w:rsidRPr="00BF5F26">
        <w:rPr>
          <w:rFonts w:ascii="Times New Roman" w:hAnsi="Times New Roman" w:cs="Times New Roman"/>
        </w:rPr>
        <w:t xml:space="preserve"> yargılama öncesi tutukluluğunun hukuka aykırılığı nedeniyle Sözleşme’nin 5 § 1 maddesi ihlal edilmiştir.</w:t>
      </w:r>
    </w:p>
    <w:p w:rsidR="00B865D7" w:rsidRPr="00BF5F26" w:rsidRDefault="00B865D7" w:rsidP="00A01799">
      <w:pPr>
        <w:spacing w:line="360" w:lineRule="auto"/>
        <w:jc w:val="both"/>
        <w:rPr>
          <w:rFonts w:ascii="Times New Roman" w:hAnsi="Times New Roman" w:cs="Times New Roman"/>
        </w:rPr>
      </w:pPr>
    </w:p>
    <w:p w:rsidR="00AF3CE3" w:rsidRPr="00BF5F26" w:rsidRDefault="00AF3CE3"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b/>
          <w:bCs/>
        </w:rPr>
        <w:t xml:space="preserve">B. </w:t>
      </w:r>
      <w:r w:rsidR="00B865D7" w:rsidRPr="00BF5F26">
        <w:rPr>
          <w:rFonts w:ascii="Times New Roman" w:hAnsi="Times New Roman" w:cs="Times New Roman"/>
          <w:b/>
          <w:bCs/>
        </w:rPr>
        <w:t>Başvurucunun suçu işlediğine dair makul şüphenin eksikliği iddiası</w:t>
      </w:r>
    </w:p>
    <w:p w:rsidR="00AF3CE3" w:rsidRPr="00BF5F26" w:rsidRDefault="00AF3CE3" w:rsidP="00A01799">
      <w:pPr>
        <w:spacing w:line="360" w:lineRule="auto"/>
        <w:jc w:val="both"/>
        <w:rPr>
          <w:rFonts w:ascii="Times New Roman" w:hAnsi="Times New Roman" w:cs="Times New Roman"/>
          <w:b/>
          <w:bCs/>
        </w:rPr>
      </w:pPr>
      <w:r w:rsidRPr="00BF5F26">
        <w:rPr>
          <w:rFonts w:ascii="Times New Roman" w:hAnsi="Times New Roman" w:cs="Times New Roman"/>
          <w:b/>
          <w:bCs/>
        </w:rPr>
        <w:tab/>
      </w:r>
      <w:r w:rsidRPr="00BF5F26">
        <w:rPr>
          <w:rFonts w:ascii="Times New Roman" w:hAnsi="Times New Roman" w:cs="Times New Roman"/>
          <w:b/>
          <w:bCs/>
        </w:rPr>
        <w:tab/>
        <w:t xml:space="preserve">1. </w:t>
      </w:r>
      <w:r w:rsidR="00B865D7" w:rsidRPr="00BF5F26">
        <w:rPr>
          <w:rFonts w:ascii="Times New Roman" w:hAnsi="Times New Roman" w:cs="Times New Roman"/>
          <w:b/>
          <w:bCs/>
        </w:rPr>
        <w:t>Tarafların Beyanları</w:t>
      </w:r>
    </w:p>
    <w:p w:rsidR="00DA4F84" w:rsidRPr="00BF5F26" w:rsidRDefault="00DA4F84" w:rsidP="00A01799">
      <w:pPr>
        <w:spacing w:line="360" w:lineRule="auto"/>
        <w:jc w:val="both"/>
        <w:rPr>
          <w:rFonts w:ascii="Times New Roman" w:hAnsi="Times New Roman" w:cs="Times New Roman"/>
          <w:b/>
          <w:bCs/>
        </w:rPr>
      </w:pPr>
      <w:r w:rsidRPr="00BF5F26">
        <w:rPr>
          <w:rFonts w:ascii="Times New Roman" w:hAnsi="Times New Roman" w:cs="Times New Roman"/>
          <w:b/>
          <w:bCs/>
        </w:rPr>
        <w:t xml:space="preserve"> </w:t>
      </w:r>
      <w:r w:rsidR="00AF3CE3" w:rsidRPr="00BF5F26">
        <w:rPr>
          <w:rFonts w:ascii="Times New Roman" w:hAnsi="Times New Roman" w:cs="Times New Roman"/>
          <w:b/>
          <w:bCs/>
        </w:rPr>
        <w:tab/>
      </w:r>
      <w:r w:rsidR="00AF3CE3" w:rsidRPr="00BF5F26">
        <w:rPr>
          <w:rFonts w:ascii="Times New Roman" w:hAnsi="Times New Roman" w:cs="Times New Roman"/>
          <w:b/>
          <w:bCs/>
        </w:rPr>
        <w:tab/>
      </w:r>
      <w:r w:rsidR="00AF3CE3" w:rsidRPr="00BF5F26">
        <w:rPr>
          <w:rFonts w:ascii="Times New Roman" w:hAnsi="Times New Roman" w:cs="Times New Roman"/>
          <w:b/>
          <w:bCs/>
        </w:rPr>
        <w:tab/>
        <w:t xml:space="preserve">a. </w:t>
      </w:r>
      <w:r w:rsidR="00B865D7" w:rsidRPr="00BF5F26">
        <w:rPr>
          <w:rFonts w:ascii="Times New Roman" w:hAnsi="Times New Roman" w:cs="Times New Roman"/>
          <w:b/>
          <w:bCs/>
        </w:rPr>
        <w:t>Başvurucu</w:t>
      </w:r>
    </w:p>
    <w:p w:rsidR="00DE35FA" w:rsidRPr="00BF5F26" w:rsidRDefault="00DE35FA" w:rsidP="00A01799">
      <w:pPr>
        <w:spacing w:line="360" w:lineRule="auto"/>
        <w:jc w:val="both"/>
        <w:rPr>
          <w:rFonts w:ascii="Times New Roman" w:hAnsi="Times New Roman" w:cs="Times New Roman"/>
        </w:rPr>
      </w:pPr>
      <w:r w:rsidRPr="00BF5F26">
        <w:rPr>
          <w:rFonts w:ascii="Times New Roman" w:hAnsi="Times New Roman" w:cs="Times New Roman"/>
        </w:rPr>
        <w:t>Başvurucu, iddia edilen suçu işlediğine dair objektif bir gözlemciyi ikna edecek hiçbir olgu veya bilginin bulunmadığını ileri sürmüştür. Başvurucu ayrıca, tutukluluğuna karar veren müteakip sulh ceza hakimliklerinin iddia edilen suçla ilgili somut delillere atıf yapmadığından dolayı şikayetçidir.</w:t>
      </w:r>
    </w:p>
    <w:p w:rsidR="00DE35FA" w:rsidRPr="00BF5F26" w:rsidRDefault="00DE35FA" w:rsidP="00A01799">
      <w:pPr>
        <w:spacing w:line="360" w:lineRule="auto"/>
        <w:jc w:val="both"/>
        <w:rPr>
          <w:rFonts w:ascii="Times New Roman" w:hAnsi="Times New Roman" w:cs="Times New Roman"/>
        </w:rPr>
      </w:pPr>
    </w:p>
    <w:p w:rsidR="00AF3CE3" w:rsidRPr="00BF5F26" w:rsidRDefault="00AF3CE3"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 xml:space="preserve">b. </w:t>
      </w:r>
      <w:r w:rsidR="00B865D7" w:rsidRPr="00BF5F26">
        <w:rPr>
          <w:rFonts w:ascii="Times New Roman" w:hAnsi="Times New Roman" w:cs="Times New Roman"/>
          <w:b/>
          <w:bCs/>
        </w:rPr>
        <w:t>Hükümet</w:t>
      </w:r>
    </w:p>
    <w:p w:rsidR="008A3824" w:rsidRPr="00BF5F26" w:rsidRDefault="00DE35FA" w:rsidP="00A01799">
      <w:pPr>
        <w:spacing w:line="360" w:lineRule="auto"/>
        <w:jc w:val="both"/>
        <w:rPr>
          <w:rFonts w:ascii="Times New Roman" w:hAnsi="Times New Roman" w:cs="Times New Roman"/>
        </w:rPr>
      </w:pPr>
      <w:r w:rsidRPr="00BF5F26">
        <w:rPr>
          <w:rFonts w:ascii="Times New Roman" w:hAnsi="Times New Roman" w:cs="Times New Roman"/>
        </w:rPr>
        <w:t>Hükümet, başvurucunun tutukluluğuna karar veren sulh ceza hakimliğinin</w:t>
      </w:r>
      <w:r w:rsidR="008A3824" w:rsidRPr="00BF5F26">
        <w:rPr>
          <w:rFonts w:ascii="Times New Roman" w:hAnsi="Times New Roman" w:cs="Times New Roman"/>
        </w:rPr>
        <w:t xml:space="preserve"> kararının başvurucu da dahil</w:t>
      </w:r>
      <w:r w:rsidRPr="00BF5F26">
        <w:rPr>
          <w:rFonts w:ascii="Times New Roman" w:hAnsi="Times New Roman" w:cs="Times New Roman"/>
        </w:rPr>
        <w:t xml:space="preserve"> çok sayıda hâkim ve savcının </w:t>
      </w:r>
      <w:r w:rsidR="008A3824" w:rsidRPr="00BF5F26">
        <w:rPr>
          <w:rFonts w:ascii="Times New Roman" w:hAnsi="Times New Roman" w:cs="Times New Roman"/>
        </w:rPr>
        <w:t>görevden uzaklaştıran HSK’nın kararına dayanmasının başvurucunun tutukluluğunun makul şüpheye dayandığını göstermektedir. Bu nedenle Hükümet, başvurunun tutukluluğunun keyfi olmadığını iddia etmektedir.</w:t>
      </w:r>
    </w:p>
    <w:p w:rsidR="008A3824" w:rsidRPr="00BF5F26" w:rsidRDefault="008A3824" w:rsidP="00A01799">
      <w:pPr>
        <w:spacing w:line="360" w:lineRule="auto"/>
        <w:jc w:val="both"/>
        <w:rPr>
          <w:rFonts w:ascii="Times New Roman" w:hAnsi="Times New Roman" w:cs="Times New Roman"/>
        </w:rPr>
      </w:pPr>
    </w:p>
    <w:p w:rsidR="008A3824" w:rsidRPr="00BF5F26" w:rsidRDefault="008A3824" w:rsidP="00A01799">
      <w:pPr>
        <w:spacing w:line="360" w:lineRule="auto"/>
        <w:jc w:val="both"/>
        <w:rPr>
          <w:rFonts w:ascii="Times New Roman" w:hAnsi="Times New Roman" w:cs="Times New Roman"/>
        </w:rPr>
      </w:pPr>
      <w:r w:rsidRPr="00BF5F26">
        <w:rPr>
          <w:rFonts w:ascii="Times New Roman" w:hAnsi="Times New Roman" w:cs="Times New Roman"/>
        </w:rPr>
        <w:t xml:space="preserve">Hükümet, başvurucunun ilk tutuklanması sırasında var olan makul şüphenin, soruşturma sırasında yeni kanıtların keşfedilmesinin ardından daha da güçlendiğini ilave etmiştir. </w:t>
      </w:r>
      <w:r w:rsidR="007F5BDF" w:rsidRPr="00BF5F26">
        <w:rPr>
          <w:rFonts w:ascii="Times New Roman" w:hAnsi="Times New Roman" w:cs="Times New Roman"/>
        </w:rPr>
        <w:t>B</w:t>
      </w:r>
      <w:r w:rsidRPr="00BF5F26">
        <w:rPr>
          <w:rFonts w:ascii="Times New Roman" w:hAnsi="Times New Roman" w:cs="Times New Roman"/>
        </w:rPr>
        <w:t>aşv</w:t>
      </w:r>
      <w:r w:rsidR="007F5BDF" w:rsidRPr="00BF5F26">
        <w:rPr>
          <w:rFonts w:ascii="Times New Roman" w:hAnsi="Times New Roman" w:cs="Times New Roman"/>
        </w:rPr>
        <w:t>urucu</w:t>
      </w:r>
      <w:r w:rsidRPr="00BF5F26">
        <w:rPr>
          <w:rFonts w:ascii="Times New Roman" w:hAnsi="Times New Roman" w:cs="Times New Roman"/>
        </w:rPr>
        <w:t>nun HSK tarafından 24 Ağustos 2016 tarih</w:t>
      </w:r>
      <w:r w:rsidR="007F5BDF" w:rsidRPr="00BF5F26">
        <w:rPr>
          <w:rFonts w:ascii="Times New Roman" w:hAnsi="Times New Roman" w:cs="Times New Roman"/>
        </w:rPr>
        <w:t xml:space="preserve">li kararında </w:t>
      </w:r>
      <w:r w:rsidRPr="00BF5F26">
        <w:rPr>
          <w:rFonts w:ascii="Times New Roman" w:hAnsi="Times New Roman" w:cs="Times New Roman"/>
        </w:rPr>
        <w:t>emrettiğ</w:t>
      </w:r>
      <w:r w:rsidR="007F5BDF" w:rsidRPr="00BF5F26">
        <w:rPr>
          <w:rFonts w:ascii="Times New Roman" w:hAnsi="Times New Roman" w:cs="Times New Roman"/>
        </w:rPr>
        <w:t xml:space="preserve">i üzere </w:t>
      </w:r>
      <w:r w:rsidRPr="00BF5F26">
        <w:rPr>
          <w:rFonts w:ascii="Times New Roman" w:hAnsi="Times New Roman" w:cs="Times New Roman"/>
        </w:rPr>
        <w:t xml:space="preserve">görevinden çıkarılması ve ByLock mesajlaşma </w:t>
      </w:r>
      <w:r w:rsidR="007F5BDF" w:rsidRPr="00BF5F26">
        <w:rPr>
          <w:rFonts w:ascii="Times New Roman" w:hAnsi="Times New Roman" w:cs="Times New Roman"/>
        </w:rPr>
        <w:t>uygulamasının</w:t>
      </w:r>
      <w:r w:rsidRPr="00BF5F26">
        <w:rPr>
          <w:rFonts w:ascii="Times New Roman" w:hAnsi="Times New Roman" w:cs="Times New Roman"/>
        </w:rPr>
        <w:t xml:space="preserve"> kullanımı bunlara örnektir. Dahası, mevcut kanıtlar başvurucuyu terör örgütü üyeliğiyle suçlamak için yeterlidir ve 19 Mart 2018'de iddia edildiği üzere suçlu bulunmuş ve hüküm giymiştir.</w:t>
      </w:r>
    </w:p>
    <w:p w:rsidR="008A3824" w:rsidRPr="00BF5F26" w:rsidRDefault="008A3824" w:rsidP="00A01799">
      <w:pPr>
        <w:spacing w:line="360" w:lineRule="auto"/>
        <w:jc w:val="both"/>
        <w:rPr>
          <w:rFonts w:ascii="Times New Roman" w:hAnsi="Times New Roman" w:cs="Times New Roman"/>
        </w:rPr>
      </w:pPr>
    </w:p>
    <w:p w:rsidR="008A3824" w:rsidRPr="00BF5F26" w:rsidRDefault="008A3824" w:rsidP="00A01799">
      <w:pPr>
        <w:spacing w:line="360" w:lineRule="auto"/>
        <w:jc w:val="both"/>
        <w:rPr>
          <w:rFonts w:ascii="Times New Roman" w:hAnsi="Times New Roman" w:cs="Times New Roman"/>
        </w:rPr>
      </w:pPr>
      <w:r w:rsidRPr="00BF5F26">
        <w:rPr>
          <w:rFonts w:ascii="Times New Roman" w:hAnsi="Times New Roman" w:cs="Times New Roman"/>
        </w:rPr>
        <w:t xml:space="preserve">Hükümet, Mahkeme’den 21 Temmuz 2016’da yapılan derogasyonu ve 16 Temmuz 2016 tarihli HSK kararındaki FETÖ/PDY üyesi olduğundan şüphelenilen hâkimlerin ve savcıların yetkilerini ve sorumluluklarını bu örgüt tarafından verilen talimatlar doğrultusunda nasıl kullandıklarına dair olan örnekleri </w:t>
      </w:r>
      <w:r w:rsidR="007F5BDF" w:rsidRPr="00BF5F26">
        <w:rPr>
          <w:rFonts w:ascii="Times New Roman" w:hAnsi="Times New Roman" w:cs="Times New Roman"/>
        </w:rPr>
        <w:t xml:space="preserve">de </w:t>
      </w:r>
      <w:r w:rsidRPr="00BF5F26">
        <w:rPr>
          <w:rFonts w:ascii="Times New Roman" w:hAnsi="Times New Roman" w:cs="Times New Roman"/>
        </w:rPr>
        <w:t>dikkate almasını istemektedir.</w:t>
      </w:r>
    </w:p>
    <w:p w:rsidR="008A3824" w:rsidRPr="00BF5F26" w:rsidRDefault="008A3824" w:rsidP="00A01799">
      <w:pPr>
        <w:spacing w:line="360" w:lineRule="auto"/>
        <w:jc w:val="both"/>
        <w:rPr>
          <w:rFonts w:ascii="Times New Roman" w:hAnsi="Times New Roman" w:cs="Times New Roman"/>
        </w:rPr>
      </w:pPr>
    </w:p>
    <w:p w:rsidR="00AF3CE3" w:rsidRPr="00BF5F26" w:rsidRDefault="00AF3CE3"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 xml:space="preserve">2. </w:t>
      </w:r>
      <w:r w:rsidR="00B865D7" w:rsidRPr="00BF5F26">
        <w:rPr>
          <w:rFonts w:ascii="Times New Roman" w:hAnsi="Times New Roman" w:cs="Times New Roman"/>
          <w:b/>
          <w:bCs/>
        </w:rPr>
        <w:t>Mahkemenin Değerlendirmesi</w:t>
      </w:r>
    </w:p>
    <w:p w:rsidR="00B865D7" w:rsidRPr="00BF5F26" w:rsidRDefault="00AF3CE3" w:rsidP="00A01799">
      <w:pPr>
        <w:spacing w:line="360" w:lineRule="auto"/>
        <w:jc w:val="both"/>
        <w:rPr>
          <w:rFonts w:ascii="Times New Roman" w:hAnsi="Times New Roman" w:cs="Times New Roman"/>
          <w:b/>
          <w:bCs/>
        </w:rPr>
      </w:pPr>
      <w:r w:rsidRPr="00BF5F26">
        <w:rPr>
          <w:rFonts w:ascii="Times New Roman" w:hAnsi="Times New Roman" w:cs="Times New Roman"/>
          <w:b/>
          <w:bCs/>
        </w:rPr>
        <w:tab/>
      </w:r>
      <w:r w:rsidRPr="00BF5F26">
        <w:rPr>
          <w:rFonts w:ascii="Times New Roman" w:hAnsi="Times New Roman" w:cs="Times New Roman"/>
          <w:b/>
          <w:bCs/>
        </w:rPr>
        <w:tab/>
      </w:r>
      <w:r w:rsidRPr="00BF5F26">
        <w:rPr>
          <w:rFonts w:ascii="Times New Roman" w:hAnsi="Times New Roman" w:cs="Times New Roman"/>
          <w:b/>
          <w:bCs/>
        </w:rPr>
        <w:tab/>
        <w:t xml:space="preserve">a. </w:t>
      </w:r>
      <w:r w:rsidR="00B865D7" w:rsidRPr="00BF5F26">
        <w:rPr>
          <w:rFonts w:ascii="Times New Roman" w:hAnsi="Times New Roman" w:cs="Times New Roman"/>
          <w:b/>
          <w:bCs/>
        </w:rPr>
        <w:t>İlgili kurallar ve söz konusu başvuruya uygulanması</w:t>
      </w:r>
    </w:p>
    <w:p w:rsidR="00AF3CE3" w:rsidRPr="00BF5F26" w:rsidRDefault="00AF3CE3" w:rsidP="00A01799">
      <w:pPr>
        <w:spacing w:line="360" w:lineRule="auto"/>
        <w:jc w:val="both"/>
        <w:rPr>
          <w:rFonts w:ascii="Times New Roman" w:hAnsi="Times New Roman" w:cs="Times New Roman"/>
          <w:b/>
          <w:bCs/>
        </w:rPr>
      </w:pPr>
      <w:r w:rsidRPr="00BF5F26">
        <w:rPr>
          <w:rFonts w:ascii="Times New Roman" w:hAnsi="Times New Roman" w:cs="Times New Roman"/>
          <w:b/>
          <w:bCs/>
        </w:rPr>
        <w:tab/>
      </w:r>
      <w:r w:rsidRPr="00BF5F26">
        <w:rPr>
          <w:rFonts w:ascii="Times New Roman" w:hAnsi="Times New Roman" w:cs="Times New Roman"/>
          <w:b/>
          <w:bCs/>
        </w:rPr>
        <w:tab/>
      </w:r>
      <w:r w:rsidRPr="00BF5F26">
        <w:rPr>
          <w:rFonts w:ascii="Times New Roman" w:hAnsi="Times New Roman" w:cs="Times New Roman"/>
          <w:b/>
          <w:bCs/>
        </w:rPr>
        <w:tab/>
      </w:r>
      <w:r w:rsidRPr="00BF5F26">
        <w:rPr>
          <w:rFonts w:ascii="Times New Roman" w:hAnsi="Times New Roman" w:cs="Times New Roman"/>
          <w:b/>
          <w:bCs/>
        </w:rPr>
        <w:tab/>
        <w:t xml:space="preserve">i. </w:t>
      </w:r>
      <w:r w:rsidR="00B865D7" w:rsidRPr="00BF5F26">
        <w:rPr>
          <w:rFonts w:ascii="Times New Roman" w:hAnsi="Times New Roman" w:cs="Times New Roman"/>
          <w:b/>
          <w:bCs/>
        </w:rPr>
        <w:t>Sözleşme’nin 5§1</w:t>
      </w:r>
      <w:r w:rsidR="007F5BDF" w:rsidRPr="00BF5F26">
        <w:rPr>
          <w:rFonts w:ascii="Times New Roman" w:hAnsi="Times New Roman" w:cs="Times New Roman"/>
          <w:b/>
          <w:bCs/>
        </w:rPr>
        <w:t>(</w:t>
      </w:r>
      <w:r w:rsidR="00B865D7" w:rsidRPr="00BF5F26">
        <w:rPr>
          <w:rFonts w:ascii="Times New Roman" w:hAnsi="Times New Roman" w:cs="Times New Roman"/>
          <w:b/>
          <w:bCs/>
        </w:rPr>
        <w:t>c</w:t>
      </w:r>
      <w:r w:rsidR="007F5BDF" w:rsidRPr="00BF5F26">
        <w:rPr>
          <w:rFonts w:ascii="Times New Roman" w:hAnsi="Times New Roman" w:cs="Times New Roman"/>
          <w:b/>
          <w:bCs/>
        </w:rPr>
        <w:t>)</w:t>
      </w:r>
      <w:r w:rsidR="00B865D7" w:rsidRPr="00BF5F26">
        <w:rPr>
          <w:rFonts w:ascii="Times New Roman" w:hAnsi="Times New Roman" w:cs="Times New Roman"/>
          <w:b/>
          <w:bCs/>
        </w:rPr>
        <w:t xml:space="preserve"> maddesi</w:t>
      </w:r>
    </w:p>
    <w:p w:rsidR="00847739" w:rsidRPr="00BF5F26" w:rsidRDefault="009379D2" w:rsidP="00847739">
      <w:pPr>
        <w:spacing w:line="360" w:lineRule="auto"/>
        <w:jc w:val="both"/>
        <w:rPr>
          <w:rFonts w:ascii="Times New Roman" w:hAnsi="Times New Roman" w:cs="Times New Roman"/>
        </w:rPr>
      </w:pPr>
      <w:r w:rsidRPr="00BF5F26">
        <w:rPr>
          <w:rFonts w:ascii="Times New Roman" w:hAnsi="Times New Roman" w:cs="Times New Roman"/>
        </w:rPr>
        <w:t>Mahkeme 16 Temmuz 2016 tarihli HSK'nın kararında istihbarat servislerinden gelen bilgilere, herhangi bir açıklama yapmadan veya başvurucuyla ve durumuyla nasıl ilgili olduğunu açıklamadan genel bir atıfta bulunduğunu belirtmektedir. Mahkeme bu gibi durumlarda ve istihbarat servislerinden elde edilen bilgilerin tutuklama esası olarak değerlendirilip değerlendirilemeyeceği sorusunu ele almadan, mevcut davada Hükümetin HSK'nın kararı için yeterli olgusal bir dayanak sağlamadığı görüşündedir. Dolayısıyla Mahkeme, Kocaeli Sulh Ceza Hakimliği’nin tutukluluk kararın</w:t>
      </w:r>
      <w:r w:rsidR="007F5BDF" w:rsidRPr="00BF5F26">
        <w:rPr>
          <w:rFonts w:ascii="Times New Roman" w:hAnsi="Times New Roman" w:cs="Times New Roman"/>
        </w:rPr>
        <w:t>ın</w:t>
      </w:r>
      <w:r w:rsidRPr="00BF5F26">
        <w:rPr>
          <w:rFonts w:ascii="Times New Roman" w:hAnsi="Times New Roman" w:cs="Times New Roman"/>
        </w:rPr>
        <w:t>, tek başına FETÖ / PDY üyeliği suçunun işlendiğine ilişkin kuvvetli şüphenin varlığının kanıtı olarak değerlendirilemeyen HSK kararına dayanmasının tutukluluğa ilişkin makul şüphe olduğu sonucuna varma konusunda yetersiz olduğunu ifade etmektedir.</w:t>
      </w:r>
      <w:r w:rsidR="00847739" w:rsidRPr="00BF5F26">
        <w:rPr>
          <w:rFonts w:ascii="Times New Roman" w:hAnsi="Times New Roman" w:cs="Times New Roman"/>
        </w:rPr>
        <w:t xml:space="preserve"> Kuşkusuz sulh ceza hakimliği CMK’nın 100. Maddesine ve dosyadaki kanıtlara başvurarak kararını gerekçelendirmeye çalışmıştır. Ancak, sadece söz konusu hükmün ifadesine atıfta bulunmuştur.</w:t>
      </w:r>
    </w:p>
    <w:p w:rsidR="00847739" w:rsidRPr="00BF5F26" w:rsidRDefault="00847739" w:rsidP="00847739">
      <w:pPr>
        <w:spacing w:line="360" w:lineRule="auto"/>
        <w:jc w:val="both"/>
        <w:rPr>
          <w:rFonts w:ascii="Times New Roman" w:hAnsi="Times New Roman" w:cs="Times New Roman"/>
        </w:rPr>
      </w:pPr>
    </w:p>
    <w:p w:rsidR="009379D2" w:rsidRPr="00BF5F26" w:rsidRDefault="00847739" w:rsidP="00A01799">
      <w:pPr>
        <w:spacing w:line="360" w:lineRule="auto"/>
        <w:jc w:val="both"/>
        <w:rPr>
          <w:rFonts w:ascii="Times New Roman" w:hAnsi="Times New Roman" w:cs="Times New Roman"/>
        </w:rPr>
      </w:pPr>
      <w:r w:rsidRPr="00BF5F26">
        <w:rPr>
          <w:rFonts w:ascii="Times New Roman" w:hAnsi="Times New Roman" w:cs="Times New Roman"/>
        </w:rPr>
        <w:t>Mahkemenin görüşüne göre, CMK'nın 100. maddesine ve dosyadaki kanıtlara ilişkin belirsiz ve genel atıflar, şüphenin “makul olduğunu” gerekçelendirmek için yeterli kabul edilemez. Mahkemenin yukarıdaki analizler, göz önüne alındığında, tutuklamayı haklı kılan bir şüphenin “makul olup olmadığı” konusunda 5 § 1 (c) maddesinin koşullarının k</w:t>
      </w:r>
      <w:r w:rsidR="005A311A">
        <w:rPr>
          <w:rFonts w:ascii="Times New Roman" w:hAnsi="Times New Roman" w:cs="Times New Roman"/>
        </w:rPr>
        <w:t>arşılanmadığını tespit etmiştir.</w:t>
      </w:r>
    </w:p>
    <w:p w:rsidR="00AF3CE3" w:rsidRPr="00BF5F26" w:rsidRDefault="00AF3CE3"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 xml:space="preserve">ii. </w:t>
      </w:r>
      <w:r w:rsidR="00B865D7" w:rsidRPr="00BF5F26">
        <w:rPr>
          <w:rFonts w:ascii="Times New Roman" w:hAnsi="Times New Roman" w:cs="Times New Roman"/>
          <w:b/>
          <w:bCs/>
        </w:rPr>
        <w:t>Sözleşme’nin 15.maddesi</w:t>
      </w:r>
    </w:p>
    <w:p w:rsidR="00432BD1" w:rsidRPr="00BF5F26" w:rsidRDefault="00847739" w:rsidP="00A01799">
      <w:pPr>
        <w:spacing w:line="360" w:lineRule="auto"/>
        <w:jc w:val="both"/>
        <w:rPr>
          <w:rFonts w:ascii="Times New Roman" w:hAnsi="Times New Roman" w:cs="Times New Roman"/>
        </w:rPr>
      </w:pPr>
      <w:r w:rsidRPr="00BF5F26">
        <w:rPr>
          <w:rFonts w:ascii="Times New Roman" w:hAnsi="Times New Roman" w:cs="Times New Roman"/>
        </w:rPr>
        <w:t>Mahkeme, 15. madde altındaki bir askıya almayı değerlendirmeye giriştiğinde, olağanüstü hali bertaraf etmek için gerekli tedbirlerin nitelik ve kapsamına karar vermek için ulusal makamlara geniş bir takdir hakkı tanımaktadır. Bununla birlikte, tedbirlerin “kesinlikle gerekip gerekmediğine” karar vermek nihayetinde Mahkemeye aittir.</w:t>
      </w:r>
    </w:p>
    <w:p w:rsidR="00BA2854" w:rsidRPr="00BF5F26" w:rsidRDefault="00BA2854" w:rsidP="00A01799">
      <w:pPr>
        <w:spacing w:line="360" w:lineRule="auto"/>
        <w:jc w:val="both"/>
        <w:rPr>
          <w:rFonts w:ascii="Times New Roman" w:hAnsi="Times New Roman" w:cs="Times New Roman"/>
        </w:rPr>
      </w:pPr>
    </w:p>
    <w:p w:rsidR="00BA2854" w:rsidRPr="00BF5F26" w:rsidRDefault="00BA2854" w:rsidP="00A01799">
      <w:pPr>
        <w:spacing w:line="360" w:lineRule="auto"/>
        <w:jc w:val="both"/>
        <w:rPr>
          <w:rFonts w:ascii="Times New Roman" w:hAnsi="Times New Roman" w:cs="Times New Roman"/>
        </w:rPr>
      </w:pPr>
      <w:r w:rsidRPr="00BF5F26">
        <w:rPr>
          <w:rFonts w:ascii="Times New Roman" w:hAnsi="Times New Roman" w:cs="Times New Roman"/>
        </w:rPr>
        <w:t xml:space="preserve">Mahkeme, başvurucuya karşı şüphenin, gerekli asgari makullük düzeyine ulaşmadığını ve </w:t>
      </w:r>
      <w:r w:rsidR="007F5BDF" w:rsidRPr="00BF5F26">
        <w:rPr>
          <w:rFonts w:ascii="Times New Roman" w:hAnsi="Times New Roman" w:cs="Times New Roman"/>
        </w:rPr>
        <w:t>b</w:t>
      </w:r>
      <w:r w:rsidRPr="00BF5F26">
        <w:rPr>
          <w:rFonts w:ascii="Times New Roman" w:hAnsi="Times New Roman" w:cs="Times New Roman"/>
        </w:rPr>
        <w:t>u gibi durumlarda, söz konusu tedbirin, durumun gereklilikleri tarafından kesinlikle gerekli olduğunun söylenemeyeceği</w:t>
      </w:r>
      <w:r w:rsidR="000D6567" w:rsidRPr="00BF5F26">
        <w:rPr>
          <w:rFonts w:ascii="Times New Roman" w:hAnsi="Times New Roman" w:cs="Times New Roman"/>
        </w:rPr>
        <w:t>ni ifade etmiştir. Bu nedenle Mahkeme, başvurucunun ilk tutukluluğu sırasında suçu işlediğine dair makul şüphenin olmamasından dolayı Sözleşme'nin 5§1 maddesinin ihlal edildiği sonucuna varmıştır.</w:t>
      </w:r>
    </w:p>
    <w:p w:rsidR="00847739" w:rsidRPr="00BF5F26" w:rsidRDefault="00847739" w:rsidP="00A01799">
      <w:pPr>
        <w:spacing w:line="360" w:lineRule="auto"/>
        <w:jc w:val="both"/>
        <w:rPr>
          <w:rFonts w:ascii="Times New Roman" w:hAnsi="Times New Roman" w:cs="Times New Roman"/>
        </w:rPr>
      </w:pPr>
    </w:p>
    <w:p w:rsidR="00AF3CE3" w:rsidRPr="00BF5F26" w:rsidRDefault="00AF3CE3"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b/>
          <w:bCs/>
        </w:rPr>
        <w:t xml:space="preserve">C. </w:t>
      </w:r>
      <w:r w:rsidR="00B865D7" w:rsidRPr="00BF5F26">
        <w:rPr>
          <w:rFonts w:ascii="Times New Roman" w:hAnsi="Times New Roman" w:cs="Times New Roman"/>
          <w:b/>
          <w:bCs/>
        </w:rPr>
        <w:t xml:space="preserve">Başvurunun tutukluluğu için yeterli sebep sunulmamasına ilişkin iddialar </w:t>
      </w:r>
    </w:p>
    <w:p w:rsidR="000D6567" w:rsidRPr="00BF5F26" w:rsidRDefault="000D6567" w:rsidP="000D6567">
      <w:pPr>
        <w:spacing w:line="360" w:lineRule="auto"/>
        <w:jc w:val="both"/>
        <w:rPr>
          <w:rFonts w:ascii="Times New Roman" w:hAnsi="Times New Roman" w:cs="Times New Roman"/>
        </w:rPr>
      </w:pPr>
      <w:r w:rsidRPr="00BF5F26">
        <w:rPr>
          <w:rFonts w:ascii="Times New Roman" w:hAnsi="Times New Roman" w:cs="Times New Roman"/>
        </w:rPr>
        <w:t>Başvurucu, Kocaeli Sulh Ceza Hakimliği’nin, tutuklu yargılanmasına ilişkin kararı için yeterli nedenler sağlamadığını ifade etmiştir. Bu hesaptan dolayı, Sözleşme’nin 5 §§ 1 (c) ve 3. maddesinin ihlal edildiğini iddia etmiştir.</w:t>
      </w:r>
    </w:p>
    <w:p w:rsidR="000D6567" w:rsidRPr="00BF5F26" w:rsidRDefault="000D6567" w:rsidP="000D6567">
      <w:pPr>
        <w:spacing w:line="360" w:lineRule="auto"/>
        <w:jc w:val="both"/>
        <w:rPr>
          <w:rFonts w:ascii="Times New Roman" w:hAnsi="Times New Roman" w:cs="Times New Roman"/>
        </w:rPr>
      </w:pPr>
    </w:p>
    <w:p w:rsidR="00AF3CE3" w:rsidRPr="00BF5F26" w:rsidRDefault="000D6567" w:rsidP="000D6567">
      <w:pPr>
        <w:spacing w:line="360" w:lineRule="auto"/>
        <w:jc w:val="both"/>
        <w:rPr>
          <w:rFonts w:ascii="Times New Roman" w:hAnsi="Times New Roman" w:cs="Times New Roman"/>
        </w:rPr>
      </w:pPr>
      <w:r w:rsidRPr="00BF5F26">
        <w:rPr>
          <w:rFonts w:ascii="Times New Roman" w:hAnsi="Times New Roman" w:cs="Times New Roman"/>
        </w:rPr>
        <w:t xml:space="preserve">Mahkeme, Sözleşme’nin 5 § 1. maddesi kapsamındaki tespitini göz önünde bulundurarak, yetkili makamların başvurucuyu özgürlüğünden mahrum etmek için ilgili ve yeterli nedenleri sunma gerekliliklerini yerine getirip getirmediğini incelemenin gerekli olmadığını değerlendirmektedir. </w:t>
      </w:r>
    </w:p>
    <w:p w:rsidR="00AF3CE3" w:rsidRPr="00BF5F26" w:rsidRDefault="00AF3CE3" w:rsidP="00A01799">
      <w:pPr>
        <w:spacing w:line="360" w:lineRule="auto"/>
        <w:jc w:val="both"/>
        <w:rPr>
          <w:rFonts w:ascii="Times New Roman" w:hAnsi="Times New Roman" w:cs="Times New Roman"/>
        </w:rPr>
      </w:pPr>
    </w:p>
    <w:p w:rsidR="00AF3CE3" w:rsidRPr="00BF5F26" w:rsidRDefault="00AF3CE3" w:rsidP="00A01799">
      <w:pPr>
        <w:spacing w:line="360" w:lineRule="auto"/>
        <w:jc w:val="both"/>
        <w:rPr>
          <w:rFonts w:ascii="Times New Roman" w:hAnsi="Times New Roman" w:cs="Times New Roman"/>
          <w:b/>
          <w:bCs/>
        </w:rPr>
      </w:pPr>
      <w:r w:rsidRPr="00BF5F26">
        <w:rPr>
          <w:rFonts w:ascii="Times New Roman" w:hAnsi="Times New Roman" w:cs="Times New Roman"/>
          <w:b/>
          <w:bCs/>
        </w:rPr>
        <w:t xml:space="preserve">IV. </w:t>
      </w:r>
      <w:r w:rsidR="00283520" w:rsidRPr="00BF5F26">
        <w:rPr>
          <w:rFonts w:ascii="Times New Roman" w:hAnsi="Times New Roman" w:cs="Times New Roman"/>
          <w:b/>
          <w:bCs/>
        </w:rPr>
        <w:t>SÖZLEŞME’NİN 5§</w:t>
      </w:r>
      <w:r w:rsidR="00283520" w:rsidRPr="00BF5F26">
        <w:rPr>
          <w:rFonts w:ascii="Times New Roman" w:hAnsi="Times New Roman" w:cs="Times New Roman"/>
        </w:rPr>
        <w:t xml:space="preserve">4 </w:t>
      </w:r>
      <w:r w:rsidR="00283520" w:rsidRPr="00BF5F26">
        <w:rPr>
          <w:rFonts w:ascii="Times New Roman" w:hAnsi="Times New Roman" w:cs="Times New Roman"/>
          <w:b/>
          <w:bCs/>
        </w:rPr>
        <w:t xml:space="preserve">MADDESİNİN İHLAL EDİLDİĞİNE İLİŞKİN İDDİALAR </w:t>
      </w:r>
    </w:p>
    <w:p w:rsidR="00AF3CE3" w:rsidRPr="00BF5F26" w:rsidRDefault="003079DD" w:rsidP="00A01799">
      <w:pPr>
        <w:spacing w:line="360" w:lineRule="auto"/>
        <w:jc w:val="both"/>
        <w:rPr>
          <w:rFonts w:ascii="Times New Roman" w:hAnsi="Times New Roman" w:cs="Times New Roman"/>
        </w:rPr>
      </w:pPr>
      <w:r w:rsidRPr="00BF5F26">
        <w:rPr>
          <w:rFonts w:ascii="Times New Roman" w:hAnsi="Times New Roman" w:cs="Times New Roman"/>
        </w:rPr>
        <w:t>Başvurucu tutukluluğunun incelenmesi sırasında duruşma yapılmaması, savcının görüşünün bir kopyasının sağlanamaması ve soruşturma dosyasına erişimin kısıtlanması nedeniyle silahların eşitliği ilkesinin ihlal edildiğinden dolayı şikayetçi olmuştur. Ayrıca, sulh ceza hakimliklerinin tahliye başvurularında ve itirazlarında yer alan belirli olgu ve iddiaları dikkate almadığını belirtmiştir.</w:t>
      </w:r>
    </w:p>
    <w:p w:rsidR="003079DD" w:rsidRPr="00BF5F26" w:rsidRDefault="003079DD" w:rsidP="003079DD">
      <w:pPr>
        <w:tabs>
          <w:tab w:val="left" w:pos="3300"/>
        </w:tabs>
        <w:spacing w:line="360" w:lineRule="auto"/>
        <w:jc w:val="both"/>
        <w:rPr>
          <w:rFonts w:ascii="Times New Roman" w:hAnsi="Times New Roman" w:cs="Times New Roman"/>
        </w:rPr>
      </w:pPr>
    </w:p>
    <w:p w:rsidR="003079DD" w:rsidRPr="00BF5F26" w:rsidRDefault="003079DD" w:rsidP="003079DD">
      <w:pPr>
        <w:tabs>
          <w:tab w:val="left" w:pos="3300"/>
        </w:tabs>
        <w:spacing w:line="360" w:lineRule="auto"/>
        <w:jc w:val="both"/>
        <w:rPr>
          <w:rFonts w:ascii="Times New Roman" w:hAnsi="Times New Roman" w:cs="Times New Roman"/>
        </w:rPr>
      </w:pPr>
      <w:r w:rsidRPr="00BF5F26">
        <w:rPr>
          <w:rFonts w:ascii="Times New Roman" w:hAnsi="Times New Roman" w:cs="Times New Roman"/>
        </w:rPr>
        <w:t>Ayrıca, başvurucu, yargılama öncesi tutukluluğuna karar veren sulh ceza hakimliklerinin bağımsızlık ve tarafsızlık olmadığından şikayetçi olmuş, şikayetlerini desteklemek için, Sözleşme’nin 5 § 4. maddesine dayanmıştır</w:t>
      </w:r>
      <w:r w:rsidR="008E749C" w:rsidRPr="00BF5F26">
        <w:rPr>
          <w:rFonts w:ascii="Times New Roman" w:hAnsi="Times New Roman" w:cs="Times New Roman"/>
        </w:rPr>
        <w:t>.</w:t>
      </w:r>
    </w:p>
    <w:p w:rsidR="003079DD" w:rsidRPr="00BF5F26" w:rsidRDefault="003079DD" w:rsidP="00A01799">
      <w:pPr>
        <w:spacing w:line="360" w:lineRule="auto"/>
        <w:jc w:val="both"/>
        <w:rPr>
          <w:rFonts w:ascii="Times New Roman" w:hAnsi="Times New Roman" w:cs="Times New Roman"/>
        </w:rPr>
      </w:pPr>
    </w:p>
    <w:p w:rsidR="00283520" w:rsidRPr="00BF5F26" w:rsidRDefault="00AF3CE3"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b/>
          <w:bCs/>
        </w:rPr>
        <w:t>A.</w:t>
      </w:r>
      <w:r w:rsidR="003C448D" w:rsidRPr="00BF5F26">
        <w:rPr>
          <w:rFonts w:ascii="Times New Roman" w:hAnsi="Times New Roman" w:cs="Times New Roman"/>
          <w:b/>
          <w:bCs/>
        </w:rPr>
        <w:t xml:space="preserve"> TUTUKLULUĞUN İNCELENMESİ SIRASINDA DURUŞMA YAPILMAMASI</w:t>
      </w:r>
    </w:p>
    <w:p w:rsidR="00AF3CE3" w:rsidRPr="00BF5F26" w:rsidRDefault="00AF3CE3"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 xml:space="preserve">1. </w:t>
      </w:r>
      <w:r w:rsidR="00283520" w:rsidRPr="00BF5F26">
        <w:rPr>
          <w:rFonts w:ascii="Times New Roman" w:hAnsi="Times New Roman" w:cs="Times New Roman"/>
          <w:b/>
          <w:bCs/>
        </w:rPr>
        <w:t>Tarafların Beyanları</w:t>
      </w:r>
      <w:r w:rsidRPr="00BF5F26">
        <w:rPr>
          <w:rFonts w:ascii="Times New Roman" w:hAnsi="Times New Roman" w:cs="Times New Roman"/>
          <w:b/>
          <w:bCs/>
        </w:rPr>
        <w:t xml:space="preserve"> </w:t>
      </w:r>
    </w:p>
    <w:p w:rsidR="00AF3CE3" w:rsidRPr="00BF5F26" w:rsidRDefault="00AF3CE3" w:rsidP="00A01799">
      <w:pPr>
        <w:spacing w:line="360" w:lineRule="auto"/>
        <w:jc w:val="both"/>
        <w:rPr>
          <w:rFonts w:ascii="Times New Roman" w:hAnsi="Times New Roman" w:cs="Times New Roman"/>
          <w:b/>
          <w:bCs/>
        </w:rPr>
      </w:pPr>
      <w:r w:rsidRPr="00BF5F26">
        <w:rPr>
          <w:rFonts w:ascii="Times New Roman" w:hAnsi="Times New Roman" w:cs="Times New Roman"/>
          <w:b/>
          <w:bCs/>
        </w:rPr>
        <w:tab/>
      </w:r>
      <w:r w:rsidRPr="00BF5F26">
        <w:rPr>
          <w:rFonts w:ascii="Times New Roman" w:hAnsi="Times New Roman" w:cs="Times New Roman"/>
          <w:b/>
          <w:bCs/>
        </w:rPr>
        <w:tab/>
      </w:r>
      <w:r w:rsidRPr="00BF5F26">
        <w:rPr>
          <w:rFonts w:ascii="Times New Roman" w:hAnsi="Times New Roman" w:cs="Times New Roman"/>
          <w:b/>
          <w:bCs/>
        </w:rPr>
        <w:tab/>
        <w:t xml:space="preserve">a. </w:t>
      </w:r>
      <w:r w:rsidR="00283520" w:rsidRPr="00BF5F26">
        <w:rPr>
          <w:rFonts w:ascii="Times New Roman" w:hAnsi="Times New Roman" w:cs="Times New Roman"/>
          <w:b/>
          <w:bCs/>
        </w:rPr>
        <w:t>Başvurucu</w:t>
      </w:r>
    </w:p>
    <w:p w:rsidR="008E749C" w:rsidRPr="00BF5F26" w:rsidRDefault="008E749C" w:rsidP="00A01799">
      <w:pPr>
        <w:spacing w:line="360" w:lineRule="auto"/>
        <w:jc w:val="both"/>
        <w:rPr>
          <w:rFonts w:ascii="Times New Roman" w:hAnsi="Times New Roman" w:cs="Times New Roman"/>
        </w:rPr>
      </w:pPr>
      <w:r w:rsidRPr="00BF5F26">
        <w:rPr>
          <w:rFonts w:ascii="Times New Roman" w:hAnsi="Times New Roman" w:cs="Times New Roman"/>
        </w:rPr>
        <w:t>Başvurucu, tutukluluğunun yaklaşık on dört aylık bir süre boyunca duruşma yapılmadan incelendiğinden ve bunun Sözleşme’nin 15. maddesi açısından orantılı sayılamayacağından şikayetçi olmuştur.</w:t>
      </w:r>
    </w:p>
    <w:p w:rsidR="008E749C" w:rsidRPr="00BF5F26" w:rsidRDefault="008E749C" w:rsidP="00A01799">
      <w:pPr>
        <w:spacing w:line="360" w:lineRule="auto"/>
        <w:jc w:val="both"/>
        <w:rPr>
          <w:rFonts w:ascii="Times New Roman" w:hAnsi="Times New Roman" w:cs="Times New Roman"/>
        </w:rPr>
      </w:pPr>
    </w:p>
    <w:p w:rsidR="00AF3CE3" w:rsidRPr="00BF5F26" w:rsidRDefault="00AF3CE3"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 xml:space="preserve">b. </w:t>
      </w:r>
      <w:r w:rsidR="00283520" w:rsidRPr="00BF5F26">
        <w:rPr>
          <w:rFonts w:ascii="Times New Roman" w:hAnsi="Times New Roman" w:cs="Times New Roman"/>
          <w:b/>
          <w:bCs/>
        </w:rPr>
        <w:t>Hükümet</w:t>
      </w:r>
    </w:p>
    <w:p w:rsidR="008E749C" w:rsidRPr="00BF5F26" w:rsidRDefault="008E749C" w:rsidP="008E749C">
      <w:pPr>
        <w:spacing w:line="360" w:lineRule="auto"/>
        <w:jc w:val="both"/>
        <w:rPr>
          <w:rFonts w:ascii="Times New Roman" w:hAnsi="Times New Roman" w:cs="Times New Roman"/>
        </w:rPr>
      </w:pPr>
      <w:r w:rsidRPr="00BF5F26">
        <w:rPr>
          <w:rFonts w:ascii="Times New Roman" w:hAnsi="Times New Roman" w:cs="Times New Roman"/>
        </w:rPr>
        <w:t>Hükümet, Sözleşme’nin 5 § 4. maddesi ile ilgili içtihadından haberdar olduklarını ifade etmiştir.</w:t>
      </w:r>
      <w:r w:rsidR="007F5BDF" w:rsidRPr="00BF5F26">
        <w:rPr>
          <w:rFonts w:ascii="Times New Roman" w:hAnsi="Times New Roman" w:cs="Times New Roman"/>
        </w:rPr>
        <w:t xml:space="preserve"> </w:t>
      </w:r>
      <w:r w:rsidRPr="00BF5F26">
        <w:rPr>
          <w:rFonts w:ascii="Times New Roman" w:hAnsi="Times New Roman" w:cs="Times New Roman"/>
        </w:rPr>
        <w:t xml:space="preserve">Ancak, Mahkeme'nin bu hükmün ihlal edildiğini tespit ettiği davaların, </w:t>
      </w:r>
      <w:r w:rsidR="007E3F51" w:rsidRPr="00BF5F26">
        <w:rPr>
          <w:rFonts w:ascii="Times New Roman" w:hAnsi="Times New Roman" w:cs="Times New Roman"/>
        </w:rPr>
        <w:t xml:space="preserve">Sözleşme’nin </w:t>
      </w:r>
      <w:r w:rsidRPr="00BF5F26">
        <w:rPr>
          <w:rFonts w:ascii="Times New Roman" w:hAnsi="Times New Roman" w:cs="Times New Roman"/>
        </w:rPr>
        <w:t>15. maddesi uyarınca istisna kapsamına giren bir süre</w:t>
      </w:r>
      <w:r w:rsidR="007E3F51" w:rsidRPr="00BF5F26">
        <w:rPr>
          <w:rFonts w:ascii="Times New Roman" w:hAnsi="Times New Roman" w:cs="Times New Roman"/>
        </w:rPr>
        <w:t>ç</w:t>
      </w:r>
      <w:r w:rsidRPr="00BF5F26">
        <w:rPr>
          <w:rFonts w:ascii="Times New Roman" w:hAnsi="Times New Roman" w:cs="Times New Roman"/>
        </w:rPr>
        <w:t xml:space="preserve"> ile ilgili olmadığını ve bu nedenle mevcut davanın kendi özel</w:t>
      </w:r>
      <w:r w:rsidR="007E3F51" w:rsidRPr="00BF5F26">
        <w:rPr>
          <w:rFonts w:ascii="Times New Roman" w:hAnsi="Times New Roman" w:cs="Times New Roman"/>
        </w:rPr>
        <w:t xml:space="preserve"> koşullarına</w:t>
      </w:r>
      <w:r w:rsidRPr="00BF5F26">
        <w:rPr>
          <w:rFonts w:ascii="Times New Roman" w:hAnsi="Times New Roman" w:cs="Times New Roman"/>
        </w:rPr>
        <w:t xml:space="preserve"> göre değerlendirilmesi gerektiğini belirtmişlerdir. </w:t>
      </w:r>
    </w:p>
    <w:p w:rsidR="008E749C" w:rsidRPr="00BF5F26" w:rsidRDefault="008E749C" w:rsidP="008E749C">
      <w:pPr>
        <w:spacing w:line="360" w:lineRule="auto"/>
        <w:jc w:val="both"/>
        <w:rPr>
          <w:rFonts w:ascii="Times New Roman" w:hAnsi="Times New Roman" w:cs="Times New Roman"/>
        </w:rPr>
      </w:pPr>
    </w:p>
    <w:p w:rsidR="008E749C" w:rsidRPr="00BF5F26" w:rsidRDefault="008E749C" w:rsidP="00A01799">
      <w:pPr>
        <w:spacing w:line="360" w:lineRule="auto"/>
        <w:jc w:val="both"/>
        <w:rPr>
          <w:rFonts w:ascii="Times New Roman" w:hAnsi="Times New Roman" w:cs="Times New Roman"/>
        </w:rPr>
      </w:pPr>
      <w:r w:rsidRPr="00BF5F26">
        <w:rPr>
          <w:rFonts w:ascii="Times New Roman" w:hAnsi="Times New Roman" w:cs="Times New Roman"/>
        </w:rPr>
        <w:t>Hükümet, Anayasa Mahkemesi'nin başvur</w:t>
      </w:r>
      <w:r w:rsidR="00AB2CB8" w:rsidRPr="00BF5F26">
        <w:rPr>
          <w:rFonts w:ascii="Times New Roman" w:hAnsi="Times New Roman" w:cs="Times New Roman"/>
        </w:rPr>
        <w:t>ucunun</w:t>
      </w:r>
      <w:r w:rsidRPr="00BF5F26">
        <w:rPr>
          <w:rFonts w:ascii="Times New Roman" w:hAnsi="Times New Roman" w:cs="Times New Roman"/>
        </w:rPr>
        <w:t xml:space="preserve"> şikayetini incelediğini belirtmiş</w:t>
      </w:r>
      <w:r w:rsidR="007E3F51" w:rsidRPr="00BF5F26">
        <w:rPr>
          <w:rFonts w:ascii="Times New Roman" w:hAnsi="Times New Roman" w:cs="Times New Roman"/>
        </w:rPr>
        <w:t xml:space="preserve"> ve Anayasa Mahkemesi’nin başvurucunun </w:t>
      </w:r>
      <w:r w:rsidR="00AB2CB8" w:rsidRPr="00BF5F26">
        <w:rPr>
          <w:rFonts w:ascii="Times New Roman" w:hAnsi="Times New Roman" w:cs="Times New Roman"/>
        </w:rPr>
        <w:t xml:space="preserve">itirazlarının </w:t>
      </w:r>
      <w:r w:rsidR="007E3F51" w:rsidRPr="00BF5F26">
        <w:rPr>
          <w:rFonts w:ascii="Times New Roman" w:hAnsi="Times New Roman" w:cs="Times New Roman"/>
        </w:rPr>
        <w:t>duruşma olmaksızın incelenmesinin Anayasa'nın 15. maddesi açısından meşru kabul edilebileceğine karar verdiğini ifade etmiştir.</w:t>
      </w:r>
    </w:p>
    <w:p w:rsidR="00AB2CB8" w:rsidRPr="00BF5F26" w:rsidRDefault="00AB2CB8" w:rsidP="00AB2CB8">
      <w:pPr>
        <w:spacing w:line="360" w:lineRule="auto"/>
        <w:jc w:val="both"/>
        <w:rPr>
          <w:rFonts w:ascii="Times New Roman" w:hAnsi="Times New Roman" w:cs="Times New Roman"/>
        </w:rPr>
      </w:pPr>
      <w:r w:rsidRPr="00BF5F26">
        <w:rPr>
          <w:rFonts w:ascii="Times New Roman" w:hAnsi="Times New Roman" w:cs="Times New Roman"/>
        </w:rPr>
        <w:t>Hükümet, derogasyon</w:t>
      </w:r>
      <w:r w:rsidR="007F5BDF" w:rsidRPr="00BF5F26">
        <w:rPr>
          <w:rFonts w:ascii="Times New Roman" w:hAnsi="Times New Roman" w:cs="Times New Roman"/>
        </w:rPr>
        <w:t xml:space="preserve"> </w:t>
      </w:r>
      <w:r w:rsidRPr="00BF5F26">
        <w:rPr>
          <w:rFonts w:ascii="Times New Roman" w:hAnsi="Times New Roman" w:cs="Times New Roman"/>
        </w:rPr>
        <w:t>bildirimi yapıldıktan sonra bile, “normal zamanlarda” olduğu gibi bir sulh yargıcı veya mahkeme tarafından tutukluluk kararlarının verildiğini ve tutukluların temyiz haklarını koruduklarını da sözlerine eklemiştir.</w:t>
      </w:r>
      <w:r w:rsidR="007F5BDF" w:rsidRPr="00BF5F26">
        <w:rPr>
          <w:rFonts w:ascii="Times New Roman" w:hAnsi="Times New Roman" w:cs="Times New Roman"/>
        </w:rPr>
        <w:t xml:space="preserve"> </w:t>
      </w:r>
      <w:r w:rsidRPr="00BF5F26">
        <w:rPr>
          <w:rFonts w:ascii="Times New Roman" w:hAnsi="Times New Roman" w:cs="Times New Roman"/>
        </w:rPr>
        <w:t xml:space="preserve">Bu durum, </w:t>
      </w:r>
      <w:r w:rsidR="007F5BDF" w:rsidRPr="00BF5F26">
        <w:rPr>
          <w:rFonts w:ascii="Times New Roman" w:hAnsi="Times New Roman" w:cs="Times New Roman"/>
        </w:rPr>
        <w:t>suistimallere</w:t>
      </w:r>
      <w:r w:rsidRPr="00BF5F26">
        <w:rPr>
          <w:rFonts w:ascii="Times New Roman" w:hAnsi="Times New Roman" w:cs="Times New Roman"/>
        </w:rPr>
        <w:t xml:space="preserve"> karşı bir koruma sağlayan etkili bir yargısal denetim olduğunu göstermektedir. Ayrıca, tutukluluğa ilişkin tüm kararlar başka bir sulh yargıcı veya mahkeme tarafından incelemeye tabi tutularak keyfilik riskini en aza indirilmiştir. Hükümet, başvurucunun tutukluluğunun 667 ve 668 sayılı KHK hükümlerine uyarınca duruşma yapılmadan incelendiğine dikkat çekmiştir. </w:t>
      </w:r>
    </w:p>
    <w:p w:rsidR="008E749C" w:rsidRPr="00BF5F26" w:rsidRDefault="008E749C" w:rsidP="00A01799">
      <w:pPr>
        <w:spacing w:line="360" w:lineRule="auto"/>
        <w:jc w:val="both"/>
        <w:rPr>
          <w:rFonts w:ascii="Times New Roman" w:hAnsi="Times New Roman" w:cs="Times New Roman"/>
        </w:rPr>
      </w:pPr>
    </w:p>
    <w:p w:rsidR="008E749C" w:rsidRPr="00BF5F26" w:rsidRDefault="00AB2CB8" w:rsidP="00A01799">
      <w:pPr>
        <w:spacing w:line="360" w:lineRule="auto"/>
        <w:jc w:val="both"/>
        <w:rPr>
          <w:rFonts w:ascii="Times New Roman" w:hAnsi="Times New Roman" w:cs="Times New Roman"/>
        </w:rPr>
      </w:pPr>
      <w:r w:rsidRPr="00BF5F26">
        <w:rPr>
          <w:rFonts w:ascii="Times New Roman" w:hAnsi="Times New Roman" w:cs="Times New Roman"/>
        </w:rPr>
        <w:t>Hükümet, Sözleşme’nin 5 § 4 maddesinin şartlarını ihlal edebilecek bir tedbirin alındığını kabul etmiş ancak durumun Sözleşme'nin 15. maddesi bağlamında incelenmesi gerektiğini vurgulamıştır.</w:t>
      </w:r>
    </w:p>
    <w:p w:rsidR="00AB2CB8" w:rsidRPr="00BF5F26" w:rsidRDefault="00AB2CB8" w:rsidP="00A01799">
      <w:pPr>
        <w:spacing w:line="360" w:lineRule="auto"/>
        <w:jc w:val="both"/>
        <w:rPr>
          <w:rFonts w:ascii="Times New Roman" w:hAnsi="Times New Roman" w:cs="Times New Roman"/>
        </w:rPr>
      </w:pPr>
    </w:p>
    <w:p w:rsidR="00AB2CB8" w:rsidRPr="00BF5F26" w:rsidRDefault="00AB2CB8" w:rsidP="00A01799">
      <w:pPr>
        <w:spacing w:line="360" w:lineRule="auto"/>
        <w:jc w:val="both"/>
        <w:rPr>
          <w:rFonts w:ascii="Times New Roman" w:hAnsi="Times New Roman" w:cs="Times New Roman"/>
        </w:rPr>
      </w:pPr>
      <w:r w:rsidRPr="00BF5F26">
        <w:rPr>
          <w:rFonts w:ascii="Times New Roman" w:hAnsi="Times New Roman" w:cs="Times New Roman"/>
        </w:rPr>
        <w:lastRenderedPageBreak/>
        <w:t>Son olarak, alınan önlemin durumun zorunlulukları tarafından kesinlikle gerekli olduğunu ve aksine bir yaklaşımın devam eden soruşturmalar ve kovuşturmalardaki herhangi bir ilerlemeyi engelleyeceğini ifade etmiştir.</w:t>
      </w:r>
    </w:p>
    <w:p w:rsidR="007F5BDF" w:rsidRPr="00BF5F26" w:rsidRDefault="007F5BDF" w:rsidP="00A01799">
      <w:pPr>
        <w:spacing w:line="360" w:lineRule="auto"/>
        <w:jc w:val="both"/>
        <w:rPr>
          <w:rFonts w:ascii="Times New Roman" w:hAnsi="Times New Roman" w:cs="Times New Roman"/>
        </w:rPr>
      </w:pPr>
    </w:p>
    <w:p w:rsidR="00AF3CE3" w:rsidRPr="00BF5F26" w:rsidRDefault="00AF3CE3"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b/>
          <w:bCs/>
        </w:rPr>
        <w:t xml:space="preserve">2. </w:t>
      </w:r>
      <w:r w:rsidR="00283520" w:rsidRPr="00BF5F26">
        <w:rPr>
          <w:rFonts w:ascii="Times New Roman" w:hAnsi="Times New Roman" w:cs="Times New Roman"/>
          <w:b/>
          <w:bCs/>
        </w:rPr>
        <w:t>Mahkemenin Değerlendirmesi</w:t>
      </w:r>
    </w:p>
    <w:p w:rsidR="00AF3CE3" w:rsidRPr="00BF5F26" w:rsidRDefault="00AF3CE3" w:rsidP="00A01799">
      <w:pPr>
        <w:spacing w:line="360" w:lineRule="auto"/>
        <w:jc w:val="both"/>
        <w:rPr>
          <w:rFonts w:ascii="Times New Roman" w:hAnsi="Times New Roman" w:cs="Times New Roman"/>
          <w:b/>
          <w:bCs/>
        </w:rPr>
      </w:pPr>
      <w:r w:rsidRPr="00BF5F26">
        <w:rPr>
          <w:rFonts w:ascii="Times New Roman" w:hAnsi="Times New Roman" w:cs="Times New Roman"/>
          <w:b/>
          <w:bCs/>
        </w:rPr>
        <w:tab/>
      </w:r>
      <w:r w:rsidRPr="00BF5F26">
        <w:rPr>
          <w:rFonts w:ascii="Times New Roman" w:hAnsi="Times New Roman" w:cs="Times New Roman"/>
          <w:b/>
          <w:bCs/>
        </w:rPr>
        <w:tab/>
      </w:r>
      <w:r w:rsidRPr="00BF5F26">
        <w:rPr>
          <w:rFonts w:ascii="Times New Roman" w:hAnsi="Times New Roman" w:cs="Times New Roman"/>
          <w:b/>
          <w:bCs/>
        </w:rPr>
        <w:tab/>
        <w:t xml:space="preserve">a. </w:t>
      </w:r>
      <w:r w:rsidR="00283520" w:rsidRPr="00BF5F26">
        <w:rPr>
          <w:rFonts w:ascii="Times New Roman" w:hAnsi="Times New Roman" w:cs="Times New Roman"/>
          <w:b/>
          <w:bCs/>
        </w:rPr>
        <w:t>İlgili kurallar ve mevcut başvuruya uygulanması</w:t>
      </w:r>
    </w:p>
    <w:p w:rsidR="00F86C05" w:rsidRPr="00BF5F26" w:rsidRDefault="00F86C05" w:rsidP="00A01799">
      <w:pPr>
        <w:spacing w:line="360" w:lineRule="auto"/>
        <w:jc w:val="both"/>
        <w:rPr>
          <w:rFonts w:ascii="Times New Roman" w:hAnsi="Times New Roman" w:cs="Times New Roman"/>
          <w:b/>
          <w:bCs/>
        </w:rPr>
      </w:pPr>
      <w:r w:rsidRPr="00BF5F26">
        <w:rPr>
          <w:rFonts w:ascii="Times New Roman" w:hAnsi="Times New Roman" w:cs="Times New Roman"/>
          <w:b/>
          <w:bCs/>
        </w:rPr>
        <w:tab/>
      </w:r>
      <w:r w:rsidRPr="00BF5F26">
        <w:rPr>
          <w:rFonts w:ascii="Times New Roman" w:hAnsi="Times New Roman" w:cs="Times New Roman"/>
          <w:b/>
          <w:bCs/>
        </w:rPr>
        <w:tab/>
      </w:r>
      <w:r w:rsidRPr="00BF5F26">
        <w:rPr>
          <w:rFonts w:ascii="Times New Roman" w:hAnsi="Times New Roman" w:cs="Times New Roman"/>
          <w:b/>
          <w:bCs/>
        </w:rPr>
        <w:tab/>
      </w:r>
      <w:r w:rsidRPr="00BF5F26">
        <w:rPr>
          <w:rFonts w:ascii="Times New Roman" w:hAnsi="Times New Roman" w:cs="Times New Roman"/>
          <w:b/>
          <w:bCs/>
        </w:rPr>
        <w:tab/>
        <w:t xml:space="preserve">i. </w:t>
      </w:r>
      <w:r w:rsidR="00283520" w:rsidRPr="00BF5F26">
        <w:rPr>
          <w:rFonts w:ascii="Times New Roman" w:hAnsi="Times New Roman" w:cs="Times New Roman"/>
          <w:b/>
          <w:bCs/>
        </w:rPr>
        <w:t>Sözleşme’nin 5§4 maddesi</w:t>
      </w:r>
    </w:p>
    <w:p w:rsidR="00AB2CB8" w:rsidRPr="00BF5F26" w:rsidRDefault="00B20639" w:rsidP="00A01799">
      <w:pPr>
        <w:spacing w:line="360" w:lineRule="auto"/>
        <w:jc w:val="both"/>
        <w:rPr>
          <w:rFonts w:ascii="Times New Roman" w:hAnsi="Times New Roman" w:cs="Times New Roman"/>
        </w:rPr>
      </w:pPr>
      <w:r w:rsidRPr="00BF5F26">
        <w:rPr>
          <w:rFonts w:ascii="Times New Roman" w:hAnsi="Times New Roman" w:cs="Times New Roman"/>
        </w:rPr>
        <w:t>Mahkeme,</w:t>
      </w:r>
      <w:r w:rsidR="00AB2CB8" w:rsidRPr="00BF5F26">
        <w:rPr>
          <w:rFonts w:ascii="Times New Roman" w:hAnsi="Times New Roman" w:cs="Times New Roman"/>
        </w:rPr>
        <w:t xml:space="preserve"> yaklaşık bir yıl iki ay süren bu süre zarfında başvur</w:t>
      </w:r>
      <w:r w:rsidRPr="00BF5F26">
        <w:rPr>
          <w:rFonts w:ascii="Times New Roman" w:hAnsi="Times New Roman" w:cs="Times New Roman"/>
        </w:rPr>
        <w:t>ucunun</w:t>
      </w:r>
      <w:r w:rsidR="00AB2CB8" w:rsidRPr="00BF5F26">
        <w:rPr>
          <w:rFonts w:ascii="Times New Roman" w:hAnsi="Times New Roman" w:cs="Times New Roman"/>
        </w:rPr>
        <w:t xml:space="preserve"> tutukluluğuna karar veren </w:t>
      </w:r>
      <w:r w:rsidRPr="00BF5F26">
        <w:rPr>
          <w:rFonts w:ascii="Times New Roman" w:hAnsi="Times New Roman" w:cs="Times New Roman"/>
        </w:rPr>
        <w:t xml:space="preserve">duruşmaların </w:t>
      </w:r>
      <w:r w:rsidR="00AB2CB8" w:rsidRPr="00BF5F26">
        <w:rPr>
          <w:rFonts w:ascii="Times New Roman" w:hAnsi="Times New Roman" w:cs="Times New Roman"/>
        </w:rPr>
        <w:t>hiçbirin</w:t>
      </w:r>
      <w:r w:rsidRPr="00BF5F26">
        <w:rPr>
          <w:rFonts w:ascii="Times New Roman" w:hAnsi="Times New Roman" w:cs="Times New Roman"/>
        </w:rPr>
        <w:t>d</w:t>
      </w:r>
      <w:r w:rsidR="00AB2CB8" w:rsidRPr="00BF5F26">
        <w:rPr>
          <w:rFonts w:ascii="Times New Roman" w:hAnsi="Times New Roman" w:cs="Times New Roman"/>
        </w:rPr>
        <w:t xml:space="preserve">e </w:t>
      </w:r>
      <w:r w:rsidRPr="00BF5F26">
        <w:rPr>
          <w:rFonts w:ascii="Times New Roman" w:hAnsi="Times New Roman" w:cs="Times New Roman"/>
        </w:rPr>
        <w:t>mahkeme huzuruna çıkmadığını</w:t>
      </w:r>
      <w:r w:rsidR="00AB2CB8" w:rsidRPr="00BF5F26">
        <w:rPr>
          <w:rFonts w:ascii="Times New Roman" w:hAnsi="Times New Roman" w:cs="Times New Roman"/>
        </w:rPr>
        <w:t xml:space="preserve"> gözlemlemektedir</w:t>
      </w:r>
      <w:r w:rsidR="007F5BDF" w:rsidRPr="00BF5F26">
        <w:rPr>
          <w:rFonts w:ascii="Times New Roman" w:hAnsi="Times New Roman" w:cs="Times New Roman"/>
        </w:rPr>
        <w:t>;</w:t>
      </w:r>
      <w:r w:rsidR="00AB2CB8" w:rsidRPr="00BF5F26">
        <w:rPr>
          <w:rFonts w:ascii="Times New Roman" w:hAnsi="Times New Roman" w:cs="Times New Roman"/>
        </w:rPr>
        <w:t xml:space="preserve"> hem serbest bırakılma başvuruları hem de itirazları duruşma yapılmaksızın mahkemeler tarafından incelenmiştir.</w:t>
      </w:r>
    </w:p>
    <w:p w:rsidR="00B20639" w:rsidRPr="00BF5F26" w:rsidRDefault="00B20639" w:rsidP="00A01799">
      <w:pPr>
        <w:spacing w:line="360" w:lineRule="auto"/>
        <w:jc w:val="both"/>
        <w:rPr>
          <w:rFonts w:ascii="Times New Roman" w:hAnsi="Times New Roman" w:cs="Times New Roman"/>
        </w:rPr>
      </w:pPr>
    </w:p>
    <w:p w:rsidR="00AB2CB8" w:rsidRPr="00BF5F26" w:rsidRDefault="00B20639" w:rsidP="00A01799">
      <w:pPr>
        <w:spacing w:line="360" w:lineRule="auto"/>
        <w:jc w:val="both"/>
        <w:rPr>
          <w:rFonts w:ascii="Times New Roman" w:hAnsi="Times New Roman" w:cs="Times New Roman"/>
        </w:rPr>
      </w:pPr>
      <w:r w:rsidRPr="00BF5F26">
        <w:rPr>
          <w:rFonts w:ascii="Times New Roman" w:hAnsi="Times New Roman" w:cs="Times New Roman"/>
        </w:rPr>
        <w:t>Mahkeme, kişisel özgürlüğün söz konusu olduğu durumlarda, mevcut davada olduğu gibi, duruşma yapılmadan geçen bir yıl iki ayın “makul” olarak tanımlanamayacağı kanaatindedir.</w:t>
      </w:r>
    </w:p>
    <w:p w:rsidR="00B20639" w:rsidRPr="00BF5F26" w:rsidRDefault="00B20639" w:rsidP="00A01799">
      <w:pPr>
        <w:spacing w:line="360" w:lineRule="auto"/>
        <w:jc w:val="both"/>
        <w:rPr>
          <w:rFonts w:ascii="Times New Roman" w:hAnsi="Times New Roman" w:cs="Times New Roman"/>
        </w:rPr>
      </w:pPr>
    </w:p>
    <w:p w:rsidR="007F5BDF" w:rsidRPr="00BF5F26" w:rsidRDefault="00B20639" w:rsidP="00A01799">
      <w:pPr>
        <w:spacing w:line="360" w:lineRule="auto"/>
        <w:jc w:val="both"/>
        <w:rPr>
          <w:rFonts w:ascii="Times New Roman" w:hAnsi="Times New Roman" w:cs="Times New Roman"/>
        </w:rPr>
      </w:pPr>
      <w:r w:rsidRPr="00BF5F26">
        <w:rPr>
          <w:rFonts w:ascii="Times New Roman" w:hAnsi="Times New Roman" w:cs="Times New Roman"/>
        </w:rPr>
        <w:t>Mahkeme, Hükümet’in söz konusu durumun 15.maddes</w:t>
      </w:r>
      <w:r w:rsidR="00283520" w:rsidRPr="00BF5F26">
        <w:rPr>
          <w:rFonts w:ascii="Times New Roman" w:hAnsi="Times New Roman" w:cs="Times New Roman"/>
        </w:rPr>
        <w:t>i</w:t>
      </w:r>
      <w:r w:rsidRPr="00BF5F26">
        <w:rPr>
          <w:rFonts w:ascii="Times New Roman" w:hAnsi="Times New Roman" w:cs="Times New Roman"/>
        </w:rPr>
        <w:t xml:space="preserve"> kapsamında yapılan derogasyon kapsamında olduğunu iddia ettiğini not etmiştir. Dolayısıyla, mevcut davadaki duruşma eksikliğinin bu madde kapsamında gerekçelendirilip gerekçelendirilemeyeceğini incelemelidir.</w:t>
      </w:r>
    </w:p>
    <w:p w:rsidR="007F5BDF" w:rsidRPr="00BF5F26" w:rsidRDefault="007F5BDF" w:rsidP="00A01799">
      <w:pPr>
        <w:spacing w:line="360" w:lineRule="auto"/>
        <w:jc w:val="both"/>
        <w:rPr>
          <w:rFonts w:ascii="Times New Roman" w:hAnsi="Times New Roman" w:cs="Times New Roman"/>
        </w:rPr>
      </w:pPr>
    </w:p>
    <w:p w:rsidR="00F86C05" w:rsidRPr="00BF5F26" w:rsidRDefault="00F86C05"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 xml:space="preserve">ii. </w:t>
      </w:r>
      <w:r w:rsidR="00283520" w:rsidRPr="00BF5F26">
        <w:rPr>
          <w:rFonts w:ascii="Times New Roman" w:hAnsi="Times New Roman" w:cs="Times New Roman"/>
          <w:b/>
          <w:bCs/>
        </w:rPr>
        <w:t>Sözleşme’nin 15.maddesi</w:t>
      </w:r>
    </w:p>
    <w:p w:rsidR="00B20639" w:rsidRPr="00BF5F26" w:rsidRDefault="00902507" w:rsidP="00F61D8C">
      <w:pPr>
        <w:spacing w:line="360" w:lineRule="auto"/>
        <w:jc w:val="both"/>
        <w:rPr>
          <w:rFonts w:ascii="Times New Roman" w:hAnsi="Times New Roman" w:cs="Times New Roman"/>
        </w:rPr>
      </w:pPr>
      <w:r w:rsidRPr="00BF5F26">
        <w:rPr>
          <w:rFonts w:ascii="Times New Roman" w:hAnsi="Times New Roman" w:cs="Times New Roman"/>
        </w:rPr>
        <w:t>Mahkeme'nin görüşüne göre, Anayasa Mahkemesi tarafından Aydın Yavuz ve Diğerleri kararında belirtildiği üzere, darbe girişiminin ardından Türk yargı sisteminde zor durum göz önüne alındığında, 667 ve 668 sayılı KHK’larla getirilen yargılama öncesi tutukluların hakim karşısına çıkma haklarına getirilen kısıtlama şüphesiz OHAL karşısında haklı bir müdahaledir ve acil durumun çok özel koşulları ışığında haklı bir kısıtlamadır. Anayasa Mahkemesi’nin bu konudaki gerekçeleri uygun görünmektedir.</w:t>
      </w:r>
      <w:r w:rsidR="003B548E" w:rsidRPr="00BF5F26">
        <w:rPr>
          <w:rFonts w:ascii="Times New Roman" w:hAnsi="Times New Roman" w:cs="Times New Roman"/>
        </w:rPr>
        <w:t xml:space="preserve"> </w:t>
      </w:r>
      <w:r w:rsidR="00F61D8C" w:rsidRPr="00BF5F26">
        <w:rPr>
          <w:rFonts w:ascii="Times New Roman" w:hAnsi="Times New Roman" w:cs="Times New Roman"/>
        </w:rPr>
        <w:t xml:space="preserve">Dolayısıyla, </w:t>
      </w:r>
      <w:r w:rsidR="002C2603" w:rsidRPr="00BF5F26">
        <w:rPr>
          <w:rFonts w:ascii="Times New Roman" w:hAnsi="Times New Roman" w:cs="Times New Roman"/>
        </w:rPr>
        <w:t>Mahkeme</w:t>
      </w:r>
      <w:r w:rsidR="00F61D8C" w:rsidRPr="00BF5F26">
        <w:rPr>
          <w:rFonts w:ascii="Times New Roman" w:hAnsi="Times New Roman" w:cs="Times New Roman"/>
        </w:rPr>
        <w:t xml:space="preserve">, Aydın Yavuz ve </w:t>
      </w:r>
      <w:r w:rsidR="00DF52EF" w:rsidRPr="00BF5F26">
        <w:rPr>
          <w:rFonts w:ascii="Times New Roman" w:hAnsi="Times New Roman" w:cs="Times New Roman"/>
        </w:rPr>
        <w:t>di</w:t>
      </w:r>
      <w:r w:rsidR="00F61D8C" w:rsidRPr="00BF5F26">
        <w:rPr>
          <w:rFonts w:ascii="Times New Roman" w:hAnsi="Times New Roman" w:cs="Times New Roman"/>
        </w:rPr>
        <w:t>ğerleri davasında Anayasa Mahkemesi</w:t>
      </w:r>
      <w:r w:rsidR="00DF52EF" w:rsidRPr="00BF5F26">
        <w:rPr>
          <w:rFonts w:ascii="Times New Roman" w:hAnsi="Times New Roman" w:cs="Times New Roman"/>
        </w:rPr>
        <w:t>’</w:t>
      </w:r>
      <w:r w:rsidR="00F61D8C" w:rsidRPr="00BF5F26">
        <w:rPr>
          <w:rFonts w:ascii="Times New Roman" w:hAnsi="Times New Roman" w:cs="Times New Roman"/>
        </w:rPr>
        <w:t>nin ulaştığı ilgili sonucu, darbe girişimi sonrasında uygulanan tedbirler</w:t>
      </w:r>
      <w:r w:rsidR="002C2603" w:rsidRPr="00BF5F26">
        <w:rPr>
          <w:rFonts w:ascii="Times New Roman" w:hAnsi="Times New Roman" w:cs="Times New Roman"/>
        </w:rPr>
        <w:t xml:space="preserve"> </w:t>
      </w:r>
      <w:r w:rsidR="00F61D8C" w:rsidRPr="00BF5F26">
        <w:rPr>
          <w:rFonts w:ascii="Times New Roman" w:hAnsi="Times New Roman" w:cs="Times New Roman"/>
        </w:rPr>
        <w:t>ve</w:t>
      </w:r>
      <w:r w:rsidR="002C2603" w:rsidRPr="00BF5F26">
        <w:rPr>
          <w:rFonts w:ascii="Times New Roman" w:hAnsi="Times New Roman" w:cs="Times New Roman"/>
        </w:rPr>
        <w:t xml:space="preserve"> </w:t>
      </w:r>
      <w:r w:rsidR="00F61D8C" w:rsidRPr="00BF5F26">
        <w:rPr>
          <w:rFonts w:ascii="Times New Roman" w:hAnsi="Times New Roman" w:cs="Times New Roman"/>
        </w:rPr>
        <w:t>sekiz aylık ve on sekiz günlük bir süre boyunca, başvur</w:t>
      </w:r>
      <w:r w:rsidR="002C2603" w:rsidRPr="00BF5F26">
        <w:rPr>
          <w:rFonts w:ascii="Times New Roman" w:hAnsi="Times New Roman" w:cs="Times New Roman"/>
        </w:rPr>
        <w:t xml:space="preserve">ucuların hakim huzuruna çıkmamasının </w:t>
      </w:r>
      <w:r w:rsidR="00F61D8C" w:rsidRPr="00BF5F26">
        <w:rPr>
          <w:rFonts w:ascii="Times New Roman" w:hAnsi="Times New Roman" w:cs="Times New Roman"/>
        </w:rPr>
        <w:t xml:space="preserve">kamu güvenliğinin korunması için kesinlikle gerekli olduğu </w:t>
      </w:r>
      <w:r w:rsidR="002C2603" w:rsidRPr="00BF5F26">
        <w:rPr>
          <w:rFonts w:ascii="Times New Roman" w:hAnsi="Times New Roman" w:cs="Times New Roman"/>
        </w:rPr>
        <w:t>sonucuna varmıştır</w:t>
      </w:r>
      <w:r w:rsidR="00DF52EF" w:rsidRPr="00BF5F26">
        <w:rPr>
          <w:rFonts w:ascii="Times New Roman" w:hAnsi="Times New Roman" w:cs="Times New Roman"/>
        </w:rPr>
        <w:t>.</w:t>
      </w:r>
    </w:p>
    <w:p w:rsidR="00B20639" w:rsidRPr="00BF5F26" w:rsidRDefault="00B20639" w:rsidP="00A01799">
      <w:pPr>
        <w:spacing w:line="360" w:lineRule="auto"/>
        <w:jc w:val="both"/>
        <w:rPr>
          <w:rFonts w:ascii="Times New Roman" w:hAnsi="Times New Roman" w:cs="Times New Roman"/>
        </w:rPr>
      </w:pPr>
    </w:p>
    <w:p w:rsidR="007B583E" w:rsidRPr="00BF5F26" w:rsidRDefault="00DF52EF" w:rsidP="007B583E">
      <w:pPr>
        <w:spacing w:line="360" w:lineRule="auto"/>
        <w:jc w:val="both"/>
        <w:rPr>
          <w:rFonts w:ascii="Times New Roman" w:hAnsi="Times New Roman" w:cs="Times New Roman"/>
        </w:rPr>
      </w:pPr>
      <w:r w:rsidRPr="00BF5F26">
        <w:rPr>
          <w:rFonts w:ascii="Times New Roman" w:hAnsi="Times New Roman" w:cs="Times New Roman"/>
        </w:rPr>
        <w:t>Ancak Mahkeme, Aydın Yavuz ve diğerleri davasında Anayasa Mahkemesi tarafından kabul edilen gerekçenin kaçınılmaz olarak zamanın geçişi ile birlikte değişen koşullar altında daha az ilgili hale geldiğini düşünmektedir.</w:t>
      </w:r>
      <w:r w:rsidR="003B548E" w:rsidRPr="00BF5F26">
        <w:rPr>
          <w:rFonts w:ascii="Times New Roman" w:hAnsi="Times New Roman" w:cs="Times New Roman"/>
        </w:rPr>
        <w:t xml:space="preserve"> </w:t>
      </w:r>
      <w:r w:rsidRPr="00BF5F26">
        <w:rPr>
          <w:rFonts w:ascii="Times New Roman" w:hAnsi="Times New Roman" w:cs="Times New Roman"/>
        </w:rPr>
        <w:t xml:space="preserve">Darbe girişiminden sonraki ilk birkaç ay içinde ülkenin ve özellikle yargı sisteminin uğraştığı güçlüklerin, Sözleşme'nin 15. maddesi uyarınca bir istisnayı </w:t>
      </w:r>
      <w:r w:rsidRPr="00BF5F26">
        <w:rPr>
          <w:rFonts w:ascii="Times New Roman" w:hAnsi="Times New Roman" w:cs="Times New Roman"/>
        </w:rPr>
        <w:lastRenderedPageBreak/>
        <w:t>haklı çıkar</w:t>
      </w:r>
      <w:r w:rsidR="007B583E" w:rsidRPr="00BF5F26">
        <w:rPr>
          <w:rFonts w:ascii="Times New Roman" w:hAnsi="Times New Roman" w:cs="Times New Roman"/>
        </w:rPr>
        <w:t>dığı</w:t>
      </w:r>
      <w:r w:rsidRPr="00BF5F26">
        <w:rPr>
          <w:rFonts w:ascii="Times New Roman" w:hAnsi="Times New Roman" w:cs="Times New Roman"/>
        </w:rPr>
        <w:t xml:space="preserve"> doğru olsa da</w:t>
      </w:r>
      <w:r w:rsidR="007B583E" w:rsidRPr="00BF5F26">
        <w:rPr>
          <w:rFonts w:ascii="Times New Roman" w:hAnsi="Times New Roman" w:cs="Times New Roman"/>
        </w:rPr>
        <w:t xml:space="preserve"> aynı hususlar, ulusun yaşamını tehdit eden ve hala devam eden acil durumun yoğunluğunun azalmasıyla gitgide daha az etkili ve ilgili hale gelmiştir. Bu nedenle zaruret kriterleri daha sıkı uygulanmalıdır.</w:t>
      </w:r>
    </w:p>
    <w:p w:rsidR="007B583E" w:rsidRPr="00BF5F26" w:rsidRDefault="007B583E" w:rsidP="007B583E">
      <w:pPr>
        <w:spacing w:line="360" w:lineRule="auto"/>
        <w:jc w:val="both"/>
        <w:rPr>
          <w:rFonts w:ascii="Times New Roman" w:hAnsi="Times New Roman" w:cs="Times New Roman"/>
        </w:rPr>
      </w:pPr>
    </w:p>
    <w:p w:rsidR="007B583E" w:rsidRPr="00BF5F26" w:rsidRDefault="007B583E" w:rsidP="007B583E">
      <w:pPr>
        <w:spacing w:line="360" w:lineRule="auto"/>
        <w:jc w:val="both"/>
        <w:rPr>
          <w:rFonts w:ascii="Times New Roman" w:hAnsi="Times New Roman" w:cs="Times New Roman"/>
        </w:rPr>
      </w:pPr>
      <w:r w:rsidRPr="00BF5F26">
        <w:rPr>
          <w:rFonts w:ascii="Times New Roman" w:hAnsi="Times New Roman" w:cs="Times New Roman"/>
        </w:rPr>
        <w:t>Mahkeme, tutukluluğun hukuka uygunluğunun</w:t>
      </w:r>
      <w:r w:rsidR="003B548E" w:rsidRPr="00BF5F26">
        <w:rPr>
          <w:rFonts w:ascii="Times New Roman" w:hAnsi="Times New Roman" w:cs="Times New Roman"/>
        </w:rPr>
        <w:t xml:space="preserve"> -</w:t>
      </w:r>
      <w:r w:rsidRPr="00BF5F26">
        <w:rPr>
          <w:rFonts w:ascii="Times New Roman" w:hAnsi="Times New Roman" w:cs="Times New Roman"/>
        </w:rPr>
        <w:t>yani tahliye ve itiraz başvurularının- gözden geçirilebileceği çözüm yollarının ve düzenli aralıklarla yapılan otomatik incelemelerin, keyfi tutuklamaya karşı önemli bir koruma önlemi sağladığını kabul etmektedir.</w:t>
      </w:r>
      <w:r w:rsidR="003B548E" w:rsidRPr="00BF5F26">
        <w:rPr>
          <w:rFonts w:ascii="Times New Roman" w:hAnsi="Times New Roman" w:cs="Times New Roman"/>
        </w:rPr>
        <w:t xml:space="preserve"> </w:t>
      </w:r>
      <w:r w:rsidRPr="00BF5F26">
        <w:rPr>
          <w:rFonts w:ascii="Times New Roman" w:hAnsi="Times New Roman" w:cs="Times New Roman"/>
        </w:rPr>
        <w:t xml:space="preserve">Ancak, </w:t>
      </w:r>
      <w:r w:rsidR="00BA579D" w:rsidRPr="00BF5F26">
        <w:rPr>
          <w:rFonts w:ascii="Times New Roman" w:hAnsi="Times New Roman" w:cs="Times New Roman"/>
        </w:rPr>
        <w:t xml:space="preserve">Mahkeme, </w:t>
      </w:r>
      <w:r w:rsidRPr="00BF5F26">
        <w:rPr>
          <w:rFonts w:ascii="Times New Roman" w:hAnsi="Times New Roman" w:cs="Times New Roman"/>
        </w:rPr>
        <w:t>başvur</w:t>
      </w:r>
      <w:r w:rsidR="00BA579D" w:rsidRPr="00BF5F26">
        <w:rPr>
          <w:rFonts w:ascii="Times New Roman" w:hAnsi="Times New Roman" w:cs="Times New Roman"/>
        </w:rPr>
        <w:t>ucunun</w:t>
      </w:r>
      <w:r w:rsidRPr="00BF5F26">
        <w:rPr>
          <w:rFonts w:ascii="Times New Roman" w:hAnsi="Times New Roman" w:cs="Times New Roman"/>
        </w:rPr>
        <w:t xml:space="preserve"> davasında, mahkemelerin özellikle ilk birkaç ay boyunca </w:t>
      </w:r>
      <w:r w:rsidR="00BA579D" w:rsidRPr="00BF5F26">
        <w:rPr>
          <w:rFonts w:ascii="Times New Roman" w:hAnsi="Times New Roman" w:cs="Times New Roman"/>
        </w:rPr>
        <w:t>tutukluluğa ilişkin gözden geçirme usullerinin</w:t>
      </w:r>
      <w:r w:rsidRPr="00BF5F26">
        <w:rPr>
          <w:rFonts w:ascii="Times New Roman" w:hAnsi="Times New Roman" w:cs="Times New Roman"/>
        </w:rPr>
        <w:t>, tedbirin esaslarına uygun olup olmadığı</w:t>
      </w:r>
      <w:r w:rsidR="00BA579D" w:rsidRPr="00BF5F26">
        <w:rPr>
          <w:rFonts w:ascii="Times New Roman" w:hAnsi="Times New Roman" w:cs="Times New Roman"/>
        </w:rPr>
        <w:t>nı ortaya</w:t>
      </w:r>
      <w:r w:rsidR="003B548E" w:rsidRPr="00BF5F26">
        <w:rPr>
          <w:rFonts w:ascii="Times New Roman" w:hAnsi="Times New Roman" w:cs="Times New Roman"/>
        </w:rPr>
        <w:t xml:space="preserve"> </w:t>
      </w:r>
      <w:r w:rsidR="00BA579D" w:rsidRPr="00BF5F26">
        <w:rPr>
          <w:rFonts w:ascii="Times New Roman" w:hAnsi="Times New Roman" w:cs="Times New Roman"/>
        </w:rPr>
        <w:t>koymadığını ifade etmektedir.</w:t>
      </w:r>
    </w:p>
    <w:p w:rsidR="007B583E" w:rsidRPr="00BF5F26" w:rsidRDefault="007B583E" w:rsidP="00A01799">
      <w:pPr>
        <w:spacing w:line="360" w:lineRule="auto"/>
        <w:jc w:val="both"/>
        <w:rPr>
          <w:rFonts w:ascii="Times New Roman" w:hAnsi="Times New Roman" w:cs="Times New Roman"/>
        </w:rPr>
      </w:pPr>
    </w:p>
    <w:p w:rsidR="007B583E" w:rsidRPr="00BF5F26" w:rsidRDefault="00BA579D" w:rsidP="00BA579D">
      <w:pPr>
        <w:spacing w:line="360" w:lineRule="auto"/>
        <w:jc w:val="both"/>
        <w:rPr>
          <w:rFonts w:ascii="Times New Roman" w:hAnsi="Times New Roman" w:cs="Times New Roman"/>
        </w:rPr>
      </w:pPr>
      <w:r w:rsidRPr="00BF5F26">
        <w:rPr>
          <w:rFonts w:ascii="Times New Roman" w:hAnsi="Times New Roman" w:cs="Times New Roman"/>
        </w:rPr>
        <w:t>Başvurucun tutukluluğuna ilişkin kararlarını verirken, söz konusu yargıçlar, her bir davada belirli nedenler göstermeksizin onlarca diğer tutuklu için de aynısını yapmaktadır ve kararlar, başvurucunun tahliye başvurularında ve itirazlarında ileri sürülen argümanların dikkate alınıp alınmadığına dair herhangi bir gösterge içermemektedir.</w:t>
      </w:r>
    </w:p>
    <w:p w:rsidR="00BA579D" w:rsidRPr="00BF5F26" w:rsidRDefault="00BA579D" w:rsidP="00BA579D">
      <w:pPr>
        <w:spacing w:line="360" w:lineRule="auto"/>
        <w:jc w:val="both"/>
        <w:rPr>
          <w:rFonts w:ascii="Times New Roman" w:hAnsi="Times New Roman" w:cs="Times New Roman"/>
        </w:rPr>
      </w:pPr>
    </w:p>
    <w:p w:rsidR="00BA579D" w:rsidRPr="00BF5F26" w:rsidRDefault="00BA579D" w:rsidP="00BA579D">
      <w:pPr>
        <w:spacing w:line="360" w:lineRule="auto"/>
        <w:jc w:val="both"/>
        <w:rPr>
          <w:rFonts w:ascii="Times New Roman" w:hAnsi="Times New Roman" w:cs="Times New Roman"/>
        </w:rPr>
      </w:pPr>
      <w:r w:rsidRPr="00BF5F26">
        <w:rPr>
          <w:rFonts w:ascii="Times New Roman" w:hAnsi="Times New Roman" w:cs="Times New Roman"/>
        </w:rPr>
        <w:t xml:space="preserve">Mahkeme, özgürlük hakkı gibi temel bir sözleşmesel hakka müdahale gerektiren ve </w:t>
      </w:r>
      <w:r w:rsidR="00BC6BED" w:rsidRPr="00BF5F26">
        <w:rPr>
          <w:rFonts w:ascii="Times New Roman" w:hAnsi="Times New Roman" w:cs="Times New Roman"/>
        </w:rPr>
        <w:t xml:space="preserve">suçlanmadan tutukluluğun </w:t>
      </w:r>
      <w:r w:rsidRPr="00BF5F26">
        <w:rPr>
          <w:rFonts w:ascii="Times New Roman" w:hAnsi="Times New Roman" w:cs="Times New Roman"/>
        </w:rPr>
        <w:t>potansiyel olumsuz etkisinin verildiği kanaatindedir.</w:t>
      </w:r>
      <w:r w:rsidR="00BC6BED" w:rsidRPr="00BF5F26">
        <w:rPr>
          <w:rFonts w:ascii="Times New Roman" w:hAnsi="Times New Roman" w:cs="Times New Roman"/>
        </w:rPr>
        <w:t xml:space="preserve"> Bu kadar uzun bir süre için başvurucunun tutukluluğuna karar vererek mahkemelerin huzuruna çıkarılmamış olması, Sözleşme'nin 5§4. maddesinde güvence altına alınan hakkın özünü bozmuştur ve söz konusu duruşma eksikliği makul olarak kabul edilememektedir.</w:t>
      </w:r>
    </w:p>
    <w:p w:rsidR="00BC6BED" w:rsidRPr="00BF5F26" w:rsidRDefault="00BC6BED" w:rsidP="00BA579D">
      <w:pPr>
        <w:spacing w:line="360" w:lineRule="auto"/>
        <w:jc w:val="both"/>
        <w:rPr>
          <w:rFonts w:ascii="Times New Roman" w:hAnsi="Times New Roman" w:cs="Times New Roman"/>
        </w:rPr>
      </w:pPr>
    </w:p>
    <w:p w:rsidR="00BC6BED" w:rsidRPr="00BF5F26" w:rsidRDefault="00BC6BED" w:rsidP="00BA579D">
      <w:pPr>
        <w:spacing w:line="360" w:lineRule="auto"/>
        <w:jc w:val="both"/>
        <w:rPr>
          <w:rFonts w:ascii="Times New Roman" w:hAnsi="Times New Roman" w:cs="Times New Roman"/>
        </w:rPr>
      </w:pPr>
      <w:r w:rsidRPr="00BF5F26">
        <w:rPr>
          <w:rFonts w:ascii="Times New Roman" w:hAnsi="Times New Roman" w:cs="Times New Roman"/>
        </w:rPr>
        <w:t>Mahkeme, Anayasa Mahkemesi tarafından ulaşılan sonucu kabul etmemekle birlikte başvurucunun bizzat hakim huzuruna çıkmadığı sürenin uzunluğu nedeniyle, mevcut davada Sözleşme'nin 5 § 4. maddesinin ihlal edildiği sonucuna varmıştır.</w:t>
      </w:r>
    </w:p>
    <w:p w:rsidR="007B583E" w:rsidRPr="00BF5F26" w:rsidRDefault="007B583E" w:rsidP="00A01799">
      <w:pPr>
        <w:spacing w:line="360" w:lineRule="auto"/>
        <w:jc w:val="both"/>
        <w:rPr>
          <w:rFonts w:ascii="Times New Roman" w:hAnsi="Times New Roman" w:cs="Times New Roman"/>
        </w:rPr>
      </w:pPr>
    </w:p>
    <w:p w:rsidR="00F86C05" w:rsidRPr="00BF5F26" w:rsidRDefault="00F86C05" w:rsidP="00A01799">
      <w:pPr>
        <w:spacing w:line="360" w:lineRule="auto"/>
        <w:jc w:val="both"/>
        <w:rPr>
          <w:rFonts w:ascii="Times New Roman" w:hAnsi="Times New Roman" w:cs="Times New Roman"/>
          <w:b/>
          <w:bCs/>
        </w:rPr>
      </w:pPr>
      <w:r w:rsidRPr="00BF5F26">
        <w:rPr>
          <w:rFonts w:ascii="Times New Roman" w:hAnsi="Times New Roman" w:cs="Times New Roman"/>
        </w:rPr>
        <w:tab/>
      </w:r>
      <w:r w:rsidR="00767E3D" w:rsidRPr="00BF5F26">
        <w:rPr>
          <w:rFonts w:ascii="Times New Roman" w:hAnsi="Times New Roman" w:cs="Times New Roman"/>
          <w:b/>
          <w:bCs/>
        </w:rPr>
        <w:t>B.</w:t>
      </w:r>
      <w:r w:rsidR="003C448D" w:rsidRPr="00BF5F26">
        <w:rPr>
          <w:rFonts w:ascii="Times New Roman" w:hAnsi="Times New Roman" w:cs="Times New Roman"/>
          <w:b/>
          <w:bCs/>
        </w:rPr>
        <w:t xml:space="preserve"> SORUŞTUMA DOSYASINA ERİŞİMİN ENGELLENMESİ </w:t>
      </w:r>
    </w:p>
    <w:p w:rsidR="004B12B6" w:rsidRPr="00BF5F26" w:rsidRDefault="004B12B6"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 xml:space="preserve">1. </w:t>
      </w:r>
      <w:r w:rsidR="00283520" w:rsidRPr="00BF5F26">
        <w:rPr>
          <w:rFonts w:ascii="Times New Roman" w:hAnsi="Times New Roman" w:cs="Times New Roman"/>
          <w:b/>
          <w:bCs/>
        </w:rPr>
        <w:t>Tarafların Beyanları</w:t>
      </w:r>
    </w:p>
    <w:p w:rsidR="00BC6BED" w:rsidRPr="00BF5F26" w:rsidRDefault="00BC6BED" w:rsidP="00BC6BED">
      <w:pPr>
        <w:spacing w:line="360" w:lineRule="auto"/>
        <w:jc w:val="both"/>
        <w:rPr>
          <w:rFonts w:ascii="Times New Roman" w:hAnsi="Times New Roman" w:cs="Times New Roman"/>
        </w:rPr>
      </w:pPr>
      <w:r w:rsidRPr="00BF5F26">
        <w:rPr>
          <w:rFonts w:ascii="Times New Roman" w:hAnsi="Times New Roman" w:cs="Times New Roman"/>
        </w:rPr>
        <w:t>Başvurucu, HSK'nın kendisine soruşturma açılması ve görevden ihraç etmesine ilişkin kararlarının bir kopyasını alamadığını ileri sürmüştür.</w:t>
      </w:r>
    </w:p>
    <w:p w:rsidR="00BC6BED" w:rsidRPr="00BF5F26" w:rsidRDefault="00BC6BED" w:rsidP="00BC6BED">
      <w:pPr>
        <w:spacing w:line="360" w:lineRule="auto"/>
        <w:jc w:val="both"/>
        <w:rPr>
          <w:rFonts w:ascii="Times New Roman" w:hAnsi="Times New Roman" w:cs="Times New Roman"/>
        </w:rPr>
      </w:pPr>
    </w:p>
    <w:p w:rsidR="00BC6BED" w:rsidRPr="00BF5F26" w:rsidRDefault="00BC6BED" w:rsidP="00BC6BED">
      <w:pPr>
        <w:spacing w:line="360" w:lineRule="auto"/>
        <w:jc w:val="both"/>
        <w:rPr>
          <w:rFonts w:ascii="Times New Roman" w:hAnsi="Times New Roman" w:cs="Times New Roman"/>
        </w:rPr>
      </w:pPr>
      <w:r w:rsidRPr="00BF5F26">
        <w:rPr>
          <w:rFonts w:ascii="Times New Roman" w:hAnsi="Times New Roman" w:cs="Times New Roman"/>
        </w:rPr>
        <w:t>Davasıyla ilgili dosyadaki tek belge, Ankara Cumhuriyet Başsavcısının 2.735 hakim ve savcıyı tutuklama talimatıdır.</w:t>
      </w:r>
    </w:p>
    <w:p w:rsidR="00BC6BED" w:rsidRPr="00BF5F26" w:rsidRDefault="00BC6BED" w:rsidP="00BC6BED">
      <w:pPr>
        <w:spacing w:line="360" w:lineRule="auto"/>
        <w:jc w:val="both"/>
        <w:rPr>
          <w:rFonts w:ascii="Times New Roman" w:hAnsi="Times New Roman" w:cs="Times New Roman"/>
        </w:rPr>
      </w:pPr>
    </w:p>
    <w:p w:rsidR="00BC6BED" w:rsidRPr="00BF5F26" w:rsidRDefault="00BC6BED" w:rsidP="00BC6BED">
      <w:pPr>
        <w:spacing w:line="360" w:lineRule="auto"/>
        <w:jc w:val="both"/>
        <w:rPr>
          <w:rFonts w:ascii="Times New Roman" w:hAnsi="Times New Roman" w:cs="Times New Roman"/>
        </w:rPr>
      </w:pPr>
      <w:r w:rsidRPr="00BF5F26">
        <w:rPr>
          <w:rFonts w:ascii="Times New Roman" w:hAnsi="Times New Roman" w:cs="Times New Roman"/>
        </w:rPr>
        <w:lastRenderedPageBreak/>
        <w:t>Söz konusu belgeye eklenen liste, darbe girişiminden çok önce hazırlanmıştır. Ayrıca, tutuklanması için bir temel oluşturabilecek tek kanıt, ByLock mesajlaşma uygulamasını kullandığı iddiasıd</w:t>
      </w:r>
      <w:r w:rsidR="003B548E" w:rsidRPr="00BF5F26">
        <w:rPr>
          <w:rFonts w:ascii="Times New Roman" w:hAnsi="Times New Roman" w:cs="Times New Roman"/>
        </w:rPr>
        <w:t>ı</w:t>
      </w:r>
      <w:r w:rsidRPr="00BF5F26">
        <w:rPr>
          <w:rFonts w:ascii="Times New Roman" w:hAnsi="Times New Roman" w:cs="Times New Roman"/>
        </w:rPr>
        <w:t>r.</w:t>
      </w:r>
    </w:p>
    <w:p w:rsidR="00BC6BED" w:rsidRPr="00BF5F26" w:rsidRDefault="00BC6BED" w:rsidP="00BC6BED">
      <w:pPr>
        <w:spacing w:line="360" w:lineRule="auto"/>
        <w:jc w:val="both"/>
        <w:rPr>
          <w:rFonts w:ascii="Times New Roman" w:hAnsi="Times New Roman" w:cs="Times New Roman"/>
        </w:rPr>
      </w:pPr>
    </w:p>
    <w:p w:rsidR="00BC6BED" w:rsidRPr="00BF5F26" w:rsidRDefault="00BC6BED" w:rsidP="00BC6BED">
      <w:pPr>
        <w:spacing w:line="360" w:lineRule="auto"/>
        <w:jc w:val="both"/>
        <w:rPr>
          <w:rFonts w:ascii="Times New Roman" w:hAnsi="Times New Roman" w:cs="Times New Roman"/>
        </w:rPr>
      </w:pPr>
      <w:r w:rsidRPr="00BF5F26">
        <w:rPr>
          <w:rFonts w:ascii="Times New Roman" w:hAnsi="Times New Roman" w:cs="Times New Roman"/>
        </w:rPr>
        <w:t>Ancak, söz konusu uygulamaya ilişkin veriler bir sabit diske kaydedilmiş ve Ankara Başsavcılığı'nda bir USB bellekte muhafaza edilmiş ve ne kendisi ne de avukatı söz konusu verilere erişebilmiştir.</w:t>
      </w:r>
    </w:p>
    <w:p w:rsidR="00BC6BED" w:rsidRPr="00BF5F26" w:rsidRDefault="00BC6BED" w:rsidP="00BC6BED">
      <w:pPr>
        <w:spacing w:line="360" w:lineRule="auto"/>
        <w:jc w:val="both"/>
        <w:rPr>
          <w:rFonts w:ascii="Times New Roman" w:hAnsi="Times New Roman" w:cs="Times New Roman"/>
        </w:rPr>
      </w:pPr>
      <w:r w:rsidRPr="00BF5F26">
        <w:rPr>
          <w:rFonts w:ascii="Times New Roman" w:hAnsi="Times New Roman" w:cs="Times New Roman"/>
        </w:rPr>
        <w:t xml:space="preserve">Hükümet, Anayasa Mahkemesi tarafından kabul edilen gerekçeler ışığında, başvurucunun ilgili belgelerin içeriği hakkında yeterli bilgiye sahip olduğunu ve </w:t>
      </w:r>
      <w:r w:rsidR="002A0A81" w:rsidRPr="00BF5F26">
        <w:rPr>
          <w:rFonts w:ascii="Times New Roman" w:hAnsi="Times New Roman" w:cs="Times New Roman"/>
        </w:rPr>
        <w:t>tutuklanma</w:t>
      </w:r>
      <w:r w:rsidRPr="00BF5F26">
        <w:rPr>
          <w:rFonts w:ascii="Times New Roman" w:hAnsi="Times New Roman" w:cs="Times New Roman"/>
        </w:rPr>
        <w:t xml:space="preserve"> gerekçelerine itiraz etme fırsatı olduğunu belirtmiştir.</w:t>
      </w:r>
    </w:p>
    <w:p w:rsidR="00BC6BED" w:rsidRPr="00BF5F26" w:rsidRDefault="00BC6BED" w:rsidP="00BC6BED">
      <w:pPr>
        <w:spacing w:line="360" w:lineRule="auto"/>
        <w:jc w:val="both"/>
        <w:rPr>
          <w:rFonts w:ascii="Times New Roman" w:hAnsi="Times New Roman" w:cs="Times New Roman"/>
        </w:rPr>
      </w:pPr>
    </w:p>
    <w:p w:rsidR="003B548E" w:rsidRPr="00BF5F26" w:rsidRDefault="00BC6BED" w:rsidP="00A01799">
      <w:pPr>
        <w:spacing w:line="360" w:lineRule="auto"/>
        <w:jc w:val="both"/>
        <w:rPr>
          <w:rFonts w:ascii="Times New Roman" w:hAnsi="Times New Roman" w:cs="Times New Roman"/>
        </w:rPr>
      </w:pPr>
      <w:r w:rsidRPr="00BF5F26">
        <w:rPr>
          <w:rFonts w:ascii="Times New Roman" w:hAnsi="Times New Roman" w:cs="Times New Roman"/>
        </w:rPr>
        <w:t xml:space="preserve">Son olarak, Mahkemenin Sözleşme'nin 15. maddesi uyarınca </w:t>
      </w:r>
      <w:r w:rsidR="002A0A81" w:rsidRPr="00BF5F26">
        <w:rPr>
          <w:rFonts w:ascii="Times New Roman" w:hAnsi="Times New Roman" w:cs="Times New Roman"/>
        </w:rPr>
        <w:t>yapılan derogasyon</w:t>
      </w:r>
      <w:r w:rsidR="003B548E" w:rsidRPr="00BF5F26">
        <w:rPr>
          <w:rFonts w:ascii="Times New Roman" w:hAnsi="Times New Roman" w:cs="Times New Roman"/>
        </w:rPr>
        <w:t xml:space="preserve"> </w:t>
      </w:r>
      <w:r w:rsidRPr="00BF5F26">
        <w:rPr>
          <w:rFonts w:ascii="Times New Roman" w:hAnsi="Times New Roman" w:cs="Times New Roman"/>
        </w:rPr>
        <w:t>bildirimini dikkate alması gerektiğini vurgulamışlardır.</w:t>
      </w:r>
      <w:r w:rsidR="002A0A81" w:rsidRPr="00BF5F26">
        <w:rPr>
          <w:rFonts w:ascii="Times New Roman" w:hAnsi="Times New Roman" w:cs="Times New Roman"/>
        </w:rPr>
        <w:t xml:space="preserve"> </w:t>
      </w:r>
      <w:r w:rsidRPr="00BF5F26">
        <w:rPr>
          <w:rFonts w:ascii="Times New Roman" w:hAnsi="Times New Roman" w:cs="Times New Roman"/>
        </w:rPr>
        <w:t xml:space="preserve">Bu nedenle, derogasyon bildirimini doğuran </w:t>
      </w:r>
      <w:r w:rsidR="002A0A81" w:rsidRPr="00BF5F26">
        <w:rPr>
          <w:rFonts w:ascii="Times New Roman" w:hAnsi="Times New Roman" w:cs="Times New Roman"/>
        </w:rPr>
        <w:t>şartlar</w:t>
      </w:r>
      <w:r w:rsidRPr="00BF5F26">
        <w:rPr>
          <w:rFonts w:ascii="Times New Roman" w:hAnsi="Times New Roman" w:cs="Times New Roman"/>
        </w:rPr>
        <w:t xml:space="preserve"> göz önünde bulundurularak, </w:t>
      </w:r>
      <w:r w:rsidR="003B548E" w:rsidRPr="00BF5F26">
        <w:rPr>
          <w:rFonts w:ascii="Times New Roman" w:hAnsi="Times New Roman" w:cs="Times New Roman"/>
        </w:rPr>
        <w:t>şikâyet</w:t>
      </w:r>
      <w:r w:rsidRPr="00BF5F26">
        <w:rPr>
          <w:rFonts w:ascii="Times New Roman" w:hAnsi="Times New Roman" w:cs="Times New Roman"/>
        </w:rPr>
        <w:t xml:space="preserve"> edilen kısıtlama</w:t>
      </w:r>
      <w:r w:rsidR="002A0A81" w:rsidRPr="00BF5F26">
        <w:rPr>
          <w:rFonts w:ascii="Times New Roman" w:hAnsi="Times New Roman" w:cs="Times New Roman"/>
        </w:rPr>
        <w:t>,</w:t>
      </w:r>
      <w:r w:rsidRPr="00BF5F26">
        <w:rPr>
          <w:rFonts w:ascii="Times New Roman" w:hAnsi="Times New Roman" w:cs="Times New Roman"/>
        </w:rPr>
        <w:t xml:space="preserve"> durumun </w:t>
      </w:r>
      <w:r w:rsidR="002A0A81" w:rsidRPr="00BF5F26">
        <w:rPr>
          <w:rFonts w:ascii="Times New Roman" w:hAnsi="Times New Roman" w:cs="Times New Roman"/>
        </w:rPr>
        <w:t>zorunlulukları</w:t>
      </w:r>
      <w:r w:rsidRPr="00BF5F26">
        <w:rPr>
          <w:rFonts w:ascii="Times New Roman" w:hAnsi="Times New Roman" w:cs="Times New Roman"/>
        </w:rPr>
        <w:t xml:space="preserve"> tarafından kesinlikle gerekli</w:t>
      </w:r>
      <w:r w:rsidR="002A0A81" w:rsidRPr="00BF5F26">
        <w:rPr>
          <w:rFonts w:ascii="Times New Roman" w:hAnsi="Times New Roman" w:cs="Times New Roman"/>
        </w:rPr>
        <w:t xml:space="preserve"> kılınmıştır.</w:t>
      </w:r>
    </w:p>
    <w:p w:rsidR="003B548E" w:rsidRPr="00BF5F26" w:rsidRDefault="003B548E" w:rsidP="00A01799">
      <w:pPr>
        <w:spacing w:line="360" w:lineRule="auto"/>
        <w:jc w:val="both"/>
        <w:rPr>
          <w:rFonts w:ascii="Times New Roman" w:hAnsi="Times New Roman" w:cs="Times New Roman"/>
        </w:rPr>
      </w:pPr>
    </w:p>
    <w:p w:rsidR="004B12B6" w:rsidRPr="00BF5F26" w:rsidRDefault="004B12B6"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 xml:space="preserve">2. </w:t>
      </w:r>
      <w:r w:rsidR="00283520" w:rsidRPr="00BF5F26">
        <w:rPr>
          <w:rFonts w:ascii="Times New Roman" w:hAnsi="Times New Roman" w:cs="Times New Roman"/>
          <w:b/>
          <w:bCs/>
        </w:rPr>
        <w:t>Mahkeme’nin Değerlendirmesi</w:t>
      </w:r>
    </w:p>
    <w:p w:rsidR="002A0A81" w:rsidRPr="00BF5F26" w:rsidRDefault="002A0A81" w:rsidP="00A01799">
      <w:pPr>
        <w:spacing w:line="360" w:lineRule="auto"/>
        <w:jc w:val="both"/>
        <w:rPr>
          <w:rFonts w:ascii="Times New Roman" w:hAnsi="Times New Roman" w:cs="Times New Roman"/>
        </w:rPr>
      </w:pPr>
      <w:r w:rsidRPr="00BF5F26">
        <w:rPr>
          <w:rFonts w:ascii="Times New Roman" w:hAnsi="Times New Roman" w:cs="Times New Roman"/>
        </w:rPr>
        <w:t>Mahkeme, başvurucunun yargılama öncesi tutukluluk kararının HSK kararına dayandığını gözlemlemektedir. Ancak Mahkeme, bu konunun incelenmesini gereksiz bulmaktadır. Mahkeme daha önce HSK kararının başvurucunun tutuklanmasına ilişkin makul bir şüphe oluşturmadığını, söz konusu kararın başvurucunun suçu işlediğine dair objektif bir kişiyi ikna edecek derecede yeterli kanıt içermediğini ifade etmiştir. Dolayısıyla tutukluluğun hukukiliğini incelemek için kritik bir belge olmadığı gerekçesiyle Mahkeme bu iddiayı incelemeyi gereksiz bulmuştur.</w:t>
      </w:r>
    </w:p>
    <w:p w:rsidR="00283520" w:rsidRPr="00BF5F26" w:rsidRDefault="00283520" w:rsidP="00A01799">
      <w:pPr>
        <w:spacing w:line="360" w:lineRule="auto"/>
        <w:jc w:val="both"/>
        <w:rPr>
          <w:rFonts w:ascii="Times New Roman" w:hAnsi="Times New Roman" w:cs="Times New Roman"/>
        </w:rPr>
      </w:pPr>
    </w:p>
    <w:p w:rsidR="00283520" w:rsidRPr="00BF5F26" w:rsidRDefault="004B12B6" w:rsidP="00A01799">
      <w:pPr>
        <w:spacing w:line="360" w:lineRule="auto"/>
        <w:jc w:val="both"/>
        <w:rPr>
          <w:rFonts w:ascii="Times New Roman" w:hAnsi="Times New Roman" w:cs="Times New Roman"/>
          <w:b/>
          <w:bCs/>
        </w:rPr>
      </w:pPr>
      <w:r w:rsidRPr="00BF5F26">
        <w:rPr>
          <w:rFonts w:ascii="Times New Roman" w:hAnsi="Times New Roman" w:cs="Times New Roman"/>
        </w:rPr>
        <w:tab/>
      </w:r>
      <w:r w:rsidR="00283520" w:rsidRPr="00BF5F26">
        <w:rPr>
          <w:rFonts w:ascii="Times New Roman" w:hAnsi="Times New Roman" w:cs="Times New Roman"/>
        </w:rPr>
        <w:tab/>
      </w:r>
      <w:r w:rsidR="00283520" w:rsidRPr="00BF5F26">
        <w:rPr>
          <w:rFonts w:ascii="Times New Roman" w:hAnsi="Times New Roman" w:cs="Times New Roman"/>
          <w:b/>
          <w:bCs/>
        </w:rPr>
        <w:t xml:space="preserve">C. </w:t>
      </w:r>
      <w:r w:rsidR="003C448D" w:rsidRPr="00BF5F26">
        <w:rPr>
          <w:rFonts w:ascii="Times New Roman" w:hAnsi="Times New Roman" w:cs="Times New Roman"/>
          <w:b/>
          <w:bCs/>
        </w:rPr>
        <w:t>CMK MADDE 108 UYARINCA YAPILAN TUTUKLULUK İNCELEMESİNE YÖNELİK CUMHURİYET SAVCISININ GÖRÜŞÜNÜN BAŞVURUCUYA VE AVUKATINA AÇIKLANMAMASI</w:t>
      </w:r>
    </w:p>
    <w:p w:rsidR="004B12B6" w:rsidRPr="00BF5F26" w:rsidRDefault="004B12B6"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b/>
          <w:bCs/>
        </w:rPr>
        <w:tab/>
        <w:t>1.</w:t>
      </w:r>
      <w:r w:rsidR="00283520" w:rsidRPr="00BF5F26">
        <w:rPr>
          <w:rFonts w:ascii="Times New Roman" w:hAnsi="Times New Roman" w:cs="Times New Roman"/>
          <w:b/>
          <w:bCs/>
        </w:rPr>
        <w:t>Sözleşme’nin 5§4 maddesi</w:t>
      </w:r>
    </w:p>
    <w:p w:rsidR="004B12B6" w:rsidRPr="00BF5F26" w:rsidRDefault="004B12B6" w:rsidP="00A01799">
      <w:pPr>
        <w:spacing w:line="360" w:lineRule="auto"/>
        <w:jc w:val="both"/>
        <w:rPr>
          <w:rFonts w:ascii="Times New Roman" w:hAnsi="Times New Roman" w:cs="Times New Roman"/>
          <w:b/>
          <w:bCs/>
        </w:rPr>
      </w:pPr>
      <w:r w:rsidRPr="00BF5F26">
        <w:rPr>
          <w:rFonts w:ascii="Times New Roman" w:hAnsi="Times New Roman" w:cs="Times New Roman"/>
          <w:b/>
          <w:bCs/>
        </w:rPr>
        <w:tab/>
      </w:r>
      <w:r w:rsidRPr="00BF5F26">
        <w:rPr>
          <w:rFonts w:ascii="Times New Roman" w:hAnsi="Times New Roman" w:cs="Times New Roman"/>
          <w:b/>
          <w:bCs/>
        </w:rPr>
        <w:tab/>
      </w:r>
      <w:r w:rsidRPr="00BF5F26">
        <w:rPr>
          <w:rFonts w:ascii="Times New Roman" w:hAnsi="Times New Roman" w:cs="Times New Roman"/>
          <w:b/>
          <w:bCs/>
        </w:rPr>
        <w:tab/>
        <w:t xml:space="preserve">a. </w:t>
      </w:r>
      <w:r w:rsidR="00283520" w:rsidRPr="00BF5F26">
        <w:rPr>
          <w:rFonts w:ascii="Times New Roman" w:hAnsi="Times New Roman" w:cs="Times New Roman"/>
          <w:b/>
          <w:bCs/>
        </w:rPr>
        <w:t xml:space="preserve">Tarafların Beyanları </w:t>
      </w:r>
    </w:p>
    <w:p w:rsidR="00B23060" w:rsidRPr="00BF5F26" w:rsidRDefault="00B23060" w:rsidP="00A01799">
      <w:pPr>
        <w:spacing w:line="360" w:lineRule="auto"/>
        <w:jc w:val="both"/>
        <w:rPr>
          <w:rFonts w:ascii="Times New Roman" w:hAnsi="Times New Roman" w:cs="Times New Roman"/>
        </w:rPr>
      </w:pPr>
      <w:r w:rsidRPr="00BF5F26">
        <w:rPr>
          <w:rFonts w:ascii="Times New Roman" w:hAnsi="Times New Roman" w:cs="Times New Roman"/>
        </w:rPr>
        <w:t>Başvurucu, tutukluluğunun incelenmesi sırasında Cumhuriyet savcısının “görüşünün” açıklanmamasından dolayı şikayetçi olmuştur.</w:t>
      </w:r>
    </w:p>
    <w:p w:rsidR="004B12B6" w:rsidRPr="00BF5F26" w:rsidRDefault="004B12B6"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ab/>
        <w:t xml:space="preserve">b. </w:t>
      </w:r>
      <w:r w:rsidR="00283520" w:rsidRPr="00BF5F26">
        <w:rPr>
          <w:rFonts w:ascii="Times New Roman" w:hAnsi="Times New Roman" w:cs="Times New Roman"/>
          <w:b/>
          <w:bCs/>
        </w:rPr>
        <w:t>Mahkeme’nin Değerlendirmesi</w:t>
      </w:r>
    </w:p>
    <w:p w:rsidR="004B12B6" w:rsidRPr="00BF5F26" w:rsidRDefault="002473CC" w:rsidP="00A01799">
      <w:pPr>
        <w:spacing w:line="360" w:lineRule="auto"/>
        <w:jc w:val="both"/>
        <w:rPr>
          <w:rFonts w:ascii="Times New Roman" w:hAnsi="Times New Roman" w:cs="Times New Roman"/>
        </w:rPr>
      </w:pPr>
      <w:r w:rsidRPr="00BF5F26">
        <w:rPr>
          <w:rFonts w:ascii="Times New Roman" w:hAnsi="Times New Roman" w:cs="Times New Roman"/>
        </w:rPr>
        <w:lastRenderedPageBreak/>
        <w:t>Mahkeme, öncelikle, başvurucunun 29 Temmuz ve 26 Eylül 2016 tarihlerinde yaptığı itirazları incelerken, Kocaeli 2. Sulh Ceza Hakimliği’nin savcının görüşünü almadığını gözlemlemektedir.</w:t>
      </w:r>
    </w:p>
    <w:p w:rsidR="00242973" w:rsidRPr="00BF5F26" w:rsidRDefault="00242973" w:rsidP="00A01799">
      <w:pPr>
        <w:spacing w:line="360" w:lineRule="auto"/>
        <w:jc w:val="both"/>
        <w:rPr>
          <w:rFonts w:ascii="Times New Roman" w:hAnsi="Times New Roman" w:cs="Times New Roman"/>
        </w:rPr>
      </w:pPr>
    </w:p>
    <w:p w:rsidR="002473CC" w:rsidRPr="00BF5F26" w:rsidRDefault="002473CC" w:rsidP="00A01799">
      <w:pPr>
        <w:spacing w:line="360" w:lineRule="auto"/>
        <w:jc w:val="both"/>
        <w:rPr>
          <w:rFonts w:ascii="Times New Roman" w:hAnsi="Times New Roman" w:cs="Times New Roman"/>
        </w:rPr>
      </w:pPr>
      <w:r w:rsidRPr="00BF5F26">
        <w:rPr>
          <w:rFonts w:ascii="Times New Roman" w:hAnsi="Times New Roman" w:cs="Times New Roman"/>
        </w:rPr>
        <w:t xml:space="preserve">Ankara 2. Sulh Ceza Hakimliği tarafından 10 Ekim 2016 tarihinde verilen karara ilişkin olarak, Mahkeme, başvurucunun CMK’nın 108. maddesi uyarınca tutukluluğunun incelenmesinden kaynaklandığını kaydeder. Bu hükme uygun olarak sulh ceza hakimliği, şüphelinin </w:t>
      </w:r>
      <w:r w:rsidR="00242973" w:rsidRPr="00BF5F26">
        <w:rPr>
          <w:rFonts w:ascii="Times New Roman" w:hAnsi="Times New Roman" w:cs="Times New Roman"/>
        </w:rPr>
        <w:t xml:space="preserve">yargılama </w:t>
      </w:r>
      <w:r w:rsidRPr="00BF5F26">
        <w:rPr>
          <w:rFonts w:ascii="Times New Roman" w:hAnsi="Times New Roman" w:cs="Times New Roman"/>
        </w:rPr>
        <w:t>öncesi tutuklul</w:t>
      </w:r>
      <w:r w:rsidR="00242973" w:rsidRPr="00BF5F26">
        <w:rPr>
          <w:rFonts w:ascii="Times New Roman" w:hAnsi="Times New Roman" w:cs="Times New Roman"/>
        </w:rPr>
        <w:t>uğa ilişkin şikayetini</w:t>
      </w:r>
      <w:r w:rsidRPr="00BF5F26">
        <w:rPr>
          <w:rFonts w:ascii="Times New Roman" w:hAnsi="Times New Roman" w:cs="Times New Roman"/>
        </w:rPr>
        <w:t xml:space="preserve">, savcının (tutuklunun serbest bırakılması için başvuru yapmasına gerek kalmadan) talebi üzerine, soruşturma boyunca düzenli aralıklarla </w:t>
      </w:r>
      <w:r w:rsidR="00242973" w:rsidRPr="00BF5F26">
        <w:rPr>
          <w:rFonts w:ascii="Times New Roman" w:hAnsi="Times New Roman" w:cs="Times New Roman"/>
        </w:rPr>
        <w:t xml:space="preserve">incelemektedir. </w:t>
      </w:r>
    </w:p>
    <w:p w:rsidR="00283520" w:rsidRPr="00BF5F26" w:rsidRDefault="00283520" w:rsidP="00A01799">
      <w:pPr>
        <w:spacing w:line="360" w:lineRule="auto"/>
        <w:jc w:val="both"/>
        <w:rPr>
          <w:rFonts w:ascii="Times New Roman" w:hAnsi="Times New Roman" w:cs="Times New Roman"/>
        </w:rPr>
      </w:pPr>
    </w:p>
    <w:p w:rsidR="00242973" w:rsidRPr="00BF5F26" w:rsidRDefault="00242973" w:rsidP="00A01799">
      <w:pPr>
        <w:spacing w:line="360" w:lineRule="auto"/>
        <w:jc w:val="both"/>
        <w:rPr>
          <w:rFonts w:ascii="Times New Roman" w:hAnsi="Times New Roman" w:cs="Times New Roman"/>
        </w:rPr>
      </w:pPr>
      <w:r w:rsidRPr="00BF5F26">
        <w:rPr>
          <w:rFonts w:ascii="Times New Roman" w:hAnsi="Times New Roman" w:cs="Times New Roman"/>
        </w:rPr>
        <w:t>Mahkeme, Sözleşme'nin 5 § 4. maddesinin, tutukluluğun süresinin uzatılmasına karşı temyiz başvurularına ilişkin yargılamalara uygulanacağını yinelemektedir.</w:t>
      </w:r>
    </w:p>
    <w:p w:rsidR="00242973" w:rsidRPr="00BF5F26" w:rsidRDefault="00242973" w:rsidP="00A01799">
      <w:pPr>
        <w:spacing w:line="360" w:lineRule="auto"/>
        <w:jc w:val="both"/>
        <w:rPr>
          <w:rFonts w:ascii="Times New Roman" w:hAnsi="Times New Roman" w:cs="Times New Roman"/>
        </w:rPr>
      </w:pPr>
    </w:p>
    <w:p w:rsidR="00283520" w:rsidRPr="00BF5F26" w:rsidRDefault="00242973" w:rsidP="00A01799">
      <w:pPr>
        <w:spacing w:line="360" w:lineRule="auto"/>
        <w:jc w:val="both"/>
        <w:rPr>
          <w:rFonts w:ascii="Times New Roman" w:hAnsi="Times New Roman" w:cs="Times New Roman"/>
        </w:rPr>
      </w:pPr>
      <w:r w:rsidRPr="00BF5F26">
        <w:rPr>
          <w:rFonts w:ascii="Times New Roman" w:hAnsi="Times New Roman" w:cs="Times New Roman"/>
        </w:rPr>
        <w:t>Mahkeme, başvurunun bu kısmının, Sözleşme’nin 35 § 3 (a) maddesi bağlamında, Sözleşme'nin hükümleri ile konu bakımından uyumsuz olduğuna ve 35 § 4 maddesine göre reddedilmesi gerektiğine karar vermiştir.</w:t>
      </w:r>
    </w:p>
    <w:p w:rsidR="00242973" w:rsidRPr="00BF5F26" w:rsidRDefault="00242973" w:rsidP="00A01799">
      <w:pPr>
        <w:spacing w:line="360" w:lineRule="auto"/>
        <w:jc w:val="both"/>
        <w:rPr>
          <w:rFonts w:ascii="Times New Roman" w:hAnsi="Times New Roman" w:cs="Times New Roman"/>
        </w:rPr>
      </w:pPr>
      <w:r w:rsidRPr="00BF5F26">
        <w:rPr>
          <w:rFonts w:ascii="Times New Roman" w:hAnsi="Times New Roman" w:cs="Times New Roman"/>
        </w:rPr>
        <w:t>Dolayısıyla Mahkeme 19 Ağustos 2016’da Kocaeli 1.Sulh Ceza Hakimliği tarafından, 7 Eylül 2016’da Kocaeli 2.Sulh Ceza Hakimliği tarafından ve 14 Ekim 2016’da Ankara 8.Sulh Ceza Hakimliği tarafından verilen kararları incelemeye devam edecektir.</w:t>
      </w:r>
    </w:p>
    <w:p w:rsidR="00242973" w:rsidRPr="00BF5F26" w:rsidRDefault="00242973" w:rsidP="00A01799">
      <w:pPr>
        <w:spacing w:line="360" w:lineRule="auto"/>
        <w:jc w:val="both"/>
        <w:rPr>
          <w:rFonts w:ascii="Times New Roman" w:hAnsi="Times New Roman" w:cs="Times New Roman"/>
        </w:rPr>
      </w:pPr>
    </w:p>
    <w:p w:rsidR="00242973" w:rsidRPr="00BF5F26" w:rsidRDefault="00242973" w:rsidP="00A01799">
      <w:pPr>
        <w:spacing w:line="360" w:lineRule="auto"/>
        <w:jc w:val="both"/>
        <w:rPr>
          <w:rFonts w:ascii="Times New Roman" w:hAnsi="Times New Roman" w:cs="Times New Roman"/>
        </w:rPr>
      </w:pPr>
      <w:r w:rsidRPr="00BF5F26">
        <w:rPr>
          <w:rFonts w:ascii="Times New Roman" w:hAnsi="Times New Roman" w:cs="Times New Roman"/>
        </w:rPr>
        <w:t>Bu bağlamda, tutukluluğun gözden geçirilmesi taleplerinin, en azından tutukluluğun ilk birkaç ayında birkaç düzine tutuklu ile ilgili olduğu ve sonuç olarak başvur</w:t>
      </w:r>
      <w:r w:rsidR="002A133D" w:rsidRPr="00BF5F26">
        <w:rPr>
          <w:rFonts w:ascii="Times New Roman" w:hAnsi="Times New Roman" w:cs="Times New Roman"/>
        </w:rPr>
        <w:t>ucunun</w:t>
      </w:r>
      <w:r w:rsidRPr="00BF5F26">
        <w:rPr>
          <w:rFonts w:ascii="Times New Roman" w:hAnsi="Times New Roman" w:cs="Times New Roman"/>
        </w:rPr>
        <w:t xml:space="preserve"> bireysel davasıyla ilgili belirli iddialar içermelerinin mümkün olmadığı belirtilmelidir. Dolayısıyla, Mahkeme, bu şikayetin açıkça dayanaktan yoksun olduğunu ve Sözleşme'nin 35 §§ 3 (a) ve 4. maddeleri uyarınca reddedilmesi gerektiğine karar vermiştir.</w:t>
      </w:r>
    </w:p>
    <w:p w:rsidR="00242973" w:rsidRDefault="00242973" w:rsidP="00A01799">
      <w:pPr>
        <w:spacing w:line="360" w:lineRule="auto"/>
        <w:jc w:val="both"/>
        <w:rPr>
          <w:rFonts w:ascii="Times New Roman" w:hAnsi="Times New Roman" w:cs="Times New Roman"/>
        </w:rPr>
      </w:pPr>
    </w:p>
    <w:p w:rsidR="005A311A" w:rsidRDefault="005A311A" w:rsidP="00A01799">
      <w:pPr>
        <w:spacing w:line="360" w:lineRule="auto"/>
        <w:jc w:val="both"/>
        <w:rPr>
          <w:rFonts w:ascii="Times New Roman" w:hAnsi="Times New Roman" w:cs="Times New Roman"/>
        </w:rPr>
      </w:pPr>
    </w:p>
    <w:p w:rsidR="005A311A" w:rsidRDefault="005A311A" w:rsidP="00A01799">
      <w:pPr>
        <w:spacing w:line="360" w:lineRule="auto"/>
        <w:jc w:val="both"/>
        <w:rPr>
          <w:rFonts w:ascii="Times New Roman" w:hAnsi="Times New Roman" w:cs="Times New Roman"/>
        </w:rPr>
      </w:pPr>
    </w:p>
    <w:p w:rsidR="005A311A" w:rsidRDefault="005A311A" w:rsidP="00A01799">
      <w:pPr>
        <w:spacing w:line="360" w:lineRule="auto"/>
        <w:jc w:val="both"/>
        <w:rPr>
          <w:rFonts w:ascii="Times New Roman" w:hAnsi="Times New Roman" w:cs="Times New Roman"/>
        </w:rPr>
      </w:pPr>
    </w:p>
    <w:p w:rsidR="005A311A" w:rsidRDefault="005A311A" w:rsidP="00A01799">
      <w:pPr>
        <w:spacing w:line="360" w:lineRule="auto"/>
        <w:jc w:val="both"/>
        <w:rPr>
          <w:rFonts w:ascii="Times New Roman" w:hAnsi="Times New Roman" w:cs="Times New Roman"/>
        </w:rPr>
      </w:pPr>
    </w:p>
    <w:p w:rsidR="005A311A" w:rsidRDefault="005A311A" w:rsidP="00A01799">
      <w:pPr>
        <w:spacing w:line="360" w:lineRule="auto"/>
        <w:jc w:val="both"/>
        <w:rPr>
          <w:rFonts w:ascii="Times New Roman" w:hAnsi="Times New Roman" w:cs="Times New Roman"/>
        </w:rPr>
      </w:pPr>
    </w:p>
    <w:p w:rsidR="005A311A" w:rsidRDefault="005A311A" w:rsidP="00A01799">
      <w:pPr>
        <w:spacing w:line="360" w:lineRule="auto"/>
        <w:jc w:val="both"/>
        <w:rPr>
          <w:rFonts w:ascii="Times New Roman" w:hAnsi="Times New Roman" w:cs="Times New Roman"/>
        </w:rPr>
      </w:pPr>
    </w:p>
    <w:p w:rsidR="004B12B6" w:rsidRPr="00BF5F26" w:rsidRDefault="004B12B6" w:rsidP="00A01799">
      <w:pPr>
        <w:spacing w:line="360" w:lineRule="auto"/>
        <w:jc w:val="both"/>
        <w:rPr>
          <w:rFonts w:ascii="Times New Roman" w:hAnsi="Times New Roman" w:cs="Times New Roman"/>
          <w:b/>
          <w:bCs/>
        </w:rPr>
      </w:pPr>
      <w:r w:rsidRPr="00BF5F26">
        <w:rPr>
          <w:rFonts w:ascii="Times New Roman" w:hAnsi="Times New Roman" w:cs="Times New Roman"/>
          <w:b/>
          <w:bCs/>
        </w:rPr>
        <w:lastRenderedPageBreak/>
        <w:t>D.</w:t>
      </w:r>
      <w:r w:rsidR="003C448D" w:rsidRPr="00BF5F26">
        <w:rPr>
          <w:rFonts w:ascii="Times New Roman" w:hAnsi="Times New Roman" w:cs="Times New Roman"/>
          <w:b/>
          <w:bCs/>
        </w:rPr>
        <w:t xml:space="preserve"> </w:t>
      </w:r>
      <w:r w:rsidR="00283520" w:rsidRPr="00BF5F26">
        <w:rPr>
          <w:rFonts w:ascii="Times New Roman" w:hAnsi="Times New Roman" w:cs="Times New Roman"/>
          <w:b/>
          <w:bCs/>
        </w:rPr>
        <w:t>SULH CEZA HAKİMLİKLERİNİN TARAFSIZ VE BAĞIMSIZ OLMADIKLARINA İLİŞKİN İDDİALAR</w:t>
      </w:r>
    </w:p>
    <w:p w:rsidR="003B548E" w:rsidRPr="00BF5F26" w:rsidRDefault="003B548E" w:rsidP="00A01799">
      <w:pPr>
        <w:spacing w:line="360" w:lineRule="auto"/>
        <w:jc w:val="both"/>
        <w:rPr>
          <w:rFonts w:ascii="Times New Roman" w:hAnsi="Times New Roman" w:cs="Times New Roman"/>
          <w:b/>
          <w:bCs/>
        </w:rPr>
      </w:pPr>
    </w:p>
    <w:p w:rsidR="004B12B6" w:rsidRPr="00BF5F26" w:rsidRDefault="004B12B6"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 xml:space="preserve">1. </w:t>
      </w:r>
      <w:r w:rsidR="00283520" w:rsidRPr="00BF5F26">
        <w:rPr>
          <w:rFonts w:ascii="Times New Roman" w:hAnsi="Times New Roman" w:cs="Times New Roman"/>
          <w:b/>
          <w:bCs/>
        </w:rPr>
        <w:t>Tarafların Beyanları</w:t>
      </w:r>
    </w:p>
    <w:p w:rsidR="004B12B6" w:rsidRPr="00BF5F26" w:rsidRDefault="004B12B6" w:rsidP="00A01799">
      <w:pPr>
        <w:spacing w:line="360" w:lineRule="auto"/>
        <w:jc w:val="both"/>
        <w:rPr>
          <w:rFonts w:ascii="Times New Roman" w:hAnsi="Times New Roman" w:cs="Times New Roman"/>
          <w:b/>
          <w:bCs/>
        </w:rPr>
      </w:pPr>
      <w:r w:rsidRPr="00BF5F26">
        <w:rPr>
          <w:rFonts w:ascii="Times New Roman" w:hAnsi="Times New Roman" w:cs="Times New Roman"/>
          <w:b/>
          <w:bCs/>
        </w:rPr>
        <w:tab/>
      </w:r>
      <w:r w:rsidRPr="00BF5F26">
        <w:rPr>
          <w:rFonts w:ascii="Times New Roman" w:hAnsi="Times New Roman" w:cs="Times New Roman"/>
          <w:b/>
          <w:bCs/>
        </w:rPr>
        <w:tab/>
      </w:r>
      <w:r w:rsidRPr="00BF5F26">
        <w:rPr>
          <w:rFonts w:ascii="Times New Roman" w:hAnsi="Times New Roman" w:cs="Times New Roman"/>
          <w:b/>
          <w:bCs/>
        </w:rPr>
        <w:tab/>
        <w:t xml:space="preserve">a. </w:t>
      </w:r>
      <w:r w:rsidR="00283520" w:rsidRPr="00BF5F26">
        <w:rPr>
          <w:rFonts w:ascii="Times New Roman" w:hAnsi="Times New Roman" w:cs="Times New Roman"/>
          <w:b/>
          <w:bCs/>
        </w:rPr>
        <w:t>Başvurucu</w:t>
      </w:r>
    </w:p>
    <w:p w:rsidR="00D63D5B" w:rsidRPr="00BF5F26" w:rsidRDefault="00D63D5B" w:rsidP="00A01799">
      <w:pPr>
        <w:spacing w:line="360" w:lineRule="auto"/>
        <w:jc w:val="both"/>
        <w:rPr>
          <w:rFonts w:ascii="Times New Roman" w:hAnsi="Times New Roman" w:cs="Times New Roman"/>
        </w:rPr>
      </w:pPr>
    </w:p>
    <w:p w:rsidR="00D63D5B" w:rsidRPr="00BF5F26" w:rsidRDefault="00D63D5B" w:rsidP="00A01799">
      <w:pPr>
        <w:spacing w:line="360" w:lineRule="auto"/>
        <w:jc w:val="both"/>
        <w:rPr>
          <w:rFonts w:ascii="Times New Roman" w:hAnsi="Times New Roman" w:cs="Times New Roman"/>
        </w:rPr>
      </w:pPr>
      <w:r w:rsidRPr="00BF5F26">
        <w:rPr>
          <w:rFonts w:ascii="Times New Roman" w:hAnsi="Times New Roman" w:cs="Times New Roman"/>
        </w:rPr>
        <w:t>Başvurucu, yargılama öncesi ilk tutukluluk ve tutukluluğun devamı kararını veren sulh ceza hakimliklerinin kararlarını başvurucunun iddia edilen suçu işlediğine dair belirli gerekçelerle temellendirmediği ve ilgisiz ve anlamsız gerekçelerle tutuklanmasına karar verdiklerinden dolayı bağımsız olmadıklarını iddia etmektedir. Darbe girişimden sonra sulh ceza hakimliklerinin sadece HSK’nın kararına dayanarak 2732 hakim ve savcı hakkında tutuklama kararı verdiğini ifade etmektedir. Ek olarak, başvurucu sulh ceza hakimliklerinin ve 29. Ağır Ceza Mahkemesi’nin doğruluğunu kontrol etmeden başvurucunun Bylock kullanıcısı olmasına dayanarak tutuklama kararı vermelerini eleştirmektedir. Son olarak, başvurucu HSK Başkanı’nın 6 Ekim 2016 tarihli Bylock kulllanıcılarının münhasıran FETÖ/PDY üyeleri olduğu ve bunun en önemli delil teşkil ettiğine yönelik açıklama</w:t>
      </w:r>
      <w:r w:rsidR="000979A3" w:rsidRPr="00BF5F26">
        <w:rPr>
          <w:rFonts w:ascii="Times New Roman" w:hAnsi="Times New Roman" w:cs="Times New Roman"/>
        </w:rPr>
        <w:t>larından dolayı şikayet etmektedir.</w:t>
      </w:r>
    </w:p>
    <w:p w:rsidR="00D04C07" w:rsidRPr="00BF5F26" w:rsidRDefault="00D04C07" w:rsidP="00A01799">
      <w:pPr>
        <w:spacing w:line="360" w:lineRule="auto"/>
        <w:jc w:val="both"/>
        <w:rPr>
          <w:rFonts w:ascii="Times New Roman" w:hAnsi="Times New Roman" w:cs="Times New Roman"/>
        </w:rPr>
      </w:pPr>
    </w:p>
    <w:p w:rsidR="003B548E" w:rsidRPr="00BF5F26" w:rsidRDefault="000979A3" w:rsidP="00A01799">
      <w:pPr>
        <w:spacing w:line="360" w:lineRule="auto"/>
        <w:jc w:val="both"/>
        <w:rPr>
          <w:rFonts w:ascii="Times New Roman" w:hAnsi="Times New Roman" w:cs="Times New Roman"/>
        </w:rPr>
      </w:pPr>
      <w:r w:rsidRPr="00BF5F26">
        <w:rPr>
          <w:rFonts w:ascii="Times New Roman" w:hAnsi="Times New Roman" w:cs="Times New Roman"/>
        </w:rPr>
        <w:t>Anayasa Mahkemesi üyelerinin işten çıkarılma ve cezai kovuşturma tehdidine maruz kaldığını ve 31 Temmuz 2018 tarihinde çıkarılan 7145 sayılı kanunun 26 A maddesi uyarınca artık bir güvenceden yararlanmadıklarını bu nedenle bağımsız olmayı bıraktıklarını ileri sürmektedir.</w:t>
      </w:r>
    </w:p>
    <w:p w:rsidR="003B548E" w:rsidRPr="00BF5F26" w:rsidRDefault="003B548E" w:rsidP="00A01799">
      <w:pPr>
        <w:spacing w:line="360" w:lineRule="auto"/>
        <w:jc w:val="both"/>
        <w:rPr>
          <w:rFonts w:ascii="Times New Roman" w:hAnsi="Times New Roman" w:cs="Times New Roman"/>
        </w:rPr>
      </w:pPr>
    </w:p>
    <w:p w:rsidR="000979A3" w:rsidRPr="00BF5F26" w:rsidRDefault="000979A3" w:rsidP="00A01799">
      <w:pPr>
        <w:spacing w:line="360" w:lineRule="auto"/>
        <w:jc w:val="both"/>
        <w:rPr>
          <w:rFonts w:ascii="Times New Roman" w:hAnsi="Times New Roman" w:cs="Times New Roman"/>
        </w:rPr>
      </w:pPr>
      <w:r w:rsidRPr="00BF5F26">
        <w:rPr>
          <w:rFonts w:ascii="Times New Roman" w:hAnsi="Times New Roman" w:cs="Times New Roman"/>
        </w:rPr>
        <w:t>İddialarını desteklemek için başvurucu</w:t>
      </w:r>
      <w:r w:rsidR="002B6DB2" w:rsidRPr="00BF5F26">
        <w:rPr>
          <w:rFonts w:ascii="Times New Roman" w:hAnsi="Times New Roman" w:cs="Times New Roman"/>
        </w:rPr>
        <w:t xml:space="preserve"> şu raporlara dayanmıştır</w:t>
      </w:r>
      <w:r w:rsidRPr="00BF5F26">
        <w:rPr>
          <w:rFonts w:ascii="Times New Roman" w:hAnsi="Times New Roman" w:cs="Times New Roman"/>
        </w:rPr>
        <w:t>;</w:t>
      </w:r>
    </w:p>
    <w:p w:rsidR="000979A3" w:rsidRPr="00BF5F26" w:rsidRDefault="000979A3" w:rsidP="002B6DB2">
      <w:pPr>
        <w:pStyle w:val="ListeParagraf"/>
        <w:numPr>
          <w:ilvl w:val="0"/>
          <w:numId w:val="1"/>
        </w:numPr>
        <w:spacing w:line="360" w:lineRule="auto"/>
        <w:jc w:val="both"/>
        <w:rPr>
          <w:rFonts w:ascii="Times New Roman" w:hAnsi="Times New Roman" w:cs="Times New Roman"/>
          <w:i/>
          <w:iCs/>
        </w:rPr>
      </w:pPr>
      <w:r w:rsidRPr="00BF5F26">
        <w:rPr>
          <w:rFonts w:ascii="Times New Roman" w:hAnsi="Times New Roman" w:cs="Times New Roman"/>
          <w:i/>
          <w:iCs/>
        </w:rPr>
        <w:t>Barış ve Adalet Platformu tarafından yayımlanan  “Türk Sulh Ceza Hakimlikleri, Kapsamlı Analizi”</w:t>
      </w:r>
    </w:p>
    <w:p w:rsidR="002B6DB2" w:rsidRPr="00BF5F26" w:rsidRDefault="002B6DB2" w:rsidP="00A01799">
      <w:pPr>
        <w:spacing w:line="360" w:lineRule="auto"/>
        <w:jc w:val="both"/>
        <w:rPr>
          <w:rFonts w:ascii="Times New Roman" w:hAnsi="Times New Roman" w:cs="Times New Roman"/>
          <w:i/>
          <w:iCs/>
        </w:rPr>
      </w:pPr>
    </w:p>
    <w:p w:rsidR="000979A3" w:rsidRPr="00BF5F26" w:rsidRDefault="000979A3" w:rsidP="002B6DB2">
      <w:pPr>
        <w:pStyle w:val="ListeParagraf"/>
        <w:numPr>
          <w:ilvl w:val="0"/>
          <w:numId w:val="1"/>
        </w:numPr>
        <w:spacing w:line="360" w:lineRule="auto"/>
        <w:jc w:val="both"/>
        <w:rPr>
          <w:rFonts w:ascii="Times New Roman" w:hAnsi="Times New Roman" w:cs="Times New Roman"/>
          <w:i/>
          <w:iCs/>
        </w:rPr>
      </w:pPr>
      <w:r w:rsidRPr="00BF5F26">
        <w:rPr>
          <w:rFonts w:ascii="Times New Roman" w:hAnsi="Times New Roman" w:cs="Times New Roman"/>
          <w:i/>
          <w:iCs/>
        </w:rPr>
        <w:t xml:space="preserve">Uluslararası Hukukçular Komisyonu tarafından yayımlanan </w:t>
      </w:r>
      <w:r w:rsidR="002B6DB2" w:rsidRPr="00BF5F26">
        <w:rPr>
          <w:rFonts w:ascii="Times New Roman" w:hAnsi="Times New Roman" w:cs="Times New Roman"/>
          <w:i/>
          <w:iCs/>
        </w:rPr>
        <w:t>“</w:t>
      </w:r>
      <w:r w:rsidRPr="00BF5F26">
        <w:rPr>
          <w:rFonts w:ascii="Times New Roman" w:hAnsi="Times New Roman" w:cs="Times New Roman"/>
          <w:i/>
          <w:iCs/>
        </w:rPr>
        <w:t>Türk Sulh Ceza Hakimlikleri ve Uluslararası Hukuk”</w:t>
      </w:r>
    </w:p>
    <w:p w:rsidR="000979A3" w:rsidRPr="00BF5F26" w:rsidRDefault="000979A3" w:rsidP="00A01799">
      <w:pPr>
        <w:spacing w:line="360" w:lineRule="auto"/>
        <w:jc w:val="both"/>
        <w:rPr>
          <w:rFonts w:ascii="Times New Roman" w:hAnsi="Times New Roman" w:cs="Times New Roman"/>
          <w:i/>
          <w:iCs/>
        </w:rPr>
      </w:pPr>
    </w:p>
    <w:p w:rsidR="000979A3" w:rsidRPr="00BF5F26" w:rsidRDefault="000979A3" w:rsidP="002B6DB2">
      <w:pPr>
        <w:pStyle w:val="ListeParagraf"/>
        <w:numPr>
          <w:ilvl w:val="0"/>
          <w:numId w:val="1"/>
        </w:numPr>
        <w:spacing w:line="360" w:lineRule="auto"/>
        <w:jc w:val="both"/>
        <w:rPr>
          <w:rFonts w:ascii="Times New Roman" w:hAnsi="Times New Roman" w:cs="Times New Roman"/>
          <w:i/>
          <w:iCs/>
        </w:rPr>
      </w:pPr>
      <w:r w:rsidRPr="00BF5F26">
        <w:rPr>
          <w:rFonts w:ascii="Times New Roman" w:hAnsi="Times New Roman" w:cs="Times New Roman"/>
          <w:i/>
          <w:iCs/>
        </w:rPr>
        <w:t xml:space="preserve">Avrupa Konseyi </w:t>
      </w:r>
      <w:r w:rsidR="002B6DB2" w:rsidRPr="00BF5F26">
        <w:rPr>
          <w:rFonts w:ascii="Times New Roman" w:hAnsi="Times New Roman" w:cs="Times New Roman"/>
          <w:i/>
          <w:iCs/>
        </w:rPr>
        <w:t>İzleme Komitesi tarafından yayımlanan “Türkiye’deki Demokratik Kurumların İşleyişi”</w:t>
      </w:r>
    </w:p>
    <w:p w:rsidR="002B6DB2" w:rsidRPr="00BF5F26" w:rsidRDefault="002B6DB2" w:rsidP="00A01799">
      <w:pPr>
        <w:spacing w:line="360" w:lineRule="auto"/>
        <w:jc w:val="both"/>
        <w:rPr>
          <w:rFonts w:ascii="Times New Roman" w:hAnsi="Times New Roman" w:cs="Times New Roman"/>
          <w:i/>
          <w:iCs/>
        </w:rPr>
      </w:pPr>
    </w:p>
    <w:p w:rsidR="002B6DB2" w:rsidRPr="00BF5F26" w:rsidRDefault="002B6DB2" w:rsidP="002B6DB2">
      <w:pPr>
        <w:pStyle w:val="ListeParagraf"/>
        <w:numPr>
          <w:ilvl w:val="0"/>
          <w:numId w:val="1"/>
        </w:numPr>
        <w:spacing w:line="360" w:lineRule="auto"/>
        <w:jc w:val="both"/>
        <w:rPr>
          <w:rFonts w:ascii="Times New Roman" w:hAnsi="Times New Roman" w:cs="Times New Roman"/>
          <w:i/>
          <w:iCs/>
        </w:rPr>
      </w:pPr>
      <w:r w:rsidRPr="00BF5F26">
        <w:rPr>
          <w:rFonts w:ascii="Times New Roman" w:hAnsi="Times New Roman" w:cs="Times New Roman"/>
          <w:i/>
          <w:iCs/>
        </w:rPr>
        <w:t>Avrupa Komisyonu’nun “Türkiye 2018 Raporu” (SWD (2018)</w:t>
      </w:r>
    </w:p>
    <w:p w:rsidR="002B6DB2" w:rsidRPr="00BF5F26" w:rsidRDefault="002B6DB2" w:rsidP="002B6DB2">
      <w:pPr>
        <w:spacing w:line="360" w:lineRule="auto"/>
        <w:jc w:val="both"/>
        <w:rPr>
          <w:rFonts w:ascii="Times New Roman" w:hAnsi="Times New Roman" w:cs="Times New Roman"/>
          <w:i/>
          <w:iCs/>
        </w:rPr>
      </w:pPr>
    </w:p>
    <w:p w:rsidR="002B6DB2" w:rsidRPr="00BF5F26" w:rsidRDefault="002B6DB2" w:rsidP="002B6DB2">
      <w:pPr>
        <w:pStyle w:val="ListeParagraf"/>
        <w:numPr>
          <w:ilvl w:val="0"/>
          <w:numId w:val="1"/>
        </w:numPr>
        <w:spacing w:line="360" w:lineRule="auto"/>
        <w:jc w:val="both"/>
        <w:rPr>
          <w:rFonts w:ascii="Times New Roman" w:hAnsi="Times New Roman" w:cs="Times New Roman"/>
          <w:i/>
          <w:iCs/>
        </w:rPr>
      </w:pPr>
      <w:r w:rsidRPr="00BF5F26">
        <w:rPr>
          <w:rFonts w:ascii="Times New Roman" w:hAnsi="Times New Roman" w:cs="Times New Roman"/>
          <w:i/>
          <w:iCs/>
        </w:rPr>
        <w:lastRenderedPageBreak/>
        <w:t>Avrupa Parlamentosu'nun “Türkiye'deki Mevcut İnsan Hakları Durumu” hakkındaki 8 Şubat 2018 tarihli kararı (2018/2527 (RSP</w:t>
      </w:r>
      <w:r w:rsidR="00283520" w:rsidRPr="00BF5F26">
        <w:rPr>
          <w:rFonts w:ascii="Times New Roman" w:hAnsi="Times New Roman" w:cs="Times New Roman"/>
          <w:i/>
          <w:iCs/>
        </w:rPr>
        <w:t>)</w:t>
      </w:r>
      <w:r w:rsidRPr="00BF5F26">
        <w:rPr>
          <w:rFonts w:ascii="Times New Roman" w:hAnsi="Times New Roman" w:cs="Times New Roman"/>
          <w:i/>
          <w:iCs/>
        </w:rPr>
        <w:t>)</w:t>
      </w:r>
    </w:p>
    <w:p w:rsidR="000979A3" w:rsidRPr="00BF5F26" w:rsidRDefault="000979A3" w:rsidP="00A01799">
      <w:pPr>
        <w:spacing w:line="360" w:lineRule="auto"/>
        <w:jc w:val="both"/>
        <w:rPr>
          <w:rFonts w:ascii="Times New Roman" w:hAnsi="Times New Roman" w:cs="Times New Roman"/>
          <w:i/>
          <w:iCs/>
        </w:rPr>
      </w:pPr>
    </w:p>
    <w:p w:rsidR="009C0C98" w:rsidRPr="00BF5F26" w:rsidRDefault="002B6DB2" w:rsidP="00A01799">
      <w:pPr>
        <w:pStyle w:val="ListeParagraf"/>
        <w:numPr>
          <w:ilvl w:val="0"/>
          <w:numId w:val="1"/>
        </w:numPr>
        <w:spacing w:line="360" w:lineRule="auto"/>
        <w:jc w:val="both"/>
        <w:rPr>
          <w:rFonts w:ascii="Times New Roman" w:hAnsi="Times New Roman" w:cs="Times New Roman"/>
          <w:i/>
          <w:iCs/>
        </w:rPr>
      </w:pPr>
      <w:r w:rsidRPr="00BF5F26">
        <w:rPr>
          <w:rFonts w:ascii="Times New Roman" w:hAnsi="Times New Roman" w:cs="Times New Roman"/>
          <w:i/>
          <w:iCs/>
        </w:rPr>
        <w:t>Avrupa Konseyi İnsan Hakları Komiseri tarafından 15 Şubat 2017 tarihinde yayımlanan “Türkiye'de İfade Özgürlüğü Ve Medya Özgürlüğü” hakkında bildiri.</w:t>
      </w:r>
    </w:p>
    <w:p w:rsidR="009C0C98" w:rsidRPr="00BF5F26" w:rsidRDefault="009C0C98" w:rsidP="009C0C98">
      <w:pPr>
        <w:pStyle w:val="ListeParagraf"/>
        <w:rPr>
          <w:rFonts w:ascii="Times New Roman" w:hAnsi="Times New Roman" w:cs="Times New Roman"/>
          <w:i/>
          <w:iCs/>
        </w:rPr>
      </w:pPr>
    </w:p>
    <w:p w:rsidR="003B548E" w:rsidRPr="00BF5F26" w:rsidRDefault="009C0C98" w:rsidP="007456CB">
      <w:pPr>
        <w:pStyle w:val="ListeParagraf"/>
        <w:numPr>
          <w:ilvl w:val="0"/>
          <w:numId w:val="1"/>
        </w:numPr>
        <w:spacing w:line="360" w:lineRule="auto"/>
        <w:jc w:val="both"/>
        <w:rPr>
          <w:rFonts w:ascii="Times New Roman" w:hAnsi="Times New Roman" w:cs="Times New Roman"/>
          <w:i/>
          <w:iCs/>
        </w:rPr>
      </w:pPr>
      <w:r w:rsidRPr="00BF5F26">
        <w:rPr>
          <w:rFonts w:ascii="Times New Roman" w:hAnsi="Times New Roman" w:cs="Times New Roman"/>
          <w:i/>
          <w:iCs/>
        </w:rPr>
        <w:t xml:space="preserve">Venedik Komisyonu’nun 13 Mart 2017 tarihli “Sulh Ceza Hakimliklerinin Görev Yetki </w:t>
      </w:r>
      <w:r w:rsidR="003B548E" w:rsidRPr="00BF5F26">
        <w:rPr>
          <w:rFonts w:ascii="Times New Roman" w:hAnsi="Times New Roman" w:cs="Times New Roman"/>
          <w:i/>
          <w:iCs/>
        </w:rPr>
        <w:t>v</w:t>
      </w:r>
      <w:r w:rsidRPr="00BF5F26">
        <w:rPr>
          <w:rFonts w:ascii="Times New Roman" w:hAnsi="Times New Roman" w:cs="Times New Roman"/>
          <w:i/>
          <w:iCs/>
        </w:rPr>
        <w:t>e İşleyişi”ne ilişkin görüşü</w:t>
      </w:r>
    </w:p>
    <w:p w:rsidR="003B548E" w:rsidRPr="00BF5F26" w:rsidRDefault="003B548E" w:rsidP="003B548E">
      <w:pPr>
        <w:spacing w:line="360" w:lineRule="auto"/>
        <w:jc w:val="both"/>
        <w:rPr>
          <w:rFonts w:ascii="Times New Roman" w:hAnsi="Times New Roman" w:cs="Times New Roman"/>
          <w:i/>
          <w:iCs/>
        </w:rPr>
      </w:pPr>
    </w:p>
    <w:p w:rsidR="004B12B6" w:rsidRPr="00BF5F26" w:rsidRDefault="004B12B6"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ab/>
        <w:t xml:space="preserve">b. </w:t>
      </w:r>
      <w:r w:rsidR="00283520" w:rsidRPr="00BF5F26">
        <w:rPr>
          <w:rFonts w:ascii="Times New Roman" w:hAnsi="Times New Roman" w:cs="Times New Roman"/>
          <w:b/>
          <w:bCs/>
        </w:rPr>
        <w:t>Hükümet</w:t>
      </w:r>
    </w:p>
    <w:p w:rsidR="002B6DB2" w:rsidRPr="00BF5F26" w:rsidRDefault="002B6DB2" w:rsidP="00A01799">
      <w:pPr>
        <w:spacing w:line="360" w:lineRule="auto"/>
        <w:jc w:val="both"/>
        <w:rPr>
          <w:rFonts w:ascii="Times New Roman" w:hAnsi="Times New Roman" w:cs="Times New Roman"/>
        </w:rPr>
      </w:pPr>
      <w:r w:rsidRPr="00BF5F26">
        <w:rPr>
          <w:rFonts w:ascii="Times New Roman" w:hAnsi="Times New Roman" w:cs="Times New Roman"/>
        </w:rPr>
        <w:t xml:space="preserve">Hükümet, sulh ceza hakimliklerinin yasaya göre kurulduğunu ve sulh ceza hakimlerinin diğer hakimler gibi HSK tarafından 6087 sayılı kanunun 4.maddesi ve 2802 sayılı kanunun 35.maddesi tarafından atandığını ifade etmiştir. </w:t>
      </w:r>
    </w:p>
    <w:p w:rsidR="002B6DB2" w:rsidRPr="00BF5F26" w:rsidRDefault="002B6DB2" w:rsidP="00A01799">
      <w:pPr>
        <w:spacing w:line="360" w:lineRule="auto"/>
        <w:jc w:val="both"/>
        <w:rPr>
          <w:rFonts w:ascii="Times New Roman" w:hAnsi="Times New Roman" w:cs="Times New Roman"/>
        </w:rPr>
      </w:pPr>
    </w:p>
    <w:p w:rsidR="002B6DB2" w:rsidRPr="00BF5F26" w:rsidRDefault="002B6DB2" w:rsidP="002B6DB2">
      <w:pPr>
        <w:spacing w:line="360" w:lineRule="auto"/>
        <w:jc w:val="both"/>
        <w:rPr>
          <w:rFonts w:ascii="Times New Roman" w:hAnsi="Times New Roman" w:cs="Times New Roman"/>
        </w:rPr>
      </w:pPr>
      <w:r w:rsidRPr="00BF5F26">
        <w:rPr>
          <w:rFonts w:ascii="Times New Roman" w:hAnsi="Times New Roman" w:cs="Times New Roman"/>
        </w:rPr>
        <w:t>Hükümet, Anayasa ve yasaların hâkimlere yargıçlara görevlerini tamamen bağımsız olarak yerine getirmelerini sağlayacak yeterli teminatlar sunduğunu ileri sürmüştür. Sulh ceza hakimlerinin de diğer hâkimlerle aynı garantilere sahip olduğunu ifade etmiştir.</w:t>
      </w:r>
    </w:p>
    <w:p w:rsidR="002B6DB2" w:rsidRPr="00BF5F26" w:rsidRDefault="002B6DB2" w:rsidP="002B6DB2">
      <w:pPr>
        <w:spacing w:line="360" w:lineRule="auto"/>
        <w:jc w:val="both"/>
        <w:rPr>
          <w:rFonts w:ascii="Times New Roman" w:hAnsi="Times New Roman" w:cs="Times New Roman"/>
        </w:rPr>
      </w:pPr>
    </w:p>
    <w:p w:rsidR="00463A88" w:rsidRPr="00BF5F26" w:rsidRDefault="002B6DB2" w:rsidP="002B6DB2">
      <w:pPr>
        <w:spacing w:line="360" w:lineRule="auto"/>
        <w:jc w:val="both"/>
        <w:rPr>
          <w:rFonts w:ascii="Times New Roman" w:hAnsi="Times New Roman" w:cs="Times New Roman"/>
        </w:rPr>
      </w:pPr>
      <w:r w:rsidRPr="00BF5F26">
        <w:rPr>
          <w:rFonts w:ascii="Times New Roman" w:hAnsi="Times New Roman" w:cs="Times New Roman"/>
        </w:rPr>
        <w:t>Sonuç olarak, Hükümet, mevcut davada, başvur</w:t>
      </w:r>
      <w:r w:rsidR="002A133D" w:rsidRPr="00BF5F26">
        <w:rPr>
          <w:rFonts w:ascii="Times New Roman" w:hAnsi="Times New Roman" w:cs="Times New Roman"/>
        </w:rPr>
        <w:t>ucunun</w:t>
      </w:r>
      <w:r w:rsidRPr="00BF5F26">
        <w:rPr>
          <w:rFonts w:ascii="Times New Roman" w:hAnsi="Times New Roman" w:cs="Times New Roman"/>
        </w:rPr>
        <w:t xml:space="preserve"> tutukluluğunu emreden sulh ceza hakimlerinin bağımsızlığı ve tarafsızlığına ilişkin şüpheye yönelik herhangi bir nesnel dayanak bulunmadığını ileri sürmüştür.</w:t>
      </w:r>
      <w:r w:rsidR="00463A88" w:rsidRPr="00BF5F26">
        <w:rPr>
          <w:rFonts w:ascii="Times New Roman" w:hAnsi="Times New Roman" w:cs="Times New Roman"/>
        </w:rPr>
        <w:t xml:space="preserve"> </w:t>
      </w:r>
      <w:r w:rsidRPr="00BF5F26">
        <w:rPr>
          <w:rFonts w:ascii="Times New Roman" w:hAnsi="Times New Roman" w:cs="Times New Roman"/>
        </w:rPr>
        <w:t>Başvur</w:t>
      </w:r>
      <w:r w:rsidR="00463A88" w:rsidRPr="00BF5F26">
        <w:rPr>
          <w:rFonts w:ascii="Times New Roman" w:hAnsi="Times New Roman" w:cs="Times New Roman"/>
        </w:rPr>
        <w:t>ucu</w:t>
      </w:r>
      <w:r w:rsidRPr="00BF5F26">
        <w:rPr>
          <w:rFonts w:ascii="Times New Roman" w:hAnsi="Times New Roman" w:cs="Times New Roman"/>
        </w:rPr>
        <w:t xml:space="preserve">, sulh ceza </w:t>
      </w:r>
      <w:r w:rsidR="00463A88" w:rsidRPr="00BF5F26">
        <w:rPr>
          <w:rFonts w:ascii="Times New Roman" w:hAnsi="Times New Roman" w:cs="Times New Roman"/>
        </w:rPr>
        <w:t>hakimliklerindeki</w:t>
      </w:r>
      <w:r w:rsidRPr="00BF5F26">
        <w:rPr>
          <w:rFonts w:ascii="Times New Roman" w:hAnsi="Times New Roman" w:cs="Times New Roman"/>
        </w:rPr>
        <w:t xml:space="preserve"> bağımsızlık ve tarafsızlık eksikliğine ilişkin iddialarını kanıtlayamamıştır.</w:t>
      </w:r>
    </w:p>
    <w:p w:rsidR="004B12B6" w:rsidRPr="00BF5F26" w:rsidRDefault="004B12B6"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 xml:space="preserve">c. </w:t>
      </w:r>
      <w:r w:rsidR="00283520" w:rsidRPr="00BF5F26">
        <w:rPr>
          <w:rFonts w:ascii="Times New Roman" w:hAnsi="Times New Roman" w:cs="Times New Roman"/>
          <w:b/>
          <w:bCs/>
        </w:rPr>
        <w:t>Üçüncü taraf</w:t>
      </w:r>
      <w:r w:rsidRPr="00BF5F26">
        <w:rPr>
          <w:rFonts w:ascii="Times New Roman" w:hAnsi="Times New Roman" w:cs="Times New Roman"/>
          <w:b/>
          <w:bCs/>
        </w:rPr>
        <w:t xml:space="preserve"> </w:t>
      </w:r>
    </w:p>
    <w:p w:rsidR="00463A88" w:rsidRPr="00BF5F26" w:rsidRDefault="00463A88" w:rsidP="00463A88">
      <w:pPr>
        <w:spacing w:line="360" w:lineRule="auto"/>
        <w:jc w:val="both"/>
        <w:rPr>
          <w:rFonts w:ascii="Times New Roman" w:hAnsi="Times New Roman" w:cs="Times New Roman"/>
        </w:rPr>
      </w:pPr>
      <w:r w:rsidRPr="00BF5F26">
        <w:rPr>
          <w:rFonts w:ascii="Times New Roman" w:hAnsi="Times New Roman" w:cs="Times New Roman"/>
        </w:rPr>
        <w:t>Uluslararası Hukukçular Komisyonu</w:t>
      </w:r>
      <w:r w:rsidR="003B548E" w:rsidRPr="00BF5F26">
        <w:rPr>
          <w:rFonts w:ascii="Times New Roman" w:hAnsi="Times New Roman" w:cs="Times New Roman"/>
        </w:rPr>
        <w:t>(UHK)</w:t>
      </w:r>
      <w:r w:rsidRPr="00BF5F26">
        <w:rPr>
          <w:rFonts w:ascii="Times New Roman" w:hAnsi="Times New Roman" w:cs="Times New Roman"/>
        </w:rPr>
        <w:t>, raporunda, yargının kurumsal bağımsızlığının olmamasının, kitlesel işten çıkarılmaların soğutma etkisinin ve yargı mensupları arasında azalan kalite ve tecrübenin hukukun üstünlüğü ve yargının yapısal bağımsızlığı açısından ciddi bir tehdit oluşturduğunu tespit etmiştir. Ayrıca, Nisan 2017 anayasa reformu sonucu oluşan HSK'nın yeni yapısını eleştirmiştir. Mevcut anayasal çerçeve altında HSK, yürütmenin üyelerinin atanması nedeniyle yapısal olarak tamamen bağımsız olarak kabul edilememektedir. HSK'nın siyasi nüfuzuna dayanmasını sağlayacak herhangi bir kurumsal güvencesi yoktur.</w:t>
      </w:r>
    </w:p>
    <w:p w:rsidR="00463A88" w:rsidRPr="00BF5F26" w:rsidRDefault="00463A88" w:rsidP="00A01799">
      <w:pPr>
        <w:spacing w:line="360" w:lineRule="auto"/>
        <w:jc w:val="both"/>
        <w:rPr>
          <w:rFonts w:ascii="Times New Roman" w:hAnsi="Times New Roman" w:cs="Times New Roman"/>
        </w:rPr>
      </w:pPr>
    </w:p>
    <w:p w:rsidR="00463A88" w:rsidRPr="00BF5F26" w:rsidRDefault="00463A88" w:rsidP="00A01799">
      <w:pPr>
        <w:spacing w:line="360" w:lineRule="auto"/>
        <w:jc w:val="both"/>
        <w:rPr>
          <w:rFonts w:ascii="Times New Roman" w:hAnsi="Times New Roman" w:cs="Times New Roman"/>
        </w:rPr>
      </w:pPr>
      <w:r w:rsidRPr="00BF5F26">
        <w:rPr>
          <w:rFonts w:ascii="Times New Roman" w:hAnsi="Times New Roman" w:cs="Times New Roman"/>
        </w:rPr>
        <w:t>UH</w:t>
      </w:r>
      <w:r w:rsidR="0098342B" w:rsidRPr="00BF5F26">
        <w:rPr>
          <w:rFonts w:ascii="Times New Roman" w:hAnsi="Times New Roman" w:cs="Times New Roman"/>
        </w:rPr>
        <w:t>K</w:t>
      </w:r>
      <w:r w:rsidRPr="00BF5F26">
        <w:rPr>
          <w:rFonts w:ascii="Times New Roman" w:hAnsi="Times New Roman" w:cs="Times New Roman"/>
        </w:rPr>
        <w:t>, sulh ceza hakimliği sisteminin aşağıda belirtilen üç nedenden ötürü uluslararası bağımsızlık ve tarafsızlık standartlarını karşılamadığını ileri sürmüştür.</w:t>
      </w:r>
    </w:p>
    <w:p w:rsidR="00283520" w:rsidRPr="00BF5F26" w:rsidRDefault="00283520" w:rsidP="00A01799">
      <w:pPr>
        <w:spacing w:line="360" w:lineRule="auto"/>
        <w:jc w:val="both"/>
        <w:rPr>
          <w:rFonts w:ascii="Times New Roman" w:hAnsi="Times New Roman" w:cs="Times New Roman"/>
        </w:rPr>
      </w:pPr>
    </w:p>
    <w:p w:rsidR="00463A88" w:rsidRPr="00BF5F26" w:rsidRDefault="00463A88" w:rsidP="003B548E">
      <w:pPr>
        <w:pStyle w:val="ListeParagraf"/>
        <w:numPr>
          <w:ilvl w:val="0"/>
          <w:numId w:val="3"/>
        </w:numPr>
        <w:spacing w:line="360" w:lineRule="auto"/>
        <w:jc w:val="both"/>
        <w:rPr>
          <w:rFonts w:ascii="Times New Roman" w:hAnsi="Times New Roman" w:cs="Times New Roman"/>
        </w:rPr>
      </w:pPr>
      <w:r w:rsidRPr="00BF5F26">
        <w:rPr>
          <w:rFonts w:ascii="Times New Roman" w:hAnsi="Times New Roman" w:cs="Times New Roman"/>
        </w:rPr>
        <w:lastRenderedPageBreak/>
        <w:t xml:space="preserve">İlk olarak, sulh hakimlerinin atanması ve görevden alınmasından sorumlu organ olan HSK, özellikle yapısal boyutta, </w:t>
      </w:r>
      <w:r w:rsidR="0085325F" w:rsidRPr="00BF5F26">
        <w:rPr>
          <w:rFonts w:ascii="Times New Roman" w:hAnsi="Times New Roman" w:cs="Times New Roman"/>
        </w:rPr>
        <w:t>yargının bağımsızlığına ilişkin standartların altına düşmüştür.</w:t>
      </w:r>
    </w:p>
    <w:p w:rsidR="00463A88" w:rsidRPr="00BF5F26" w:rsidRDefault="00463A88" w:rsidP="00A01799">
      <w:pPr>
        <w:spacing w:line="360" w:lineRule="auto"/>
        <w:jc w:val="both"/>
        <w:rPr>
          <w:rFonts w:ascii="Times New Roman" w:hAnsi="Times New Roman" w:cs="Times New Roman"/>
        </w:rPr>
      </w:pPr>
    </w:p>
    <w:p w:rsidR="00463A88" w:rsidRPr="00BF5F26" w:rsidRDefault="0085325F" w:rsidP="003B548E">
      <w:pPr>
        <w:pStyle w:val="ListeParagraf"/>
        <w:numPr>
          <w:ilvl w:val="0"/>
          <w:numId w:val="3"/>
        </w:numPr>
        <w:spacing w:line="360" w:lineRule="auto"/>
        <w:jc w:val="both"/>
        <w:rPr>
          <w:rFonts w:ascii="Times New Roman" w:hAnsi="Times New Roman" w:cs="Times New Roman"/>
        </w:rPr>
      </w:pPr>
      <w:r w:rsidRPr="00BF5F26">
        <w:rPr>
          <w:rFonts w:ascii="Times New Roman" w:hAnsi="Times New Roman" w:cs="Times New Roman"/>
        </w:rPr>
        <w:t>İkincisi, uluslararası organizasyonlardan alınan güvenilir raporlara göre, sulh ceza hakimlerinin seçilme yöntemi ve aldıkları kararlar, uygulamada, siyasi otoritelerin baskısına yer bırakan kurumsal bağımsızlık eksikliğinin olduğunu göstermiştir.</w:t>
      </w:r>
    </w:p>
    <w:p w:rsidR="0085325F" w:rsidRPr="00BF5F26" w:rsidRDefault="0085325F" w:rsidP="00A01799">
      <w:pPr>
        <w:spacing w:line="360" w:lineRule="auto"/>
        <w:jc w:val="both"/>
        <w:rPr>
          <w:rFonts w:ascii="Times New Roman" w:hAnsi="Times New Roman" w:cs="Times New Roman"/>
        </w:rPr>
      </w:pPr>
    </w:p>
    <w:p w:rsidR="0085325F" w:rsidRPr="00BF5F26" w:rsidRDefault="0085325F" w:rsidP="003B548E">
      <w:pPr>
        <w:pStyle w:val="ListeParagraf"/>
        <w:numPr>
          <w:ilvl w:val="0"/>
          <w:numId w:val="3"/>
        </w:numPr>
        <w:spacing w:line="360" w:lineRule="auto"/>
        <w:jc w:val="both"/>
        <w:rPr>
          <w:rFonts w:ascii="Times New Roman" w:hAnsi="Times New Roman" w:cs="Times New Roman"/>
        </w:rPr>
      </w:pPr>
      <w:r w:rsidRPr="00BF5F26">
        <w:rPr>
          <w:rFonts w:ascii="Times New Roman" w:hAnsi="Times New Roman" w:cs="Times New Roman"/>
        </w:rPr>
        <w:t>Üçüncü olarak, “kapalı devre” sistemi sulh ceza hakimliklerinin bağımsızlık eksikliğini artırmıştır.</w:t>
      </w:r>
    </w:p>
    <w:p w:rsidR="0085325F" w:rsidRPr="00BF5F26" w:rsidRDefault="0085325F" w:rsidP="00A01799">
      <w:pPr>
        <w:spacing w:line="360" w:lineRule="auto"/>
        <w:jc w:val="both"/>
        <w:rPr>
          <w:rFonts w:ascii="Times New Roman" w:hAnsi="Times New Roman" w:cs="Times New Roman"/>
        </w:rPr>
      </w:pPr>
    </w:p>
    <w:p w:rsidR="00463A88" w:rsidRPr="00BF5F26" w:rsidRDefault="0085325F" w:rsidP="00A01799">
      <w:pPr>
        <w:spacing w:line="360" w:lineRule="auto"/>
        <w:jc w:val="both"/>
        <w:rPr>
          <w:rFonts w:ascii="Times New Roman" w:hAnsi="Times New Roman" w:cs="Times New Roman"/>
        </w:rPr>
      </w:pPr>
      <w:r w:rsidRPr="00BF5F26">
        <w:rPr>
          <w:rFonts w:ascii="Times New Roman" w:hAnsi="Times New Roman" w:cs="Times New Roman"/>
        </w:rPr>
        <w:t>UH</w:t>
      </w:r>
      <w:r w:rsidR="0098342B" w:rsidRPr="00BF5F26">
        <w:rPr>
          <w:rFonts w:ascii="Times New Roman" w:hAnsi="Times New Roman" w:cs="Times New Roman"/>
        </w:rPr>
        <w:t>K</w:t>
      </w:r>
      <w:r w:rsidRPr="00BF5F26">
        <w:rPr>
          <w:rFonts w:ascii="Times New Roman" w:hAnsi="Times New Roman" w:cs="Times New Roman"/>
        </w:rPr>
        <w:t xml:space="preserve">, gözlemlerini desteklemek için çoğunlukla yukarıda bahsi geçen Venedik Komisyonu’nun raporuna dayanmıştır. </w:t>
      </w:r>
    </w:p>
    <w:p w:rsidR="007456CB" w:rsidRPr="00BF5F26" w:rsidRDefault="007456CB" w:rsidP="00A01799">
      <w:pPr>
        <w:spacing w:line="360" w:lineRule="auto"/>
        <w:jc w:val="both"/>
        <w:rPr>
          <w:rFonts w:ascii="Times New Roman" w:hAnsi="Times New Roman" w:cs="Times New Roman"/>
        </w:rPr>
      </w:pPr>
    </w:p>
    <w:p w:rsidR="007456CB" w:rsidRPr="00BF5F26" w:rsidRDefault="0085325F" w:rsidP="00A01799">
      <w:pPr>
        <w:spacing w:line="360" w:lineRule="auto"/>
        <w:jc w:val="both"/>
        <w:rPr>
          <w:rFonts w:ascii="Times New Roman" w:hAnsi="Times New Roman" w:cs="Times New Roman"/>
        </w:rPr>
      </w:pPr>
      <w:r w:rsidRPr="00BF5F26">
        <w:rPr>
          <w:rFonts w:ascii="Times New Roman" w:hAnsi="Times New Roman" w:cs="Times New Roman"/>
        </w:rPr>
        <w:t>Yukarıda belirtilen faktörler sulh hakimliklerinin bağımsızlığını ve Sözleşme'nin 5 §§ 3 ve 4. Maddesi ışığında özgürlük hakkı üzerindeki kısıtlamalar üzerinde adli bir inceleme yapabilme özelliklerini sorgulamaktadır.</w:t>
      </w:r>
    </w:p>
    <w:p w:rsidR="007456CB" w:rsidRPr="00BF5F26" w:rsidRDefault="007456CB" w:rsidP="00A01799">
      <w:pPr>
        <w:spacing w:line="360" w:lineRule="auto"/>
        <w:jc w:val="both"/>
        <w:rPr>
          <w:rFonts w:ascii="Times New Roman" w:hAnsi="Times New Roman" w:cs="Times New Roman"/>
        </w:rPr>
      </w:pPr>
    </w:p>
    <w:p w:rsidR="004B12B6" w:rsidRPr="00BF5F26" w:rsidRDefault="004B12B6" w:rsidP="00A01799">
      <w:pPr>
        <w:spacing w:line="360" w:lineRule="auto"/>
        <w:jc w:val="both"/>
        <w:rPr>
          <w:rFonts w:ascii="Times New Roman" w:hAnsi="Times New Roman" w:cs="Times New Roman"/>
          <w:b/>
          <w:bCs/>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b/>
          <w:bCs/>
        </w:rPr>
        <w:t xml:space="preserve">2. </w:t>
      </w:r>
      <w:r w:rsidR="00283520" w:rsidRPr="00BF5F26">
        <w:rPr>
          <w:rFonts w:ascii="Times New Roman" w:hAnsi="Times New Roman" w:cs="Times New Roman"/>
          <w:b/>
          <w:bCs/>
        </w:rPr>
        <w:t>Mahkeme’nin Değerlendirmesi</w:t>
      </w:r>
    </w:p>
    <w:p w:rsidR="0085325F" w:rsidRPr="00BF5F26" w:rsidRDefault="004B12B6" w:rsidP="00A01799">
      <w:pPr>
        <w:spacing w:line="360" w:lineRule="auto"/>
        <w:jc w:val="both"/>
        <w:rPr>
          <w:rFonts w:ascii="Times New Roman" w:hAnsi="Times New Roman" w:cs="Times New Roman"/>
          <w:b/>
          <w:bCs/>
        </w:rPr>
      </w:pPr>
      <w:r w:rsidRPr="00BF5F26">
        <w:rPr>
          <w:rFonts w:ascii="Times New Roman" w:hAnsi="Times New Roman" w:cs="Times New Roman"/>
          <w:b/>
          <w:bCs/>
        </w:rPr>
        <w:tab/>
      </w:r>
      <w:r w:rsidRPr="00BF5F26">
        <w:rPr>
          <w:rFonts w:ascii="Times New Roman" w:hAnsi="Times New Roman" w:cs="Times New Roman"/>
          <w:b/>
          <w:bCs/>
        </w:rPr>
        <w:tab/>
      </w:r>
      <w:r w:rsidRPr="00BF5F26">
        <w:rPr>
          <w:rFonts w:ascii="Times New Roman" w:hAnsi="Times New Roman" w:cs="Times New Roman"/>
          <w:b/>
          <w:bCs/>
        </w:rPr>
        <w:tab/>
        <w:t xml:space="preserve">a. </w:t>
      </w:r>
      <w:r w:rsidR="00283520" w:rsidRPr="00BF5F26">
        <w:rPr>
          <w:rFonts w:ascii="Times New Roman" w:hAnsi="Times New Roman" w:cs="Times New Roman"/>
          <w:b/>
          <w:bCs/>
        </w:rPr>
        <w:t>İlgili Kurallar ve söz konusu davaya uygulanması</w:t>
      </w:r>
    </w:p>
    <w:p w:rsidR="00283520" w:rsidRPr="00BF5F26" w:rsidRDefault="00283520" w:rsidP="00936D9E">
      <w:pPr>
        <w:spacing w:line="360" w:lineRule="auto"/>
        <w:jc w:val="both"/>
        <w:rPr>
          <w:rFonts w:ascii="Times New Roman" w:hAnsi="Times New Roman" w:cs="Times New Roman"/>
        </w:rPr>
      </w:pPr>
    </w:p>
    <w:p w:rsidR="00936D9E" w:rsidRPr="00BF5F26" w:rsidRDefault="00936D9E" w:rsidP="00936D9E">
      <w:pPr>
        <w:spacing w:line="360" w:lineRule="auto"/>
        <w:jc w:val="both"/>
        <w:rPr>
          <w:rFonts w:ascii="Times New Roman" w:hAnsi="Times New Roman" w:cs="Times New Roman"/>
        </w:rPr>
      </w:pPr>
      <w:r w:rsidRPr="00BF5F26">
        <w:rPr>
          <w:rFonts w:ascii="Times New Roman" w:hAnsi="Times New Roman" w:cs="Times New Roman"/>
        </w:rPr>
        <w:t>Mahkeme, sulh ceza hakimliklerinin bağımsızlığı ve tarafsızlığı sorununun Anayasa Mahkemesi tarafından hem anayasaya hem de bireysel başvurulara ilişkin bağlamında birkaç kez incelendiğini gözlemlemektedir.</w:t>
      </w:r>
    </w:p>
    <w:p w:rsidR="00936D9E" w:rsidRPr="00BF5F26" w:rsidRDefault="00936D9E" w:rsidP="00936D9E">
      <w:pPr>
        <w:spacing w:line="360" w:lineRule="auto"/>
        <w:jc w:val="both"/>
        <w:rPr>
          <w:rFonts w:ascii="Times New Roman" w:hAnsi="Times New Roman" w:cs="Times New Roman"/>
        </w:rPr>
      </w:pPr>
    </w:p>
    <w:p w:rsidR="004B12B6" w:rsidRPr="00BF5F26" w:rsidRDefault="00936D9E" w:rsidP="00936D9E">
      <w:pPr>
        <w:spacing w:line="360" w:lineRule="auto"/>
        <w:jc w:val="both"/>
        <w:rPr>
          <w:rFonts w:ascii="Times New Roman" w:hAnsi="Times New Roman" w:cs="Times New Roman"/>
        </w:rPr>
      </w:pPr>
      <w:r w:rsidRPr="00BF5F26">
        <w:rPr>
          <w:rFonts w:ascii="Times New Roman" w:hAnsi="Times New Roman" w:cs="Times New Roman"/>
        </w:rPr>
        <w:t>Anayasa Mahkemesi, diğer hâkimler gibi sulh ceza hakimlerine verilen anayasal güvenceler konusunda bağımsızlık ve tarafsızlık iddialarının temelsiz olduğuna karar vermiştir.</w:t>
      </w:r>
    </w:p>
    <w:p w:rsidR="00936D9E" w:rsidRPr="00BF5F26" w:rsidRDefault="00936D9E" w:rsidP="00936D9E">
      <w:pPr>
        <w:spacing w:line="360" w:lineRule="auto"/>
        <w:jc w:val="both"/>
        <w:rPr>
          <w:rFonts w:ascii="Times New Roman" w:hAnsi="Times New Roman" w:cs="Times New Roman"/>
        </w:rPr>
      </w:pPr>
    </w:p>
    <w:p w:rsidR="00936D9E" w:rsidRPr="00BF5F26" w:rsidRDefault="00936D9E" w:rsidP="00936D9E">
      <w:pPr>
        <w:spacing w:line="360" w:lineRule="auto"/>
        <w:jc w:val="both"/>
        <w:rPr>
          <w:rFonts w:ascii="Times New Roman" w:hAnsi="Times New Roman" w:cs="Times New Roman"/>
        </w:rPr>
      </w:pPr>
      <w:r w:rsidRPr="00BF5F26">
        <w:rPr>
          <w:rFonts w:ascii="Times New Roman" w:hAnsi="Times New Roman" w:cs="Times New Roman"/>
        </w:rPr>
        <w:t>Her şeyden önce Mahkeme, sulh ceza hakimliklerinin Anayasa'nın 142. maddesi uyarınca kanunla kurulduğunu kaydetmektedir. Görevlerini, yetkilerini ve organizasyonlarını belirleyen kanunların yanı sıra 5235 sayılı Kanun'un 10.maddesi, sulh ceza hakimliklerinin soruşturma aşamasında yargılama öncesi tutukluluk gibi önleyici tedbirlerle ilgili tüm kararları alma yetkisine sahip olmasını öngörmektedir. Sulh ceza hakimliği</w:t>
      </w:r>
      <w:r w:rsidR="003B548E" w:rsidRPr="00BF5F26">
        <w:rPr>
          <w:rFonts w:ascii="Times New Roman" w:hAnsi="Times New Roman" w:cs="Times New Roman"/>
        </w:rPr>
        <w:t xml:space="preserve"> </w:t>
      </w:r>
      <w:r w:rsidRPr="00BF5F26">
        <w:rPr>
          <w:rFonts w:ascii="Times New Roman" w:hAnsi="Times New Roman" w:cs="Times New Roman"/>
        </w:rPr>
        <w:t xml:space="preserve">bu nedenle tutukluluk ile ilgili konularda doğru adli makamdır. Dolayısıyla Mahkeme, sulh ceza mahkemelerinde gözaltına </w:t>
      </w:r>
      <w:r w:rsidRPr="00BF5F26">
        <w:rPr>
          <w:rFonts w:ascii="Times New Roman" w:hAnsi="Times New Roman" w:cs="Times New Roman"/>
        </w:rPr>
        <w:lastRenderedPageBreak/>
        <w:t>ilişkin yargı yetkisinin verilmesinin yasallığı konusunda hiç şüphe bulunmayacağını düşünmektedir.</w:t>
      </w:r>
    </w:p>
    <w:p w:rsidR="00936D9E" w:rsidRPr="00BF5F26" w:rsidRDefault="00936D9E" w:rsidP="00936D9E">
      <w:pPr>
        <w:spacing w:line="360" w:lineRule="auto"/>
        <w:jc w:val="both"/>
        <w:rPr>
          <w:rFonts w:ascii="Times New Roman" w:hAnsi="Times New Roman" w:cs="Times New Roman"/>
        </w:rPr>
      </w:pPr>
    </w:p>
    <w:p w:rsidR="00936D9E" w:rsidRPr="00BF5F26" w:rsidRDefault="00936D9E" w:rsidP="00936D9E">
      <w:pPr>
        <w:spacing w:line="360" w:lineRule="auto"/>
        <w:jc w:val="both"/>
        <w:rPr>
          <w:rFonts w:ascii="Times New Roman" w:hAnsi="Times New Roman" w:cs="Times New Roman"/>
        </w:rPr>
      </w:pPr>
      <w:r w:rsidRPr="00BF5F26">
        <w:rPr>
          <w:rFonts w:ascii="Times New Roman" w:hAnsi="Times New Roman" w:cs="Times New Roman"/>
        </w:rPr>
        <w:t>Mahkeme ayrıca, başvurucunun tutukluluğuna karar veren sulh ceza hakimlerinin kendisine karşı bir önyargı veya yanlılık barındırdığına dair herhangi bir gösterge bulunmadığını kaydetmektedir. Mahkeme bu nedenle nesnel tarafsızlık testine odaklanacaktır. Bu bağlamda, bağımsızlık ve nesnel tarafsızlık kavramları birbiriyle yakından bağlantılı olduğu için her iki konuyu birlikte ele alacağını yinelemektedir.</w:t>
      </w:r>
    </w:p>
    <w:p w:rsidR="00936D9E" w:rsidRPr="00BF5F26" w:rsidRDefault="00936D9E" w:rsidP="00936D9E">
      <w:pPr>
        <w:spacing w:line="360" w:lineRule="auto"/>
        <w:jc w:val="both"/>
        <w:rPr>
          <w:rFonts w:ascii="Times New Roman" w:hAnsi="Times New Roman" w:cs="Times New Roman"/>
        </w:rPr>
      </w:pPr>
    </w:p>
    <w:p w:rsidR="00936D9E" w:rsidRPr="00BF5F26" w:rsidRDefault="00936D9E" w:rsidP="00936D9E">
      <w:pPr>
        <w:spacing w:line="360" w:lineRule="auto"/>
        <w:jc w:val="both"/>
        <w:rPr>
          <w:rFonts w:ascii="Times New Roman" w:hAnsi="Times New Roman" w:cs="Times New Roman"/>
        </w:rPr>
      </w:pPr>
      <w:r w:rsidRPr="00BF5F26">
        <w:rPr>
          <w:rFonts w:ascii="Times New Roman" w:hAnsi="Times New Roman" w:cs="Times New Roman"/>
        </w:rPr>
        <w:t>Mahkeme, sulh ceza hakimlerinin, görev süresi de dahil olmak üzere görevlerini yerine getirirken anayasal güvencelerden yararlandığını kayde</w:t>
      </w:r>
      <w:r w:rsidR="002B0F49" w:rsidRPr="00BF5F26">
        <w:rPr>
          <w:rFonts w:ascii="Times New Roman" w:hAnsi="Times New Roman" w:cs="Times New Roman"/>
        </w:rPr>
        <w:t xml:space="preserve">tmektedir. </w:t>
      </w:r>
      <w:r w:rsidRPr="00BF5F26">
        <w:rPr>
          <w:rFonts w:ascii="Times New Roman" w:hAnsi="Times New Roman" w:cs="Times New Roman"/>
        </w:rPr>
        <w:t>Anayasa, bağımsız olduklarını ve hiçbir kamu otoritesinin yargı faaliyetleriyle ilgili talimat veremeyeceğini veya görevlerini yerine getirirken onları etkileyemeyeceğini belirtmektedir.</w:t>
      </w:r>
      <w:r w:rsidR="002B0F49" w:rsidRPr="00BF5F26">
        <w:rPr>
          <w:rFonts w:ascii="Times New Roman" w:hAnsi="Times New Roman" w:cs="Times New Roman"/>
        </w:rPr>
        <w:t xml:space="preserve"> </w:t>
      </w:r>
      <w:r w:rsidRPr="00BF5F26">
        <w:rPr>
          <w:rFonts w:ascii="Times New Roman" w:hAnsi="Times New Roman" w:cs="Times New Roman"/>
        </w:rPr>
        <w:t xml:space="preserve">Bağımsızlığa ilişkin bu temel anayasal ilkeler mevzuatta, özellikle </w:t>
      </w:r>
      <w:r w:rsidR="002B0F49" w:rsidRPr="00BF5F26">
        <w:rPr>
          <w:rFonts w:ascii="Times New Roman" w:hAnsi="Times New Roman" w:cs="Times New Roman"/>
        </w:rPr>
        <w:t>H</w:t>
      </w:r>
      <w:r w:rsidRPr="00BF5F26">
        <w:rPr>
          <w:rFonts w:ascii="Times New Roman" w:hAnsi="Times New Roman" w:cs="Times New Roman"/>
        </w:rPr>
        <w:t xml:space="preserve">âkimler ve </w:t>
      </w:r>
      <w:r w:rsidR="002B0F49" w:rsidRPr="00BF5F26">
        <w:rPr>
          <w:rFonts w:ascii="Times New Roman" w:hAnsi="Times New Roman" w:cs="Times New Roman"/>
        </w:rPr>
        <w:t>S</w:t>
      </w:r>
      <w:r w:rsidRPr="00BF5F26">
        <w:rPr>
          <w:rFonts w:ascii="Times New Roman" w:hAnsi="Times New Roman" w:cs="Times New Roman"/>
        </w:rPr>
        <w:t>avcılar Kanunu</w:t>
      </w:r>
      <w:r w:rsidR="002B0F49" w:rsidRPr="00BF5F26">
        <w:rPr>
          <w:rFonts w:ascii="Times New Roman" w:hAnsi="Times New Roman" w:cs="Times New Roman"/>
        </w:rPr>
        <w:t>’</w:t>
      </w:r>
      <w:r w:rsidRPr="00BF5F26">
        <w:rPr>
          <w:rFonts w:ascii="Times New Roman" w:hAnsi="Times New Roman" w:cs="Times New Roman"/>
        </w:rPr>
        <w:t>nda yeniden üretilmektedir.</w:t>
      </w:r>
    </w:p>
    <w:p w:rsidR="00936D9E" w:rsidRPr="00BF5F26" w:rsidRDefault="00936D9E" w:rsidP="00936D9E">
      <w:pPr>
        <w:spacing w:line="360" w:lineRule="auto"/>
        <w:jc w:val="both"/>
        <w:rPr>
          <w:rFonts w:ascii="Times New Roman" w:hAnsi="Times New Roman" w:cs="Times New Roman"/>
        </w:rPr>
      </w:pPr>
    </w:p>
    <w:p w:rsidR="00936D9E" w:rsidRPr="00BF5F26" w:rsidRDefault="002B0F49" w:rsidP="00936D9E">
      <w:pPr>
        <w:spacing w:line="360" w:lineRule="auto"/>
        <w:jc w:val="both"/>
        <w:rPr>
          <w:rFonts w:ascii="Times New Roman" w:hAnsi="Times New Roman" w:cs="Times New Roman"/>
        </w:rPr>
      </w:pPr>
      <w:r w:rsidRPr="00BF5F26">
        <w:rPr>
          <w:rFonts w:ascii="Times New Roman" w:hAnsi="Times New Roman" w:cs="Times New Roman"/>
        </w:rPr>
        <w:t>Ayrıca, HSK üyesi olanAdalet Bakanı'nın yargıçlara yargı işlevlerini yerine getirirken talimat verebildiklerine veya görev ve örgütsel yapı yönünden aralarında boyun eğme ilişkisi bulunduğuna dair bir gösterge bulunmamaktadır.</w:t>
      </w:r>
    </w:p>
    <w:p w:rsidR="002B0F49" w:rsidRPr="00BF5F26" w:rsidRDefault="002B0F49" w:rsidP="00936D9E">
      <w:pPr>
        <w:spacing w:line="360" w:lineRule="auto"/>
        <w:jc w:val="both"/>
        <w:rPr>
          <w:rFonts w:ascii="Times New Roman" w:hAnsi="Times New Roman" w:cs="Times New Roman"/>
        </w:rPr>
      </w:pPr>
    </w:p>
    <w:p w:rsidR="002B0F49" w:rsidRPr="00BF5F26" w:rsidRDefault="002B0F49" w:rsidP="002B0F49">
      <w:pPr>
        <w:spacing w:line="360" w:lineRule="auto"/>
        <w:jc w:val="both"/>
        <w:rPr>
          <w:rFonts w:ascii="Times New Roman" w:hAnsi="Times New Roman" w:cs="Times New Roman"/>
        </w:rPr>
      </w:pPr>
      <w:r w:rsidRPr="00BF5F26">
        <w:rPr>
          <w:rFonts w:ascii="Times New Roman" w:hAnsi="Times New Roman" w:cs="Times New Roman"/>
        </w:rPr>
        <w:t>Başvurucunun iddiasında olduğu gibi, 15 Şubat 2014 tarihli 6524 sayılı lkanun, Adalet Bakanının HSK içinde baskın bir konuma sahip olmasına izin vermiştir. Mahkeme yeni kanunun belirli yetkileri Adalet Bakanına devretme hükümlerinin hiçbir şekilde yargıçlara talimat verme yetkisi olmadığını kaydetmiştir. Ayrıca adli işlevlerini yerine getirirken, görevler ve örgütsel yapı açısından aralarında bir itaat ilişkisi yaratmamıştır.</w:t>
      </w:r>
    </w:p>
    <w:p w:rsidR="002B0F49" w:rsidRPr="00BF5F26" w:rsidRDefault="002B0F49" w:rsidP="002B0F49">
      <w:pPr>
        <w:spacing w:line="360" w:lineRule="auto"/>
        <w:jc w:val="both"/>
        <w:rPr>
          <w:rFonts w:ascii="Times New Roman" w:hAnsi="Times New Roman" w:cs="Times New Roman"/>
        </w:rPr>
      </w:pPr>
    </w:p>
    <w:p w:rsidR="002B0F49" w:rsidRPr="00BF5F26" w:rsidRDefault="002B0F49" w:rsidP="002B0F49">
      <w:pPr>
        <w:spacing w:line="360" w:lineRule="auto"/>
        <w:jc w:val="both"/>
        <w:rPr>
          <w:rFonts w:ascii="Times New Roman" w:hAnsi="Times New Roman" w:cs="Times New Roman"/>
        </w:rPr>
      </w:pPr>
      <w:r w:rsidRPr="00BF5F26">
        <w:rPr>
          <w:rFonts w:ascii="Times New Roman" w:hAnsi="Times New Roman" w:cs="Times New Roman"/>
        </w:rPr>
        <w:t>Ayrıca, söz konusu hükümlerin, söz konusu kanunun yürürlüğe girmesinden birkaç ay sonra, 10 Nisan 2014 tarihinde Anayasa Mahkemesi tarafından hükümsüz ilan edildiğini gözlemlemektedir.</w:t>
      </w:r>
    </w:p>
    <w:p w:rsidR="00961B8C" w:rsidRPr="00BF5F26" w:rsidRDefault="00961B8C" w:rsidP="002B0F49">
      <w:pPr>
        <w:spacing w:line="360" w:lineRule="auto"/>
        <w:jc w:val="both"/>
        <w:rPr>
          <w:rFonts w:ascii="Times New Roman" w:hAnsi="Times New Roman" w:cs="Times New Roman"/>
        </w:rPr>
      </w:pPr>
    </w:p>
    <w:p w:rsidR="00961B8C" w:rsidRPr="00BF5F26" w:rsidRDefault="00D04C07" w:rsidP="009C3CC5">
      <w:pPr>
        <w:spacing w:line="360" w:lineRule="auto"/>
        <w:jc w:val="both"/>
        <w:rPr>
          <w:rFonts w:ascii="Times New Roman" w:hAnsi="Times New Roman" w:cs="Times New Roman"/>
        </w:rPr>
      </w:pPr>
      <w:r w:rsidRPr="00BF5F26">
        <w:rPr>
          <w:rFonts w:ascii="Times New Roman" w:hAnsi="Times New Roman" w:cs="Times New Roman"/>
        </w:rPr>
        <w:t xml:space="preserve">Başvurucunun iddia ettiği üzere yargıçların yürütmenin beyanlarıyla benzer yönde karar vermeleri veya belirli bir şekilde karar verdikleri ya da yargıçların YARSAV’ı destekledikleri için cezalandırıldıkları için yürütmenin genel olarak yargıyı kontrol ettiği iddiası açısından ise </w:t>
      </w:r>
      <w:r w:rsidRPr="00BF5F26">
        <w:rPr>
          <w:rFonts w:ascii="Times New Roman" w:hAnsi="Times New Roman" w:cs="Times New Roman"/>
        </w:rPr>
        <w:lastRenderedPageBreak/>
        <w:t xml:space="preserve">bunun aslında sulh ceza hâkimliklerine yönelik bir eleştiri </w:t>
      </w:r>
      <w:r w:rsidR="009C3CC5" w:rsidRPr="00BF5F26">
        <w:rPr>
          <w:rFonts w:ascii="Times New Roman" w:hAnsi="Times New Roman" w:cs="Times New Roman"/>
        </w:rPr>
        <w:t>olmadığını</w:t>
      </w:r>
      <w:r w:rsidRPr="00BF5F26">
        <w:rPr>
          <w:rFonts w:ascii="Times New Roman" w:hAnsi="Times New Roman" w:cs="Times New Roman"/>
        </w:rPr>
        <w:t>, yargının genel</w:t>
      </w:r>
      <w:r w:rsidR="009C3CC5" w:rsidRPr="00BF5F26">
        <w:rPr>
          <w:rFonts w:ascii="Times New Roman" w:hAnsi="Times New Roman" w:cs="Times New Roman"/>
        </w:rPr>
        <w:t xml:space="preserve"> olarak</w:t>
      </w:r>
      <w:r w:rsidRPr="00BF5F26">
        <w:rPr>
          <w:rFonts w:ascii="Times New Roman" w:hAnsi="Times New Roman" w:cs="Times New Roman"/>
        </w:rPr>
        <w:t xml:space="preserve"> eleştiri</w:t>
      </w:r>
      <w:r w:rsidR="009C3CC5" w:rsidRPr="00BF5F26">
        <w:rPr>
          <w:rFonts w:ascii="Times New Roman" w:hAnsi="Times New Roman" w:cs="Times New Roman"/>
        </w:rPr>
        <w:t>lmesine yol açtığını</w:t>
      </w:r>
      <w:r w:rsidRPr="00BF5F26">
        <w:rPr>
          <w:rFonts w:ascii="Times New Roman" w:hAnsi="Times New Roman" w:cs="Times New Roman"/>
        </w:rPr>
        <w:t xml:space="preserve"> </w:t>
      </w:r>
      <w:r w:rsidR="009C3CC5" w:rsidRPr="00BF5F26">
        <w:rPr>
          <w:rFonts w:ascii="Times New Roman" w:hAnsi="Times New Roman" w:cs="Times New Roman"/>
        </w:rPr>
        <w:t xml:space="preserve">kaydetmektedir. </w:t>
      </w:r>
    </w:p>
    <w:p w:rsidR="00961B8C" w:rsidRPr="00BF5F26" w:rsidRDefault="00961B8C" w:rsidP="00961B8C">
      <w:pPr>
        <w:spacing w:line="360" w:lineRule="auto"/>
        <w:jc w:val="both"/>
        <w:rPr>
          <w:rFonts w:ascii="Times New Roman" w:hAnsi="Times New Roman" w:cs="Times New Roman"/>
        </w:rPr>
      </w:pPr>
    </w:p>
    <w:p w:rsidR="00961B8C" w:rsidRPr="00BF5F26" w:rsidRDefault="00961B8C" w:rsidP="00961B8C">
      <w:pPr>
        <w:spacing w:line="360" w:lineRule="auto"/>
        <w:jc w:val="both"/>
        <w:rPr>
          <w:rFonts w:ascii="Times New Roman" w:hAnsi="Times New Roman" w:cs="Times New Roman"/>
        </w:rPr>
      </w:pPr>
      <w:r w:rsidRPr="00BF5F26">
        <w:rPr>
          <w:rFonts w:ascii="Times New Roman" w:hAnsi="Times New Roman" w:cs="Times New Roman"/>
        </w:rPr>
        <w:t>Bu bağlamda, mevcut dava bağlamında, Mahkemenin görevinin, başvur</w:t>
      </w:r>
      <w:r w:rsidR="009C3CC5" w:rsidRPr="00BF5F26">
        <w:rPr>
          <w:rFonts w:ascii="Times New Roman" w:hAnsi="Times New Roman" w:cs="Times New Roman"/>
        </w:rPr>
        <w:t>ucun</w:t>
      </w:r>
      <w:r w:rsidRPr="00BF5F26">
        <w:rPr>
          <w:rFonts w:ascii="Times New Roman" w:hAnsi="Times New Roman" w:cs="Times New Roman"/>
        </w:rPr>
        <w:t xml:space="preserve"> ilk ve sürekli tutukluluğunu emreden ve tahliye için başvuruları</w:t>
      </w:r>
      <w:r w:rsidR="009C3CC5" w:rsidRPr="00BF5F26">
        <w:rPr>
          <w:rFonts w:ascii="Times New Roman" w:hAnsi="Times New Roman" w:cs="Times New Roman"/>
        </w:rPr>
        <w:t>yla</w:t>
      </w:r>
      <w:r w:rsidRPr="00BF5F26">
        <w:rPr>
          <w:rFonts w:ascii="Times New Roman" w:hAnsi="Times New Roman" w:cs="Times New Roman"/>
        </w:rPr>
        <w:t xml:space="preserve"> itirazlarını inceleyenlerin </w:t>
      </w:r>
      <w:r w:rsidR="009C3CC5" w:rsidRPr="00BF5F26">
        <w:rPr>
          <w:rFonts w:ascii="Times New Roman" w:hAnsi="Times New Roman" w:cs="Times New Roman"/>
        </w:rPr>
        <w:t xml:space="preserve">sulh ceza hakimliklerinin </w:t>
      </w:r>
      <w:r w:rsidRPr="00BF5F26">
        <w:rPr>
          <w:rFonts w:ascii="Times New Roman" w:hAnsi="Times New Roman" w:cs="Times New Roman"/>
        </w:rPr>
        <w:t>bağımsız ve tarafsız olup olmadığını incelemek olduğu</w:t>
      </w:r>
      <w:r w:rsidR="009C3CC5" w:rsidRPr="00BF5F26">
        <w:rPr>
          <w:rFonts w:ascii="Times New Roman" w:hAnsi="Times New Roman" w:cs="Times New Roman"/>
        </w:rPr>
        <w:t>nu</w:t>
      </w:r>
      <w:r w:rsidRPr="00BF5F26">
        <w:rPr>
          <w:rFonts w:ascii="Times New Roman" w:hAnsi="Times New Roman" w:cs="Times New Roman"/>
        </w:rPr>
        <w:t xml:space="preserve"> vurgulanmalıdır.</w:t>
      </w:r>
    </w:p>
    <w:p w:rsidR="009C3CC5" w:rsidRPr="00BF5F26" w:rsidRDefault="009C3CC5" w:rsidP="00961B8C">
      <w:pPr>
        <w:spacing w:line="360" w:lineRule="auto"/>
        <w:jc w:val="both"/>
        <w:rPr>
          <w:rFonts w:ascii="Times New Roman" w:hAnsi="Times New Roman" w:cs="Times New Roman"/>
        </w:rPr>
      </w:pPr>
    </w:p>
    <w:p w:rsidR="009C3CC5" w:rsidRPr="00BF5F26" w:rsidRDefault="009C3CC5" w:rsidP="00961B8C">
      <w:pPr>
        <w:spacing w:line="360" w:lineRule="auto"/>
        <w:jc w:val="both"/>
        <w:rPr>
          <w:rFonts w:ascii="Times New Roman" w:hAnsi="Times New Roman" w:cs="Times New Roman"/>
        </w:rPr>
      </w:pPr>
      <w:r w:rsidRPr="00BF5F26">
        <w:rPr>
          <w:rFonts w:ascii="Times New Roman" w:hAnsi="Times New Roman" w:cs="Times New Roman"/>
        </w:rPr>
        <w:t xml:space="preserve">Mahkeme buna karşın, elinde bulunan verileri temel aldığında, yürütmenin talimatlarıyla sulh ceza hâkimliklerinin verdiği kararlar ya da hâkimlerin </w:t>
      </w:r>
      <w:r w:rsidR="00372A6C" w:rsidRPr="00BF5F26">
        <w:rPr>
          <w:rFonts w:ascii="Times New Roman" w:hAnsi="Times New Roman" w:cs="Times New Roman"/>
        </w:rPr>
        <w:t>görev değişiklikleriyle verilen</w:t>
      </w:r>
      <w:r w:rsidRPr="00BF5F26">
        <w:rPr>
          <w:rFonts w:ascii="Times New Roman" w:hAnsi="Times New Roman" w:cs="Times New Roman"/>
        </w:rPr>
        <w:t xml:space="preserve"> bu kararlar arasında herhangi bir bağlantı kuramadığını belirtmiştir. Bahse konu </w:t>
      </w:r>
      <w:r w:rsidR="00372A6C" w:rsidRPr="00BF5F26">
        <w:rPr>
          <w:rFonts w:ascii="Times New Roman" w:hAnsi="Times New Roman" w:cs="Times New Roman"/>
        </w:rPr>
        <w:t>değişiklikler</w:t>
      </w:r>
      <w:r w:rsidRPr="00BF5F26">
        <w:rPr>
          <w:rFonts w:ascii="Times New Roman" w:hAnsi="Times New Roman" w:cs="Times New Roman"/>
        </w:rPr>
        <w:t xml:space="preserve">, kanunen böyle kararlar vermeye yetkili HSK tarafından alınmıştır. </w:t>
      </w:r>
    </w:p>
    <w:p w:rsidR="00372A6C" w:rsidRPr="00BF5F26" w:rsidRDefault="00372A6C" w:rsidP="00961B8C">
      <w:pPr>
        <w:spacing w:line="360" w:lineRule="auto"/>
        <w:jc w:val="both"/>
        <w:rPr>
          <w:rFonts w:ascii="Times New Roman" w:hAnsi="Times New Roman" w:cs="Times New Roman"/>
        </w:rPr>
      </w:pPr>
    </w:p>
    <w:p w:rsidR="00372A6C" w:rsidRPr="00BF5F26" w:rsidRDefault="00372A6C" w:rsidP="00961B8C">
      <w:pPr>
        <w:spacing w:line="360" w:lineRule="auto"/>
        <w:jc w:val="both"/>
        <w:rPr>
          <w:rFonts w:ascii="Times New Roman" w:hAnsi="Times New Roman" w:cs="Times New Roman"/>
        </w:rPr>
      </w:pPr>
      <w:r w:rsidRPr="00BF5F26">
        <w:rPr>
          <w:rFonts w:ascii="Times New Roman" w:hAnsi="Times New Roman" w:cs="Times New Roman"/>
        </w:rPr>
        <w:t>Başvurucunun dayandığı yukarıda ifade edilen görüş ve raporlar, HSK’nın yapısı</w:t>
      </w:r>
      <w:r w:rsidR="000C72C0" w:rsidRPr="00BF5F26">
        <w:rPr>
          <w:rFonts w:ascii="Times New Roman" w:hAnsi="Times New Roman" w:cs="Times New Roman"/>
        </w:rPr>
        <w:t>ndaki</w:t>
      </w:r>
      <w:r w:rsidRPr="00BF5F26">
        <w:rPr>
          <w:rFonts w:ascii="Times New Roman" w:hAnsi="Times New Roman" w:cs="Times New Roman"/>
        </w:rPr>
        <w:t xml:space="preserve"> ve darbe teşebbüsünü takiben hâkim ve savcıların </w:t>
      </w:r>
      <w:r w:rsidR="000C72C0" w:rsidRPr="00BF5F26">
        <w:rPr>
          <w:rFonts w:ascii="Times New Roman" w:hAnsi="Times New Roman" w:cs="Times New Roman"/>
        </w:rPr>
        <w:t>kitlesel</w:t>
      </w:r>
      <w:r w:rsidRPr="00BF5F26">
        <w:rPr>
          <w:rFonts w:ascii="Times New Roman" w:hAnsi="Times New Roman" w:cs="Times New Roman"/>
        </w:rPr>
        <w:t xml:space="preserve"> </w:t>
      </w:r>
      <w:r w:rsidR="000C72C0" w:rsidRPr="00BF5F26">
        <w:rPr>
          <w:rFonts w:ascii="Times New Roman" w:hAnsi="Times New Roman" w:cs="Times New Roman"/>
        </w:rPr>
        <w:t>ihracı doğrultusunda</w:t>
      </w:r>
      <w:r w:rsidRPr="00BF5F26">
        <w:rPr>
          <w:rFonts w:ascii="Times New Roman" w:hAnsi="Times New Roman" w:cs="Times New Roman"/>
        </w:rPr>
        <w:t xml:space="preserve"> genel olarak Türk yargı sistemindeki bağımsızlık ve tarafsızlık yokluğunu öne sürdükleri ifade edilmiştir. </w:t>
      </w:r>
      <w:r w:rsidR="000C72C0" w:rsidRPr="00BF5F26">
        <w:rPr>
          <w:rFonts w:ascii="Times New Roman" w:hAnsi="Times New Roman" w:cs="Times New Roman"/>
        </w:rPr>
        <w:t>Mahkeme</w:t>
      </w:r>
      <w:r w:rsidRPr="00BF5F26">
        <w:rPr>
          <w:rFonts w:ascii="Times New Roman" w:hAnsi="Times New Roman" w:cs="Times New Roman"/>
        </w:rPr>
        <w:t xml:space="preserve">, </w:t>
      </w:r>
      <w:r w:rsidR="000C72C0" w:rsidRPr="00BF5F26">
        <w:rPr>
          <w:rFonts w:ascii="Times New Roman" w:hAnsi="Times New Roman" w:cs="Times New Roman"/>
        </w:rPr>
        <w:t xml:space="preserve">kendi </w:t>
      </w:r>
      <w:r w:rsidRPr="00BF5F26">
        <w:rPr>
          <w:rFonts w:ascii="Times New Roman" w:hAnsi="Times New Roman" w:cs="Times New Roman"/>
        </w:rPr>
        <w:t>görevinin HSK’nın yapısının genel bir değerlendirmesini yapmak değil; başvur</w:t>
      </w:r>
      <w:r w:rsidR="000C72C0" w:rsidRPr="00BF5F26">
        <w:rPr>
          <w:rFonts w:ascii="Times New Roman" w:hAnsi="Times New Roman" w:cs="Times New Roman"/>
        </w:rPr>
        <w:t xml:space="preserve">ucunun </w:t>
      </w:r>
      <w:r w:rsidRPr="00BF5F26">
        <w:rPr>
          <w:rFonts w:ascii="Times New Roman" w:hAnsi="Times New Roman" w:cs="Times New Roman"/>
        </w:rPr>
        <w:t xml:space="preserve">tutukluluğuna karar veren </w:t>
      </w:r>
      <w:r w:rsidR="000C72C0" w:rsidRPr="00BF5F26">
        <w:rPr>
          <w:rFonts w:ascii="Times New Roman" w:hAnsi="Times New Roman" w:cs="Times New Roman"/>
        </w:rPr>
        <w:t xml:space="preserve">sulh ceza </w:t>
      </w:r>
      <w:r w:rsidRPr="00BF5F26">
        <w:rPr>
          <w:rFonts w:ascii="Times New Roman" w:hAnsi="Times New Roman" w:cs="Times New Roman"/>
        </w:rPr>
        <w:t>hâkimlerin</w:t>
      </w:r>
      <w:r w:rsidR="000C72C0" w:rsidRPr="00BF5F26">
        <w:rPr>
          <w:rFonts w:ascii="Times New Roman" w:hAnsi="Times New Roman" w:cs="Times New Roman"/>
        </w:rPr>
        <w:t>in</w:t>
      </w:r>
      <w:r w:rsidRPr="00BF5F26">
        <w:rPr>
          <w:rFonts w:ascii="Times New Roman" w:hAnsi="Times New Roman" w:cs="Times New Roman"/>
        </w:rPr>
        <w:t xml:space="preserve"> bağımsızlık ve tarafsızlığının ne ölçüde etkilenmiş olabileceğin karar vermek olduğunu hatırlatmıştır.</w:t>
      </w:r>
    </w:p>
    <w:p w:rsidR="0098342B" w:rsidRPr="00BF5F26" w:rsidRDefault="0098342B" w:rsidP="00961B8C">
      <w:pPr>
        <w:spacing w:line="360" w:lineRule="auto"/>
        <w:jc w:val="both"/>
        <w:rPr>
          <w:rFonts w:ascii="Times New Roman" w:hAnsi="Times New Roman" w:cs="Times New Roman"/>
        </w:rPr>
      </w:pPr>
    </w:p>
    <w:p w:rsidR="0098342B" w:rsidRPr="00BF5F26" w:rsidRDefault="0098342B" w:rsidP="0098342B">
      <w:pPr>
        <w:spacing w:line="360" w:lineRule="auto"/>
        <w:jc w:val="both"/>
        <w:rPr>
          <w:rFonts w:ascii="Times New Roman" w:hAnsi="Times New Roman" w:cs="Times New Roman"/>
        </w:rPr>
      </w:pPr>
      <w:r w:rsidRPr="00BF5F26">
        <w:rPr>
          <w:rFonts w:ascii="Times New Roman" w:hAnsi="Times New Roman" w:cs="Times New Roman"/>
        </w:rPr>
        <w:t xml:space="preserve">Uluslararası Hukukçular Komisyonu’nun raporu ve Venedik Komisyonu’nun görüşü dikkate alındığında özellikle sulh ceza hâkimliklerinin uzmanlaşmasına ve iş yüküne ilişkin bulgu ve sonuçların, hâkimlerin her bir bireysel davada bağımsızlık ve tarafsızlığına dair herhangi bir endişeyi haklı kılacak bir durum olmadığını değerlendirmektedir. </w:t>
      </w:r>
      <w:r w:rsidR="009C0C98" w:rsidRPr="00BF5F26">
        <w:rPr>
          <w:rFonts w:ascii="Times New Roman" w:hAnsi="Times New Roman" w:cs="Times New Roman"/>
        </w:rPr>
        <w:t>Mahkeme</w:t>
      </w:r>
      <w:r w:rsidRPr="00BF5F26">
        <w:rPr>
          <w:rFonts w:ascii="Times New Roman" w:hAnsi="Times New Roman" w:cs="Times New Roman"/>
        </w:rPr>
        <w:t>, sulh ceza hâkimlerine tanınan anayasal ve yasal güvenceler dikkate alındığında ve başvur</w:t>
      </w:r>
      <w:r w:rsidR="002A133D" w:rsidRPr="00BF5F26">
        <w:rPr>
          <w:rFonts w:ascii="Times New Roman" w:hAnsi="Times New Roman" w:cs="Times New Roman"/>
        </w:rPr>
        <w:t>ucunun</w:t>
      </w:r>
      <w:r w:rsidRPr="00BF5F26">
        <w:rPr>
          <w:rFonts w:ascii="Times New Roman" w:hAnsi="Times New Roman" w:cs="Times New Roman"/>
        </w:rPr>
        <w:t xml:space="preserve"> durumundaki bağımsızlık ve tarafsızlığından şüphelenilmesine yol aç</w:t>
      </w:r>
      <w:r w:rsidR="00281D74" w:rsidRPr="00BF5F26">
        <w:rPr>
          <w:rFonts w:ascii="Times New Roman" w:hAnsi="Times New Roman" w:cs="Times New Roman"/>
        </w:rPr>
        <w:t>acak</w:t>
      </w:r>
      <w:r w:rsidR="003B548E" w:rsidRPr="00BF5F26">
        <w:rPr>
          <w:rFonts w:ascii="Times New Roman" w:hAnsi="Times New Roman" w:cs="Times New Roman"/>
        </w:rPr>
        <w:t xml:space="preserve"> </w:t>
      </w:r>
      <w:r w:rsidRPr="00BF5F26">
        <w:rPr>
          <w:rFonts w:ascii="Times New Roman" w:hAnsi="Times New Roman" w:cs="Times New Roman"/>
        </w:rPr>
        <w:t xml:space="preserve">herhangi bir iddianın </w:t>
      </w:r>
      <w:r w:rsidR="00281D74" w:rsidRPr="00BF5F26">
        <w:rPr>
          <w:rFonts w:ascii="Times New Roman" w:hAnsi="Times New Roman" w:cs="Times New Roman"/>
        </w:rPr>
        <w:t>yokluğu nedeniyle</w:t>
      </w:r>
      <w:r w:rsidRPr="00BF5F26">
        <w:rPr>
          <w:rFonts w:ascii="Times New Roman" w:hAnsi="Times New Roman" w:cs="Times New Roman"/>
        </w:rPr>
        <w:t xml:space="preserve"> sulh ceza hâkimlerinin bağımsızlık ve tarafsızlık yokluğunu ileri süren şikâyetin açıkça dayanaktan yoksunluk nedeniyle Sözleşme’nin 35</w:t>
      </w:r>
      <w:r w:rsidR="00281D74" w:rsidRPr="00BF5F26">
        <w:rPr>
          <w:rFonts w:ascii="Times New Roman" w:hAnsi="Times New Roman" w:cs="Times New Roman"/>
        </w:rPr>
        <w:t>§§</w:t>
      </w:r>
      <w:r w:rsidRPr="00BF5F26">
        <w:rPr>
          <w:rFonts w:ascii="Times New Roman" w:hAnsi="Times New Roman" w:cs="Times New Roman"/>
        </w:rPr>
        <w:t>3 ve 4 maddesi uyarınca reddedilmesi gerektiğini belirtmiştir</w:t>
      </w:r>
      <w:r w:rsidR="00281D74" w:rsidRPr="00BF5F26">
        <w:rPr>
          <w:rFonts w:ascii="Times New Roman" w:hAnsi="Times New Roman" w:cs="Times New Roman"/>
        </w:rPr>
        <w:t xml:space="preserve">. </w:t>
      </w:r>
    </w:p>
    <w:p w:rsidR="00281D74" w:rsidRPr="00BF5F26" w:rsidRDefault="00281D74" w:rsidP="0098342B">
      <w:pPr>
        <w:spacing w:line="360" w:lineRule="auto"/>
        <w:jc w:val="both"/>
        <w:rPr>
          <w:rFonts w:ascii="Times New Roman" w:hAnsi="Times New Roman" w:cs="Times New Roman"/>
        </w:rPr>
      </w:pPr>
    </w:p>
    <w:p w:rsidR="00281D74" w:rsidRPr="00BF5F26" w:rsidRDefault="00281D74" w:rsidP="0098342B">
      <w:pPr>
        <w:spacing w:line="360" w:lineRule="auto"/>
        <w:jc w:val="both"/>
        <w:rPr>
          <w:rFonts w:ascii="Times New Roman" w:hAnsi="Times New Roman" w:cs="Times New Roman"/>
        </w:rPr>
      </w:pPr>
      <w:r w:rsidRPr="00BF5F26">
        <w:rPr>
          <w:rFonts w:ascii="Times New Roman" w:hAnsi="Times New Roman" w:cs="Times New Roman"/>
        </w:rPr>
        <w:t>Sulh ceza hâkimliklerinin kararlarının üst dereceli mahkeme tarafından yani “dikey inceleme” olarak değil de başka bir sulh ceza hâkimliği tarafından “yatay inceleme” olarak incelenmesi yönelik Mahkeme, Sözleşme’nin 5§4 maddesi uyarınca itirazın üst dereceli mahkeme tarafından inceleneceği gibi bir zorunluluğu barındırmadığı ifade edilmiştir.</w:t>
      </w:r>
    </w:p>
    <w:p w:rsidR="00281D74" w:rsidRPr="00BF5F26" w:rsidRDefault="00281D74" w:rsidP="0098342B">
      <w:pPr>
        <w:spacing w:line="360" w:lineRule="auto"/>
        <w:jc w:val="both"/>
        <w:rPr>
          <w:rFonts w:ascii="Times New Roman" w:hAnsi="Times New Roman" w:cs="Times New Roman"/>
        </w:rPr>
      </w:pPr>
    </w:p>
    <w:p w:rsidR="00281D74" w:rsidRPr="00BF5F26" w:rsidRDefault="00281D74" w:rsidP="0098342B">
      <w:pPr>
        <w:spacing w:line="360" w:lineRule="auto"/>
        <w:jc w:val="both"/>
        <w:rPr>
          <w:rFonts w:ascii="Times New Roman" w:hAnsi="Times New Roman" w:cs="Times New Roman"/>
        </w:rPr>
      </w:pPr>
      <w:r w:rsidRPr="00BF5F26">
        <w:rPr>
          <w:rFonts w:ascii="Times New Roman" w:hAnsi="Times New Roman" w:cs="Times New Roman"/>
        </w:rPr>
        <w:lastRenderedPageBreak/>
        <w:t>Sonuç olarak Mahkeme yukarıdaki hususları dikkate alan ve başvurucunun tutukluluğuna karar veren sulh ceza hâkimliklerinin bağımsız ve tarafsız olmadığı iddiasının incelendiği ölçüde, başvurunun bu kısmının açıkça dayanaktan yoksun olduğuna ve Sözleşme’nin 35§3 (a) ve 4 maddesi uyarınca reddedilmesi gerektiğine hükmetmiştir. Ancak Mahkeme, bu sonucun sulh ceza hâkimliklerinin bağımsızlık ve tarafsızlığı meselesinin daha sonra</w:t>
      </w:r>
      <w:r w:rsidR="003C448D" w:rsidRPr="00BF5F26">
        <w:rPr>
          <w:rFonts w:ascii="Times New Roman" w:hAnsi="Times New Roman" w:cs="Times New Roman"/>
        </w:rPr>
        <w:t xml:space="preserve"> </w:t>
      </w:r>
      <w:r w:rsidRPr="00BF5F26">
        <w:rPr>
          <w:rFonts w:ascii="Times New Roman" w:hAnsi="Times New Roman" w:cs="Times New Roman"/>
        </w:rPr>
        <w:t>da incelenmesine hiçbir şekilde halel getirmeyeceğine de işaret etmiştir.</w:t>
      </w:r>
    </w:p>
    <w:p w:rsidR="00936D9E" w:rsidRPr="00BF5F26" w:rsidRDefault="00936D9E" w:rsidP="00936D9E">
      <w:pPr>
        <w:spacing w:line="360" w:lineRule="auto"/>
        <w:jc w:val="both"/>
        <w:rPr>
          <w:rFonts w:ascii="Times New Roman" w:hAnsi="Times New Roman" w:cs="Times New Roman"/>
        </w:rPr>
      </w:pPr>
    </w:p>
    <w:p w:rsidR="004B12B6" w:rsidRPr="00BF5F26" w:rsidRDefault="004B12B6" w:rsidP="00A01799">
      <w:pPr>
        <w:spacing w:line="360" w:lineRule="auto"/>
        <w:jc w:val="both"/>
        <w:rPr>
          <w:rFonts w:ascii="Times New Roman" w:hAnsi="Times New Roman" w:cs="Times New Roman"/>
          <w:b/>
          <w:bCs/>
        </w:rPr>
      </w:pPr>
      <w:r w:rsidRPr="00BF5F26">
        <w:rPr>
          <w:rFonts w:ascii="Times New Roman" w:hAnsi="Times New Roman" w:cs="Times New Roman"/>
        </w:rPr>
        <w:tab/>
      </w:r>
      <w:r w:rsidR="003C448D" w:rsidRPr="00BF5F26">
        <w:rPr>
          <w:rFonts w:ascii="Times New Roman" w:hAnsi="Times New Roman" w:cs="Times New Roman"/>
          <w:b/>
          <w:bCs/>
        </w:rPr>
        <w:t>E.</w:t>
      </w:r>
      <w:r w:rsidR="008F41C9" w:rsidRPr="00BF5F26">
        <w:rPr>
          <w:rFonts w:ascii="Times New Roman" w:hAnsi="Times New Roman" w:cs="Times New Roman"/>
          <w:b/>
          <w:bCs/>
        </w:rPr>
        <w:t xml:space="preserve"> </w:t>
      </w:r>
      <w:r w:rsidR="003C448D" w:rsidRPr="00BF5F26">
        <w:rPr>
          <w:rFonts w:ascii="Times New Roman" w:hAnsi="Times New Roman" w:cs="Times New Roman"/>
          <w:b/>
          <w:bCs/>
        </w:rPr>
        <w:t>BAŞVURUCU TARAFINDAN EKLENEN BULGULARIN İNCELENMEDİĞİ İDDİASI</w:t>
      </w:r>
    </w:p>
    <w:p w:rsidR="003B548E" w:rsidRPr="00BF5F26" w:rsidRDefault="00281D74" w:rsidP="00A01799">
      <w:pPr>
        <w:spacing w:line="360" w:lineRule="auto"/>
        <w:jc w:val="both"/>
        <w:rPr>
          <w:rFonts w:ascii="Times New Roman" w:hAnsi="Times New Roman" w:cs="Times New Roman"/>
        </w:rPr>
      </w:pPr>
      <w:r w:rsidRPr="00BF5F26">
        <w:rPr>
          <w:rFonts w:ascii="Times New Roman" w:hAnsi="Times New Roman" w:cs="Times New Roman"/>
        </w:rPr>
        <w:t>Başvurucu, serbest bırakılması için yaptığı başvurularda öne sürdüğü belirli olgu ve iddiaların ve itirazlarının sulh ceza hakimlikleri tarafından dikkate alınmadığından şikayetçi olmuştur. Mahkeme bu iddiaların incelenmesinin gerekli olmadığına karar vermiştir.</w:t>
      </w:r>
    </w:p>
    <w:p w:rsidR="003B548E" w:rsidRPr="00BF5F26" w:rsidRDefault="003B548E" w:rsidP="00A01799">
      <w:pPr>
        <w:spacing w:line="360" w:lineRule="auto"/>
        <w:jc w:val="both"/>
        <w:rPr>
          <w:rFonts w:ascii="Times New Roman" w:hAnsi="Times New Roman" w:cs="Times New Roman"/>
        </w:rPr>
      </w:pPr>
    </w:p>
    <w:p w:rsidR="004B12B6" w:rsidRPr="00BF5F26" w:rsidRDefault="004B12B6" w:rsidP="00A01799">
      <w:pPr>
        <w:spacing w:line="360" w:lineRule="auto"/>
        <w:jc w:val="both"/>
        <w:rPr>
          <w:rFonts w:ascii="Times New Roman" w:hAnsi="Times New Roman" w:cs="Times New Roman"/>
          <w:b/>
          <w:bCs/>
        </w:rPr>
      </w:pPr>
      <w:r w:rsidRPr="00BF5F26">
        <w:rPr>
          <w:rFonts w:ascii="Times New Roman" w:hAnsi="Times New Roman" w:cs="Times New Roman"/>
          <w:b/>
          <w:bCs/>
        </w:rPr>
        <w:t xml:space="preserve">V. </w:t>
      </w:r>
      <w:r w:rsidR="003C448D" w:rsidRPr="00BF5F26">
        <w:rPr>
          <w:rFonts w:ascii="Times New Roman" w:hAnsi="Times New Roman" w:cs="Times New Roman"/>
          <w:b/>
          <w:bCs/>
        </w:rPr>
        <w:t>DİĞER İHLAL İDDİALARI</w:t>
      </w:r>
    </w:p>
    <w:p w:rsidR="00281D74" w:rsidRPr="00BF5F26" w:rsidRDefault="00281D74" w:rsidP="00281D74">
      <w:pPr>
        <w:spacing w:line="360" w:lineRule="auto"/>
        <w:jc w:val="both"/>
        <w:rPr>
          <w:rFonts w:ascii="Times New Roman" w:hAnsi="Times New Roman" w:cs="Times New Roman"/>
        </w:rPr>
      </w:pPr>
      <w:r w:rsidRPr="00BF5F26">
        <w:rPr>
          <w:rFonts w:ascii="Times New Roman" w:hAnsi="Times New Roman" w:cs="Times New Roman"/>
        </w:rPr>
        <w:t>Başvurucu, Eylül 2016 ve Şubat 2017 arasındaki dönemde, tutuklanmasının otomatik olarak gözden geçirilmesinin otuz günlük yasal zaman sınırının ötesinde gerçekleştirildiğini ve ilgili süre zarfında tutukluluğunun yasadışı olduğunu iddia etmiştir. Ayrıca, tutukluluğuna ilişkin kararların kendisine gönderilmediğinden veya yalnızca kendilerine gecikmiş bir şekilde bilgilendirildiğinden ve bazı serbest bırakma başvurularının incelenmediğinden şikayetçi olmuştur.  Söz konusu davada Sözleşme'nin 5 § 4. maddesinin ihlal edildiğini iddia etmiştir.</w:t>
      </w:r>
      <w:r w:rsidR="003C448D" w:rsidRPr="00BF5F26">
        <w:rPr>
          <w:rFonts w:ascii="Times New Roman" w:hAnsi="Times New Roman" w:cs="Times New Roman"/>
        </w:rPr>
        <w:t xml:space="preserve"> </w:t>
      </w:r>
      <w:r w:rsidRPr="00BF5F26">
        <w:rPr>
          <w:rFonts w:ascii="Times New Roman" w:hAnsi="Times New Roman" w:cs="Times New Roman"/>
        </w:rPr>
        <w:t>Mahkeme iç hukuk yollarının tüket</w:t>
      </w:r>
      <w:r w:rsidR="003B548E" w:rsidRPr="00BF5F26">
        <w:rPr>
          <w:rFonts w:ascii="Times New Roman" w:hAnsi="Times New Roman" w:cs="Times New Roman"/>
        </w:rPr>
        <w:t>i</w:t>
      </w:r>
      <w:r w:rsidRPr="00BF5F26">
        <w:rPr>
          <w:rFonts w:ascii="Times New Roman" w:hAnsi="Times New Roman" w:cs="Times New Roman"/>
        </w:rPr>
        <w:t xml:space="preserve">lmediği gerekçesiyle bu iddiaları reddetmiştir. </w:t>
      </w:r>
    </w:p>
    <w:p w:rsidR="004B12B6" w:rsidRPr="00BF5F26" w:rsidRDefault="004B12B6" w:rsidP="00A01799">
      <w:pPr>
        <w:spacing w:line="360" w:lineRule="auto"/>
        <w:jc w:val="both"/>
        <w:rPr>
          <w:rFonts w:ascii="Times New Roman" w:hAnsi="Times New Roman" w:cs="Times New Roman"/>
        </w:rPr>
      </w:pPr>
    </w:p>
    <w:p w:rsidR="00432BD1" w:rsidRPr="00BF5F26" w:rsidRDefault="003C448D" w:rsidP="00A01799">
      <w:pPr>
        <w:spacing w:line="360" w:lineRule="auto"/>
        <w:jc w:val="both"/>
        <w:rPr>
          <w:rFonts w:ascii="Times New Roman" w:hAnsi="Times New Roman" w:cs="Times New Roman"/>
          <w:b/>
          <w:bCs/>
        </w:rPr>
      </w:pPr>
      <w:r w:rsidRPr="00BF5F26">
        <w:rPr>
          <w:rFonts w:ascii="Times New Roman" w:hAnsi="Times New Roman" w:cs="Times New Roman"/>
          <w:b/>
          <w:bCs/>
        </w:rPr>
        <w:t>SONUÇ OLARAK YUKARIDAKİ NEDENLERLE MAHKEME</w:t>
      </w:r>
      <w:r w:rsidR="00432BD1" w:rsidRPr="00BF5F26">
        <w:rPr>
          <w:rFonts w:ascii="Times New Roman" w:hAnsi="Times New Roman" w:cs="Times New Roman"/>
          <w:b/>
          <w:bCs/>
        </w:rPr>
        <w:t>;</w:t>
      </w:r>
    </w:p>
    <w:p w:rsidR="008F41C9" w:rsidRPr="00BF5F26" w:rsidRDefault="008F41C9" w:rsidP="008F41C9">
      <w:pPr>
        <w:pStyle w:val="ListeParagraf"/>
        <w:numPr>
          <w:ilvl w:val="0"/>
          <w:numId w:val="2"/>
        </w:numPr>
        <w:spacing w:line="360" w:lineRule="auto"/>
        <w:jc w:val="both"/>
        <w:rPr>
          <w:rFonts w:ascii="Times New Roman" w:hAnsi="Times New Roman" w:cs="Times New Roman"/>
          <w:i/>
          <w:iCs/>
        </w:rPr>
      </w:pPr>
      <w:r w:rsidRPr="00BF5F26">
        <w:rPr>
          <w:rFonts w:ascii="Times New Roman" w:hAnsi="Times New Roman" w:cs="Times New Roman"/>
          <w:i/>
          <w:iCs/>
        </w:rPr>
        <w:t>Oy birliğiyle makul şüphe yokluğunda tutukluluğu haksız bulmuş;</w:t>
      </w:r>
    </w:p>
    <w:p w:rsidR="008F41C9" w:rsidRPr="00BF5F26" w:rsidRDefault="008F41C9" w:rsidP="008F41C9">
      <w:pPr>
        <w:spacing w:line="360" w:lineRule="auto"/>
        <w:jc w:val="both"/>
        <w:rPr>
          <w:rFonts w:ascii="Times New Roman" w:hAnsi="Times New Roman" w:cs="Times New Roman"/>
          <w:i/>
          <w:iCs/>
        </w:rPr>
      </w:pPr>
    </w:p>
    <w:p w:rsidR="004B12B6" w:rsidRPr="00BF5F26" w:rsidRDefault="008F41C9" w:rsidP="008F41C9">
      <w:pPr>
        <w:pStyle w:val="ListeParagraf"/>
        <w:numPr>
          <w:ilvl w:val="0"/>
          <w:numId w:val="2"/>
        </w:numPr>
        <w:spacing w:line="360" w:lineRule="auto"/>
        <w:jc w:val="both"/>
        <w:rPr>
          <w:rFonts w:ascii="Times New Roman" w:hAnsi="Times New Roman" w:cs="Times New Roman"/>
          <w:i/>
          <w:iCs/>
        </w:rPr>
      </w:pPr>
      <w:r w:rsidRPr="00BF5F26">
        <w:rPr>
          <w:rFonts w:ascii="Times New Roman" w:hAnsi="Times New Roman" w:cs="Times New Roman"/>
          <w:i/>
          <w:iCs/>
        </w:rPr>
        <w:t>Oybirliğiyle Cumhuriyet savcısının görüşünün açıklanmaması ve sulh ceza hakimliklerinin bağımsız ve tarafsız olmaması iddialarını kabul edilemez bulmuş;</w:t>
      </w:r>
    </w:p>
    <w:p w:rsidR="00AF3CE3" w:rsidRPr="00BF5F26" w:rsidRDefault="00AF3CE3" w:rsidP="00A01799">
      <w:pPr>
        <w:spacing w:line="360" w:lineRule="auto"/>
        <w:jc w:val="both"/>
        <w:rPr>
          <w:rFonts w:ascii="Times New Roman" w:hAnsi="Times New Roman" w:cs="Times New Roman"/>
          <w:i/>
          <w:iCs/>
        </w:rPr>
      </w:pPr>
    </w:p>
    <w:p w:rsidR="008F41C9" w:rsidRPr="00BF5F26" w:rsidRDefault="008F41C9" w:rsidP="008F41C9">
      <w:pPr>
        <w:pStyle w:val="ListeParagraf"/>
        <w:numPr>
          <w:ilvl w:val="0"/>
          <w:numId w:val="2"/>
        </w:numPr>
        <w:spacing w:line="360" w:lineRule="auto"/>
        <w:jc w:val="both"/>
        <w:rPr>
          <w:rFonts w:ascii="Times New Roman" w:hAnsi="Times New Roman" w:cs="Times New Roman"/>
          <w:i/>
          <w:iCs/>
        </w:rPr>
      </w:pPr>
      <w:r w:rsidRPr="00BF5F26">
        <w:rPr>
          <w:rFonts w:ascii="Times New Roman" w:hAnsi="Times New Roman" w:cs="Times New Roman"/>
          <w:i/>
          <w:iCs/>
        </w:rPr>
        <w:t>6’ya 1 oyla ilk tutukluluk kararının hukuksuz olduğuna;</w:t>
      </w:r>
    </w:p>
    <w:p w:rsidR="008F41C9" w:rsidRPr="00BF5F26" w:rsidRDefault="008F41C9" w:rsidP="008F41C9">
      <w:pPr>
        <w:spacing w:line="360" w:lineRule="auto"/>
        <w:jc w:val="both"/>
        <w:rPr>
          <w:rFonts w:ascii="Times New Roman" w:hAnsi="Times New Roman" w:cs="Times New Roman"/>
          <w:i/>
          <w:iCs/>
        </w:rPr>
      </w:pPr>
    </w:p>
    <w:p w:rsidR="008F41C9" w:rsidRPr="00BF5F26" w:rsidRDefault="008F41C9" w:rsidP="008F41C9">
      <w:pPr>
        <w:pStyle w:val="ListeParagraf"/>
        <w:numPr>
          <w:ilvl w:val="0"/>
          <w:numId w:val="2"/>
        </w:numPr>
        <w:spacing w:line="360" w:lineRule="auto"/>
        <w:jc w:val="both"/>
        <w:rPr>
          <w:rFonts w:ascii="Times New Roman" w:hAnsi="Times New Roman" w:cs="Times New Roman"/>
          <w:i/>
          <w:iCs/>
        </w:rPr>
      </w:pPr>
      <w:r w:rsidRPr="00BF5F26">
        <w:rPr>
          <w:rFonts w:ascii="Times New Roman" w:hAnsi="Times New Roman" w:cs="Times New Roman"/>
          <w:i/>
          <w:iCs/>
        </w:rPr>
        <w:t>Oybirliğiyle ilk tutukluluk kararının verildiği anda suçun işlediğine dair makul şüphe olmadığına;</w:t>
      </w:r>
    </w:p>
    <w:p w:rsidR="008F41C9" w:rsidRPr="00BF5F26" w:rsidRDefault="008F41C9" w:rsidP="008F41C9">
      <w:pPr>
        <w:spacing w:line="360" w:lineRule="auto"/>
        <w:jc w:val="both"/>
        <w:rPr>
          <w:rFonts w:ascii="Times New Roman" w:hAnsi="Times New Roman" w:cs="Times New Roman"/>
          <w:i/>
          <w:iCs/>
        </w:rPr>
      </w:pPr>
    </w:p>
    <w:p w:rsidR="008F41C9" w:rsidRPr="00BF5F26" w:rsidRDefault="008F41C9" w:rsidP="008F41C9">
      <w:pPr>
        <w:pStyle w:val="ListeParagraf"/>
        <w:numPr>
          <w:ilvl w:val="0"/>
          <w:numId w:val="2"/>
        </w:numPr>
        <w:spacing w:line="360" w:lineRule="auto"/>
        <w:jc w:val="both"/>
        <w:rPr>
          <w:rFonts w:ascii="Times New Roman" w:hAnsi="Times New Roman" w:cs="Times New Roman"/>
          <w:i/>
          <w:iCs/>
        </w:rPr>
      </w:pPr>
      <w:r w:rsidRPr="00BF5F26">
        <w:rPr>
          <w:rFonts w:ascii="Times New Roman" w:hAnsi="Times New Roman" w:cs="Times New Roman"/>
          <w:i/>
          <w:iCs/>
        </w:rPr>
        <w:lastRenderedPageBreak/>
        <w:t>Oybirliğiyle tutukluluk halinin yasallığının makul sürede incelenmediğine;</w:t>
      </w:r>
    </w:p>
    <w:p w:rsidR="008F41C9" w:rsidRPr="00BF5F26" w:rsidRDefault="008F41C9" w:rsidP="008F41C9">
      <w:pPr>
        <w:spacing w:line="360" w:lineRule="auto"/>
        <w:jc w:val="both"/>
        <w:rPr>
          <w:rFonts w:ascii="Times New Roman" w:hAnsi="Times New Roman" w:cs="Times New Roman"/>
          <w:i/>
          <w:iCs/>
        </w:rPr>
      </w:pPr>
    </w:p>
    <w:p w:rsidR="008F41C9" w:rsidRPr="00BF5F26" w:rsidRDefault="008F41C9" w:rsidP="008F41C9">
      <w:pPr>
        <w:pStyle w:val="ListeParagraf"/>
        <w:numPr>
          <w:ilvl w:val="0"/>
          <w:numId w:val="2"/>
        </w:numPr>
        <w:spacing w:line="360" w:lineRule="auto"/>
        <w:jc w:val="both"/>
        <w:rPr>
          <w:rFonts w:ascii="Times New Roman" w:hAnsi="Times New Roman" w:cs="Times New Roman"/>
          <w:i/>
          <w:iCs/>
        </w:rPr>
      </w:pPr>
      <w:r w:rsidRPr="00BF5F26">
        <w:rPr>
          <w:rFonts w:ascii="Times New Roman" w:hAnsi="Times New Roman" w:cs="Times New Roman"/>
          <w:i/>
          <w:iCs/>
        </w:rPr>
        <w:t>Diğer iddiaların ise incelenmesine gerek olmadığına karar vererek;</w:t>
      </w:r>
    </w:p>
    <w:p w:rsidR="008F41C9" w:rsidRPr="00BF5F26" w:rsidRDefault="008F41C9" w:rsidP="008F41C9">
      <w:pPr>
        <w:spacing w:line="360" w:lineRule="auto"/>
        <w:ind w:firstLine="60"/>
        <w:jc w:val="both"/>
        <w:rPr>
          <w:rFonts w:ascii="Times New Roman" w:hAnsi="Times New Roman" w:cs="Times New Roman"/>
          <w:i/>
          <w:iCs/>
        </w:rPr>
      </w:pPr>
    </w:p>
    <w:p w:rsidR="003B548E" w:rsidRPr="005A311A" w:rsidRDefault="008F41C9" w:rsidP="005A311A">
      <w:pPr>
        <w:pStyle w:val="ListeParagraf"/>
        <w:spacing w:line="360" w:lineRule="auto"/>
        <w:jc w:val="both"/>
        <w:rPr>
          <w:rFonts w:ascii="Times New Roman" w:hAnsi="Times New Roman" w:cs="Times New Roman"/>
          <w:i/>
          <w:iCs/>
        </w:rPr>
      </w:pPr>
      <w:r w:rsidRPr="00BF5F26">
        <w:rPr>
          <w:rFonts w:ascii="Times New Roman" w:hAnsi="Times New Roman" w:cs="Times New Roman"/>
          <w:i/>
          <w:iCs/>
        </w:rPr>
        <w:t>6.000 Euro manevi tazminat için 4.000 Euro giderler için hükmetmiştir.</w:t>
      </w:r>
      <w:bookmarkStart w:id="0" w:name="_GoBack"/>
      <w:bookmarkEnd w:id="0"/>
    </w:p>
    <w:p w:rsidR="00657947" w:rsidRPr="00BF5F26" w:rsidRDefault="00DA4F84" w:rsidP="00A01799">
      <w:pPr>
        <w:spacing w:line="360" w:lineRule="auto"/>
        <w:jc w:val="both"/>
        <w:rPr>
          <w:rFonts w:ascii="Times New Roman" w:hAnsi="Times New Roman" w:cs="Times New Roman"/>
        </w:rPr>
      </w:pP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rPr>
        <w:tab/>
      </w:r>
      <w:r w:rsidRPr="00BF5F26">
        <w:rPr>
          <w:rFonts w:ascii="Times New Roman" w:hAnsi="Times New Roman" w:cs="Times New Roman"/>
        </w:rPr>
        <w:tab/>
      </w:r>
    </w:p>
    <w:p w:rsidR="00C033FD" w:rsidRPr="00BF5F26" w:rsidRDefault="00C033FD" w:rsidP="00C033FD">
      <w:pPr>
        <w:spacing w:line="360" w:lineRule="auto"/>
        <w:jc w:val="center"/>
        <w:rPr>
          <w:rFonts w:ascii="Times New Roman" w:hAnsi="Times New Roman" w:cs="Times New Roman"/>
          <w:b/>
          <w:bCs/>
        </w:rPr>
      </w:pPr>
      <w:r w:rsidRPr="00BF5F26">
        <w:rPr>
          <w:rFonts w:ascii="Times New Roman" w:hAnsi="Times New Roman" w:cs="Times New Roman"/>
          <w:b/>
          <w:bCs/>
        </w:rPr>
        <w:t>YARGIÇ BÅRDSEN’İN KISMİ MUTABIK GÖRÜŞÜ</w:t>
      </w:r>
    </w:p>
    <w:p w:rsidR="00C033FD" w:rsidRPr="00BF5F26" w:rsidRDefault="00C033FD" w:rsidP="00C033FD">
      <w:pPr>
        <w:spacing w:line="360" w:lineRule="auto"/>
        <w:jc w:val="both"/>
        <w:rPr>
          <w:rFonts w:ascii="Times New Roman" w:hAnsi="Times New Roman" w:cs="Times New Roman"/>
        </w:rPr>
      </w:pPr>
    </w:p>
    <w:p w:rsidR="00C033FD" w:rsidRPr="00BF5F26" w:rsidRDefault="00C033FD" w:rsidP="00C033FD">
      <w:pPr>
        <w:spacing w:line="360" w:lineRule="auto"/>
        <w:jc w:val="both"/>
        <w:rPr>
          <w:rFonts w:ascii="Times New Roman" w:hAnsi="Times New Roman" w:cs="Times New Roman"/>
        </w:rPr>
      </w:pPr>
      <w:r w:rsidRPr="00BF5F26">
        <w:rPr>
          <w:rFonts w:ascii="Times New Roman" w:hAnsi="Times New Roman" w:cs="Times New Roman"/>
        </w:rPr>
        <w:t>Yargıç Bårdsen, kısmi mutabık görüşünde ilk olarak madde 5</w:t>
      </w:r>
      <w:r w:rsidR="003B548E" w:rsidRPr="00BF5F26">
        <w:rPr>
          <w:rFonts w:ascii="Times New Roman" w:hAnsi="Times New Roman" w:cs="Times New Roman"/>
        </w:rPr>
        <w:t>§</w:t>
      </w:r>
      <w:r w:rsidRPr="00BF5F26">
        <w:rPr>
          <w:rFonts w:ascii="Times New Roman" w:hAnsi="Times New Roman" w:cs="Times New Roman"/>
        </w:rPr>
        <w:t>1 altındaki problemin, suç üstü hali kavramının makulün ötesinde genişletilmesi ve sulh ceza hakimlerinin başvur</w:t>
      </w:r>
      <w:r w:rsidR="003B548E" w:rsidRPr="00BF5F26">
        <w:rPr>
          <w:rFonts w:ascii="Times New Roman" w:hAnsi="Times New Roman" w:cs="Times New Roman"/>
        </w:rPr>
        <w:t>ucuya</w:t>
      </w:r>
      <w:r w:rsidRPr="00BF5F26">
        <w:rPr>
          <w:rFonts w:ascii="Times New Roman" w:hAnsi="Times New Roman" w:cs="Times New Roman"/>
        </w:rPr>
        <w:t xml:space="preserve"> isnat edilen suçun görev suçu ya da şahsi suç olup olmadığına ilişkin bir tutum takınmaksızın 2802 sayılı Kanun’un 94. maddesine atıfta bulunmasıyla sınırlı olamayacağını değerlendirmektedir. Zira bu dava, suç üstü hali kavramının fazlasıyla geniş yorumlanması ve birazdan bahsedilecek üç hususla beraber değerlendirildiğinde, Türkiye’de hakimlerin yakalanması ve tutuklanmasına ilişkin olarak ilave sistemsel hukuki belirlilik ve öngörülebilirlik eksikliğini ortaya koymaktadır.</w:t>
      </w:r>
    </w:p>
    <w:p w:rsidR="00C033FD" w:rsidRPr="00BF5F26" w:rsidRDefault="00C033FD" w:rsidP="00C033FD">
      <w:pPr>
        <w:spacing w:line="360" w:lineRule="auto"/>
        <w:jc w:val="both"/>
        <w:rPr>
          <w:rFonts w:ascii="Times New Roman" w:hAnsi="Times New Roman" w:cs="Times New Roman"/>
        </w:rPr>
      </w:pPr>
    </w:p>
    <w:p w:rsidR="00C033FD" w:rsidRPr="00BF5F26" w:rsidRDefault="00C033FD" w:rsidP="00C033FD">
      <w:pPr>
        <w:spacing w:line="360" w:lineRule="auto"/>
        <w:jc w:val="both"/>
        <w:rPr>
          <w:rFonts w:ascii="Times New Roman" w:hAnsi="Times New Roman" w:cs="Times New Roman"/>
        </w:rPr>
      </w:pPr>
      <w:r w:rsidRPr="00BF5F26">
        <w:rPr>
          <w:rFonts w:ascii="Times New Roman" w:hAnsi="Times New Roman" w:cs="Times New Roman"/>
        </w:rPr>
        <w:t>İlk olarak, 2802 sayılı Kanun’un 88. Maddesinde düzenlenen yakalamaya ilişkin güvencelerin kişisel suça değil yalnızca görev suçuna uygulanabilir olduğu görülmektedir.93. maddede yer alan kişisel suçların aksine “görevin yerine getirilmesi esnasında veya görevle bağlantılı olarak” ifadelerinin yer aldığı 89. Maddesinin haricinde bu iki kavram arasındaki sınırın 2802 sayılı Kanun’da çizilmediğini belirtmektedir.  Yargıtay içtihatlarında bu iki kavramın yer aldığı kadarıyla görev suçunun tanımı, muhtemelen bir hâkimin yargıya sızmaya çalışan yasadışı bir örgütün üyeliği iddiasını kapsamamakla birlikte, şaşırtıcı biçimde dar görünmektedir. Ancak, öte taraftan, başvur</w:t>
      </w:r>
      <w:r w:rsidR="003B548E" w:rsidRPr="00BF5F26">
        <w:rPr>
          <w:rFonts w:ascii="Times New Roman" w:hAnsi="Times New Roman" w:cs="Times New Roman"/>
        </w:rPr>
        <w:t>ucu</w:t>
      </w:r>
      <w:r w:rsidRPr="00BF5F26">
        <w:rPr>
          <w:rFonts w:ascii="Times New Roman" w:hAnsi="Times New Roman" w:cs="Times New Roman"/>
        </w:rPr>
        <w:t xml:space="preserve"> hakkında soruşturma başlatan HSK, görünüşe göre suçun fiilen başvur</w:t>
      </w:r>
      <w:r w:rsidR="003B548E" w:rsidRPr="00BF5F26">
        <w:rPr>
          <w:rFonts w:ascii="Times New Roman" w:hAnsi="Times New Roman" w:cs="Times New Roman"/>
        </w:rPr>
        <w:t>ucunun</w:t>
      </w:r>
      <w:r w:rsidRPr="00BF5F26">
        <w:rPr>
          <w:rFonts w:ascii="Times New Roman" w:hAnsi="Times New Roman" w:cs="Times New Roman"/>
        </w:rPr>
        <w:t xml:space="preserve"> hâkimlik mesleğiyle ilişkili bulunduğu varsayımından hareket etmiştir.</w:t>
      </w:r>
    </w:p>
    <w:p w:rsidR="00C033FD" w:rsidRPr="00BF5F26" w:rsidRDefault="00C033FD" w:rsidP="00C033FD">
      <w:pPr>
        <w:spacing w:line="360" w:lineRule="auto"/>
        <w:jc w:val="both"/>
        <w:rPr>
          <w:rFonts w:ascii="Times New Roman" w:hAnsi="Times New Roman" w:cs="Times New Roman"/>
        </w:rPr>
      </w:pPr>
    </w:p>
    <w:p w:rsidR="00C033FD" w:rsidRPr="00BF5F26" w:rsidRDefault="00C033FD" w:rsidP="00C033FD">
      <w:pPr>
        <w:spacing w:line="360" w:lineRule="auto"/>
        <w:jc w:val="both"/>
        <w:rPr>
          <w:rFonts w:ascii="Times New Roman" w:hAnsi="Times New Roman" w:cs="Times New Roman"/>
        </w:rPr>
      </w:pPr>
      <w:r w:rsidRPr="00BF5F26">
        <w:rPr>
          <w:rFonts w:ascii="Times New Roman" w:hAnsi="Times New Roman" w:cs="Times New Roman"/>
        </w:rPr>
        <w:t>İkinci olarak, görev suçu işlemekle suçlanan bir hâkimin suçüstü hâlinde yakalanmadığında 2802 sayılı Kanun’da sağlanan korumanın asıl niteliği, mahkemeye sunulan belgelerden anlaşıldığı kadarıyla, açık değildir. 88. madde de dahil olmak üzere 2802 sayılı Kanun’un tutuklamaya karşı değil, dar ve teknik anlamda yakalamaya karşı belirli bir güvence sağlayacak şekilde anlaşıldığına dair göstergeler bulunmaktadır. Ancak, Mahkeme’ye sunduğu beyanlarından anlaşıldığı kadarıyla Hükümet’in de desteklediği ve Kanun’unda sağlanan korumanın tutuklamayı da içerdiği hususunda aksi görüşler de vardır.</w:t>
      </w:r>
    </w:p>
    <w:p w:rsidR="00C033FD" w:rsidRPr="00BF5F26" w:rsidRDefault="00C033FD" w:rsidP="00C033FD">
      <w:pPr>
        <w:spacing w:line="360" w:lineRule="auto"/>
        <w:jc w:val="both"/>
        <w:rPr>
          <w:rFonts w:ascii="Times New Roman" w:hAnsi="Times New Roman" w:cs="Times New Roman"/>
        </w:rPr>
      </w:pPr>
    </w:p>
    <w:p w:rsidR="00C033FD" w:rsidRPr="00BF5F26" w:rsidRDefault="00C033FD" w:rsidP="00C033FD">
      <w:pPr>
        <w:spacing w:line="360" w:lineRule="auto"/>
        <w:jc w:val="both"/>
        <w:rPr>
          <w:rFonts w:ascii="Times New Roman" w:hAnsi="Times New Roman" w:cs="Times New Roman"/>
        </w:rPr>
      </w:pPr>
      <w:r w:rsidRPr="00BF5F26">
        <w:rPr>
          <w:rFonts w:ascii="Times New Roman" w:hAnsi="Times New Roman" w:cs="Times New Roman"/>
        </w:rPr>
        <w:t>Üçüncü olarak, Kanun’daki bu belirsizlik hâli Hükumetin, isnat edilen suç hakimlik mesleğine ilişkin bir görev suçu olsa dahi 2802 sayılı Kanun’un başvur</w:t>
      </w:r>
      <w:r w:rsidR="003B548E" w:rsidRPr="00BF5F26">
        <w:rPr>
          <w:rFonts w:ascii="Times New Roman" w:hAnsi="Times New Roman" w:cs="Times New Roman"/>
        </w:rPr>
        <w:t>ucunun</w:t>
      </w:r>
      <w:r w:rsidRPr="00BF5F26">
        <w:rPr>
          <w:rFonts w:ascii="Times New Roman" w:hAnsi="Times New Roman" w:cs="Times New Roman"/>
        </w:rPr>
        <w:t xml:space="preserve"> durumuna uygulanmayacağı yönündeki beyanlarıyla da belirginleştirilmektedir. Sulh Ceza Hakimliği’nin yapmış olduğu değerlendirmenin aksine, Hükumet hâkimlerin yakalanmasına ve tutuklanmasına ilişkin hiçbir hüküm içermeyen CMK’nın 161/8 maddesinde terör örgütü üyeliği suçunun soruşturulmasına ilişkin özel usuller, 2802 sayılı Kanun’a üstün gelmektedir.</w:t>
      </w:r>
    </w:p>
    <w:p w:rsidR="00C033FD" w:rsidRPr="00BF5F26" w:rsidRDefault="00C033FD" w:rsidP="00C033FD">
      <w:pPr>
        <w:spacing w:line="360" w:lineRule="auto"/>
        <w:jc w:val="both"/>
        <w:rPr>
          <w:rFonts w:ascii="Times New Roman" w:hAnsi="Times New Roman" w:cs="Times New Roman"/>
        </w:rPr>
      </w:pPr>
    </w:p>
    <w:p w:rsidR="00C033FD" w:rsidRPr="00BF5F26" w:rsidRDefault="00C033FD" w:rsidP="00C033FD">
      <w:pPr>
        <w:spacing w:line="360" w:lineRule="auto"/>
        <w:jc w:val="both"/>
        <w:rPr>
          <w:rFonts w:ascii="Times New Roman" w:hAnsi="Times New Roman" w:cs="Times New Roman"/>
        </w:rPr>
      </w:pPr>
      <w:r w:rsidRPr="00BF5F26">
        <w:rPr>
          <w:rFonts w:ascii="Times New Roman" w:hAnsi="Times New Roman" w:cs="Times New Roman"/>
        </w:rPr>
        <w:t>Yukarıda açıklanan hukuki belirlilik eksikliği ışığında Yargıç Bårdsen, bir hâkimin Türk hukuku uyarınca ne zaman yakalanabileceğinin ve tutuklanabileceğinin, Sözleşme’ni 5</w:t>
      </w:r>
      <w:r w:rsidR="00C95127" w:rsidRPr="00BF5F26">
        <w:rPr>
          <w:rFonts w:ascii="Times New Roman" w:hAnsi="Times New Roman" w:cs="Times New Roman"/>
        </w:rPr>
        <w:t>§</w:t>
      </w:r>
      <w:r w:rsidRPr="00BF5F26">
        <w:rPr>
          <w:rFonts w:ascii="Times New Roman" w:hAnsi="Times New Roman" w:cs="Times New Roman"/>
        </w:rPr>
        <w:t>1 maddesi uyarınca bir tutuklamanın AİHM içtihatlarında yorumlandığı ve geliştirildiği şekliyle “hukuki” olması şartıyla bağdaşmadığı sonucuna ulaşmıştır.</w:t>
      </w:r>
    </w:p>
    <w:p w:rsidR="00C033FD" w:rsidRPr="00BF5F26" w:rsidRDefault="00C033FD" w:rsidP="00C033FD">
      <w:pPr>
        <w:spacing w:line="360" w:lineRule="auto"/>
        <w:jc w:val="both"/>
        <w:rPr>
          <w:rFonts w:ascii="Times New Roman" w:hAnsi="Times New Roman" w:cs="Times New Roman"/>
        </w:rPr>
      </w:pPr>
    </w:p>
    <w:p w:rsidR="00C033FD" w:rsidRPr="00BF5F26" w:rsidRDefault="00C033FD" w:rsidP="00C033FD">
      <w:pPr>
        <w:spacing w:line="360" w:lineRule="auto"/>
        <w:jc w:val="center"/>
        <w:rPr>
          <w:rFonts w:ascii="Times New Roman" w:hAnsi="Times New Roman" w:cs="Times New Roman"/>
          <w:b/>
          <w:bCs/>
        </w:rPr>
      </w:pPr>
      <w:r w:rsidRPr="00BF5F26">
        <w:rPr>
          <w:rFonts w:ascii="Times New Roman" w:hAnsi="Times New Roman" w:cs="Times New Roman"/>
          <w:b/>
          <w:bCs/>
        </w:rPr>
        <w:t>YARGIÇ YÜKSEL’İN KISMI MUHALİF GÖRÜŞÜ</w:t>
      </w:r>
    </w:p>
    <w:p w:rsidR="00C033FD" w:rsidRPr="00BF5F26" w:rsidRDefault="00C033FD" w:rsidP="00C033FD">
      <w:pPr>
        <w:spacing w:line="360" w:lineRule="auto"/>
        <w:jc w:val="both"/>
        <w:rPr>
          <w:rFonts w:ascii="Times New Roman" w:hAnsi="Times New Roman" w:cs="Times New Roman"/>
        </w:rPr>
      </w:pPr>
    </w:p>
    <w:p w:rsidR="00C033FD" w:rsidRPr="00BF5F26" w:rsidRDefault="00C033FD" w:rsidP="00C033FD">
      <w:pPr>
        <w:spacing w:line="360" w:lineRule="auto"/>
        <w:jc w:val="both"/>
        <w:rPr>
          <w:rFonts w:ascii="Times New Roman" w:hAnsi="Times New Roman" w:cs="Times New Roman"/>
        </w:rPr>
      </w:pPr>
      <w:r w:rsidRPr="00BF5F26">
        <w:rPr>
          <w:rFonts w:ascii="Times New Roman" w:hAnsi="Times New Roman" w:cs="Times New Roman"/>
        </w:rPr>
        <w:t>Yargıç Yüksel, makul şüphenin bulunmaması nedeniyle Sözleşme’nin 5</w:t>
      </w:r>
      <w:r w:rsidR="003B548E" w:rsidRPr="00BF5F26">
        <w:rPr>
          <w:rFonts w:ascii="Times New Roman" w:hAnsi="Times New Roman" w:cs="Times New Roman"/>
        </w:rPr>
        <w:t>§</w:t>
      </w:r>
      <w:r w:rsidRPr="00BF5F26">
        <w:rPr>
          <w:rFonts w:ascii="Times New Roman" w:hAnsi="Times New Roman" w:cs="Times New Roman"/>
        </w:rPr>
        <w:t>1 maddesinin ihlal edildiği hususunda çoğunlukla aynı fikirde olduğunu belirtmektedir. Ancak, başvur</w:t>
      </w:r>
      <w:r w:rsidR="003B548E" w:rsidRPr="00BF5F26">
        <w:rPr>
          <w:rFonts w:ascii="Times New Roman" w:hAnsi="Times New Roman" w:cs="Times New Roman"/>
        </w:rPr>
        <w:t xml:space="preserve">ucunun </w:t>
      </w:r>
      <w:r w:rsidRPr="00BF5F26">
        <w:rPr>
          <w:rFonts w:ascii="Times New Roman" w:hAnsi="Times New Roman" w:cs="Times New Roman"/>
        </w:rPr>
        <w:t>tutukluluğunun hukuksuz olduğu sonucuna katılmamaktadır.</w:t>
      </w:r>
    </w:p>
    <w:p w:rsidR="00C033FD" w:rsidRPr="00BF5F26" w:rsidRDefault="00C033FD" w:rsidP="00C033FD">
      <w:pPr>
        <w:spacing w:line="360" w:lineRule="auto"/>
        <w:jc w:val="both"/>
        <w:rPr>
          <w:rFonts w:ascii="Times New Roman" w:hAnsi="Times New Roman" w:cs="Times New Roman"/>
        </w:rPr>
      </w:pPr>
    </w:p>
    <w:p w:rsidR="006043D9" w:rsidRPr="00BF5F26" w:rsidRDefault="00C033FD" w:rsidP="00C033FD">
      <w:pPr>
        <w:spacing w:line="360" w:lineRule="auto"/>
        <w:jc w:val="both"/>
        <w:rPr>
          <w:rFonts w:ascii="Times New Roman" w:hAnsi="Times New Roman" w:cs="Times New Roman"/>
        </w:rPr>
      </w:pPr>
      <w:r w:rsidRPr="00BF5F26">
        <w:rPr>
          <w:rFonts w:ascii="Times New Roman" w:hAnsi="Times New Roman" w:cs="Times New Roman"/>
        </w:rPr>
        <w:t>Yargıç Yüksel, suçüstü haline ilişkin yorum sorununun iki açıdan incelenebileceğini belirtmektedir</w:t>
      </w:r>
      <w:r w:rsidR="006043D9" w:rsidRPr="00BF5F26">
        <w:rPr>
          <w:rFonts w:ascii="Times New Roman" w:hAnsi="Times New Roman" w:cs="Times New Roman"/>
        </w:rPr>
        <w:t>.</w:t>
      </w:r>
      <w:r w:rsidRPr="00BF5F26">
        <w:rPr>
          <w:rFonts w:ascii="Times New Roman" w:hAnsi="Times New Roman" w:cs="Times New Roman"/>
        </w:rPr>
        <w:t xml:space="preserve"> İlk olarak hukuki belirlilik ilkesine dayanan bir yaklaşımda bulunulmalıdır. Bu bağlamda, Mahkeme’nin Alparslan Altan/Türkiye kararında benimsediği ve suçüstü kavramına getirilen geniş yorumun yalnızca hukuki belirlilik ilkesi bakımından problemli olmayıp, yargı mensupları</w:t>
      </w:r>
      <w:r w:rsidR="003D76E7" w:rsidRPr="00BF5F26">
        <w:rPr>
          <w:rFonts w:ascii="Times New Roman" w:hAnsi="Times New Roman" w:cs="Times New Roman"/>
        </w:rPr>
        <w:t xml:space="preserve"> bakımından usuli güvenceleri de negatif etkilediği görüşündedir. Ayrıca bu yorumun OHAL’in gerekliliklerinden çok ötesine gittiğini not etmektedir. </w:t>
      </w:r>
      <w:r w:rsidR="006043D9" w:rsidRPr="00BF5F26">
        <w:rPr>
          <w:rFonts w:ascii="Times New Roman" w:hAnsi="Times New Roman" w:cs="Times New Roman"/>
        </w:rPr>
        <w:t>İkinci olarak ise</w:t>
      </w:r>
      <w:r w:rsidR="003D76E7" w:rsidRPr="00BF5F26">
        <w:rPr>
          <w:rFonts w:ascii="Times New Roman" w:hAnsi="Times New Roman" w:cs="Times New Roman"/>
        </w:rPr>
        <w:t xml:space="preserve"> içtihadın aşağıdaki nedenlerden ötürü tutuklamanın ağır ve açık bir usulsüzlükten muzdarip olup olmadığını belirlemek için ulusal mahkemelerin yorumunun ve olası hataların analizini gerektirdiğine inanmaktadır.</w:t>
      </w:r>
    </w:p>
    <w:p w:rsidR="00657947" w:rsidRPr="00BF5F26" w:rsidRDefault="00657947" w:rsidP="00A01799">
      <w:pPr>
        <w:spacing w:line="360" w:lineRule="auto"/>
        <w:jc w:val="both"/>
        <w:rPr>
          <w:rFonts w:ascii="Times New Roman" w:hAnsi="Times New Roman" w:cs="Times New Roman"/>
        </w:rPr>
      </w:pPr>
    </w:p>
    <w:p w:rsidR="003D76E7" w:rsidRPr="00BF5F26" w:rsidRDefault="003D76E7" w:rsidP="00A01799">
      <w:pPr>
        <w:spacing w:line="360" w:lineRule="auto"/>
        <w:jc w:val="both"/>
        <w:rPr>
          <w:rFonts w:ascii="Times New Roman" w:hAnsi="Times New Roman" w:cs="Times New Roman"/>
        </w:rPr>
      </w:pPr>
      <w:r w:rsidRPr="00BF5F26">
        <w:rPr>
          <w:rFonts w:ascii="Times New Roman" w:hAnsi="Times New Roman" w:cs="Times New Roman"/>
        </w:rPr>
        <w:t>İlk olarak, başvurucunun tutuklanma kararının ağır ve açık bir usulsüzlükten mustarip olup olmadığına karar vermek için, bu davanın koşullarının başvurucuyu söz konusu usuli güvencelerden mahrum ettiği sonucuna yol açıp açmadığı ele alınmalıdır.</w:t>
      </w:r>
    </w:p>
    <w:p w:rsidR="003D76E7" w:rsidRPr="00BF5F26" w:rsidRDefault="003D76E7" w:rsidP="00A01799">
      <w:pPr>
        <w:spacing w:line="360" w:lineRule="auto"/>
        <w:jc w:val="both"/>
        <w:rPr>
          <w:rFonts w:ascii="Times New Roman" w:hAnsi="Times New Roman" w:cs="Times New Roman"/>
        </w:rPr>
      </w:pPr>
    </w:p>
    <w:p w:rsidR="003D76E7" w:rsidRPr="00BF5F26" w:rsidRDefault="003D76E7" w:rsidP="00A01799">
      <w:pPr>
        <w:spacing w:line="360" w:lineRule="auto"/>
        <w:jc w:val="both"/>
        <w:rPr>
          <w:rFonts w:ascii="Times New Roman" w:hAnsi="Times New Roman" w:cs="Times New Roman"/>
        </w:rPr>
      </w:pPr>
      <w:r w:rsidRPr="00BF5F26">
        <w:rPr>
          <w:rFonts w:ascii="Times New Roman" w:hAnsi="Times New Roman" w:cs="Times New Roman"/>
        </w:rPr>
        <w:lastRenderedPageBreak/>
        <w:t>İkinci olarak</w:t>
      </w:r>
      <w:r w:rsidR="00B1783E" w:rsidRPr="00BF5F26">
        <w:rPr>
          <w:rFonts w:ascii="Times New Roman" w:hAnsi="Times New Roman" w:cs="Times New Roman"/>
        </w:rPr>
        <w:t xml:space="preserve"> mevcut davanın, eski bir Anayasa Mahkemesi üyesinin söz konusu olduğu ve daha geniş usuli güvencelere sahip bulunduğu Alparslan Altan kararından açıkça farklılık taşıdığını değerlendirmektedir.</w:t>
      </w:r>
    </w:p>
    <w:p w:rsidR="00B1783E" w:rsidRPr="00BF5F26" w:rsidRDefault="00B1783E" w:rsidP="00A01799">
      <w:pPr>
        <w:spacing w:line="360" w:lineRule="auto"/>
        <w:jc w:val="both"/>
        <w:rPr>
          <w:rFonts w:ascii="Times New Roman" w:hAnsi="Times New Roman" w:cs="Times New Roman"/>
        </w:rPr>
      </w:pPr>
    </w:p>
    <w:p w:rsidR="00B1783E" w:rsidRPr="00BF5F26" w:rsidRDefault="00B1783E" w:rsidP="00A01799">
      <w:pPr>
        <w:spacing w:line="360" w:lineRule="auto"/>
        <w:jc w:val="both"/>
        <w:rPr>
          <w:rFonts w:ascii="Times New Roman" w:hAnsi="Times New Roman" w:cs="Times New Roman"/>
        </w:rPr>
      </w:pPr>
      <w:r w:rsidRPr="00BF5F26">
        <w:rPr>
          <w:rFonts w:ascii="Times New Roman" w:hAnsi="Times New Roman" w:cs="Times New Roman"/>
        </w:rPr>
        <w:t>Üçüncü olarak, Yargıç Yüksel, başvurucunun terör örgütü üyeliği şüphesiyle tutuklandığını belirtmiş ve sulh ceza hâkimliğinin bu suçun şahsi suç mu yoksa görev suçu mu olduğuna dair kesin bir tutum ortaya koyamadığını ifade etmiştir. Farklı olaylardan meydana gelen ve farklı suç tiplerine ilişkin davalarda Anayasa Mahkemesi’nin ve Yargıtay’ın farklı sonuçlara ulaştığını ve söz konusu davalardaki suçlar karşısında mahkemelerin ilgili kişinin yargısal faaliyetini ilgilendirdiklerinde görev suçu olarak tanımlandığını kaydetmiştir.</w:t>
      </w:r>
    </w:p>
    <w:p w:rsidR="00B1783E" w:rsidRPr="00BF5F26" w:rsidRDefault="00B1783E" w:rsidP="00A01799">
      <w:pPr>
        <w:spacing w:line="360" w:lineRule="auto"/>
        <w:jc w:val="both"/>
        <w:rPr>
          <w:rFonts w:ascii="Times New Roman" w:hAnsi="Times New Roman" w:cs="Times New Roman"/>
        </w:rPr>
      </w:pPr>
    </w:p>
    <w:p w:rsidR="00B1783E" w:rsidRPr="00BF5F26" w:rsidRDefault="00B1783E" w:rsidP="00B1783E">
      <w:pPr>
        <w:spacing w:line="360" w:lineRule="auto"/>
        <w:jc w:val="both"/>
        <w:rPr>
          <w:rFonts w:ascii="Times New Roman" w:hAnsi="Times New Roman" w:cs="Times New Roman"/>
        </w:rPr>
      </w:pPr>
      <w:r w:rsidRPr="00BF5F26">
        <w:rPr>
          <w:rFonts w:ascii="Times New Roman" w:hAnsi="Times New Roman" w:cs="Times New Roman"/>
        </w:rPr>
        <w:t>Dördüncü ve son olarak, dava dosyasından anlaşıldığı kadarıyla, kişisel suç durumunda, 2802 sayılı Kanun’un 93. ve 94. maddesinin uygulanması arasındaki farkın, tutuklamanın mümkün olmaması ya da olanaksız olmasından dolayı değil daha ziyade soruşturmayı yürütmek için hangi Cumhuriyet başsavcılığının ve tutuklamaya karar vermek için hangi sulh ceza hâkimliğinin yetkili olacağına ilişkin olduğunu ifade etmiştir. Yetki yokluğuna rağmen, ilgili sulh ceza hâkimi tarafından alınan kararın iç hukuk uyarınca tümüyle geçerli olduğu sonucuna varmıştır.</w:t>
      </w:r>
    </w:p>
    <w:p w:rsidR="00B1783E" w:rsidRPr="00BF5F26" w:rsidRDefault="00B1783E" w:rsidP="00B1783E">
      <w:pPr>
        <w:spacing w:line="360" w:lineRule="auto"/>
        <w:jc w:val="both"/>
        <w:rPr>
          <w:rFonts w:ascii="Times New Roman" w:hAnsi="Times New Roman" w:cs="Times New Roman"/>
        </w:rPr>
      </w:pPr>
    </w:p>
    <w:p w:rsidR="00B1783E" w:rsidRPr="00BF5F26" w:rsidRDefault="00B1783E" w:rsidP="00B1783E">
      <w:pPr>
        <w:spacing w:line="360" w:lineRule="auto"/>
        <w:jc w:val="both"/>
        <w:rPr>
          <w:rFonts w:ascii="Times New Roman" w:hAnsi="Times New Roman" w:cs="Times New Roman"/>
        </w:rPr>
      </w:pPr>
      <w:r w:rsidRPr="00BF5F26">
        <w:rPr>
          <w:rFonts w:ascii="Times New Roman" w:hAnsi="Times New Roman" w:cs="Times New Roman"/>
        </w:rPr>
        <w:t>Sonuç olarak, Yargıç Yüksel, suçun hangi suç olduğu konusunda bir ayrım yapılmadığı ve suçüstü yorumun kapsamlı bir şekilde değerlendirilmesi nedeniyle yerel mahkemelerin iki konuda hataya düştüğünü belirtmiştir. Ancak bu hataların ağır veya açık bir usulsüzlük derecesine ulaşmadığı düşüncesindedir. Dolayısıyla başvurucunun tutuklanmasının hukuki olduğu ve Sözleşme’nin 5</w:t>
      </w:r>
      <w:r w:rsidR="00C95127" w:rsidRPr="00BF5F26">
        <w:rPr>
          <w:rFonts w:ascii="Times New Roman" w:hAnsi="Times New Roman" w:cs="Times New Roman"/>
        </w:rPr>
        <w:t>§</w:t>
      </w:r>
      <w:r w:rsidRPr="00BF5F26">
        <w:rPr>
          <w:rFonts w:ascii="Times New Roman" w:hAnsi="Times New Roman" w:cs="Times New Roman"/>
        </w:rPr>
        <w:t>1 maddesi anlamında kanunlarca öngörülen bir usule uygun olarak özgürlüğünden mahrum bırakıldığı sonucuna varmıştır.</w:t>
      </w:r>
    </w:p>
    <w:sectPr w:rsidR="00B1783E" w:rsidRPr="00BF5F26" w:rsidSect="00363238">
      <w:footerReference w:type="even" r:id="rId7"/>
      <w:footerReference w:type="default" r:id="rId8"/>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4AFF" w:rsidRDefault="00BC4AFF" w:rsidP="00996BDA">
      <w:r>
        <w:separator/>
      </w:r>
    </w:p>
  </w:endnote>
  <w:endnote w:type="continuationSeparator" w:id="0">
    <w:p w:rsidR="00BC4AFF" w:rsidRDefault="00BC4AFF" w:rsidP="00996B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SayfaNumaras"/>
      </w:rPr>
      <w:id w:val="-2063095158"/>
      <w:docPartObj>
        <w:docPartGallery w:val="Page Numbers (Bottom of Page)"/>
        <w:docPartUnique/>
      </w:docPartObj>
    </w:sdtPr>
    <w:sdtEndPr>
      <w:rPr>
        <w:rStyle w:val="SayfaNumaras"/>
      </w:rPr>
    </w:sdtEndPr>
    <w:sdtContent>
      <w:p w:rsidR="00996BDA" w:rsidRDefault="00996BDA" w:rsidP="00F16DBC">
        <w:pPr>
          <w:pStyle w:val="AltBilgi"/>
          <w:framePr w:wrap="none" w:vAnchor="text" w:hAnchor="margin" w:xAlign="center" w:y="1"/>
          <w:rPr>
            <w:rStyle w:val="SayfaNumaras"/>
          </w:rPr>
        </w:pPr>
        <w:r>
          <w:rPr>
            <w:rStyle w:val="SayfaNumaras"/>
          </w:rPr>
          <w:fldChar w:fldCharType="begin"/>
        </w:r>
        <w:r>
          <w:rPr>
            <w:rStyle w:val="SayfaNumaras"/>
          </w:rPr>
          <w:instrText xml:space="preserve"> PAGE </w:instrText>
        </w:r>
        <w:r>
          <w:rPr>
            <w:rStyle w:val="SayfaNumaras"/>
          </w:rPr>
          <w:fldChar w:fldCharType="end"/>
        </w:r>
      </w:p>
    </w:sdtContent>
  </w:sdt>
  <w:p w:rsidR="00996BDA" w:rsidRDefault="00996BDA">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SayfaNumaras"/>
      </w:rPr>
      <w:id w:val="-650677203"/>
      <w:docPartObj>
        <w:docPartGallery w:val="Page Numbers (Bottom of Page)"/>
        <w:docPartUnique/>
      </w:docPartObj>
    </w:sdtPr>
    <w:sdtEndPr>
      <w:rPr>
        <w:rStyle w:val="SayfaNumaras"/>
      </w:rPr>
    </w:sdtEndPr>
    <w:sdtContent>
      <w:p w:rsidR="00996BDA" w:rsidRDefault="00996BDA" w:rsidP="00F16DBC">
        <w:pPr>
          <w:pStyle w:val="AltBilgi"/>
          <w:framePr w:wrap="none" w:vAnchor="text" w:hAnchor="margin" w:xAlign="center" w:y="1"/>
          <w:rPr>
            <w:rStyle w:val="SayfaNumaras"/>
          </w:rPr>
        </w:pPr>
        <w:r>
          <w:rPr>
            <w:rStyle w:val="SayfaNumaras"/>
          </w:rPr>
          <w:fldChar w:fldCharType="begin"/>
        </w:r>
        <w:r>
          <w:rPr>
            <w:rStyle w:val="SayfaNumaras"/>
          </w:rPr>
          <w:instrText xml:space="preserve"> PAGE </w:instrText>
        </w:r>
        <w:r>
          <w:rPr>
            <w:rStyle w:val="SayfaNumaras"/>
          </w:rPr>
          <w:fldChar w:fldCharType="separate"/>
        </w:r>
        <w:r w:rsidR="005A311A">
          <w:rPr>
            <w:rStyle w:val="SayfaNumaras"/>
            <w:noProof/>
          </w:rPr>
          <w:t>30</w:t>
        </w:r>
        <w:r>
          <w:rPr>
            <w:rStyle w:val="SayfaNumaras"/>
          </w:rPr>
          <w:fldChar w:fldCharType="end"/>
        </w:r>
      </w:p>
    </w:sdtContent>
  </w:sdt>
  <w:p w:rsidR="00996BDA" w:rsidRDefault="00996BDA">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4AFF" w:rsidRDefault="00BC4AFF" w:rsidP="00996BDA">
      <w:r>
        <w:separator/>
      </w:r>
    </w:p>
  </w:footnote>
  <w:footnote w:type="continuationSeparator" w:id="0">
    <w:p w:rsidR="00BC4AFF" w:rsidRDefault="00BC4AFF" w:rsidP="00996B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F5184F"/>
    <w:multiLevelType w:val="hybridMultilevel"/>
    <w:tmpl w:val="9A542504"/>
    <w:lvl w:ilvl="0" w:tplc="041F0001">
      <w:start w:val="1"/>
      <w:numFmt w:val="bullet"/>
      <w:lvlText w:val=""/>
      <w:lvlJc w:val="left"/>
      <w:pPr>
        <w:ind w:left="720" w:hanging="360"/>
      </w:pPr>
      <w:rPr>
        <w:rFonts w:ascii="Symbol" w:hAnsi="Symbol" w:cs="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cs="Wingdings" w:hint="default"/>
      </w:rPr>
    </w:lvl>
    <w:lvl w:ilvl="3" w:tplc="041F0001" w:tentative="1">
      <w:start w:val="1"/>
      <w:numFmt w:val="bullet"/>
      <w:lvlText w:val=""/>
      <w:lvlJc w:val="left"/>
      <w:pPr>
        <w:ind w:left="2880" w:hanging="360"/>
      </w:pPr>
      <w:rPr>
        <w:rFonts w:ascii="Symbol" w:hAnsi="Symbol" w:cs="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cs="Wingdings" w:hint="default"/>
      </w:rPr>
    </w:lvl>
    <w:lvl w:ilvl="6" w:tplc="041F0001" w:tentative="1">
      <w:start w:val="1"/>
      <w:numFmt w:val="bullet"/>
      <w:lvlText w:val=""/>
      <w:lvlJc w:val="left"/>
      <w:pPr>
        <w:ind w:left="5040" w:hanging="360"/>
      </w:pPr>
      <w:rPr>
        <w:rFonts w:ascii="Symbol" w:hAnsi="Symbol" w:cs="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48145909"/>
    <w:multiLevelType w:val="hybridMultilevel"/>
    <w:tmpl w:val="E0D4AEC0"/>
    <w:lvl w:ilvl="0" w:tplc="D7FC8B5A">
      <w:start w:val="1"/>
      <w:numFmt w:val="bullet"/>
      <w:lvlText w:val=""/>
      <w:lvlJc w:val="left"/>
      <w:pPr>
        <w:ind w:left="720" w:hanging="360"/>
      </w:pPr>
      <w:rPr>
        <w:rFonts w:ascii="Symbol" w:hAnsi="Symbol" w:cs="Symbol"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cs="Wingdings" w:hint="default"/>
      </w:rPr>
    </w:lvl>
    <w:lvl w:ilvl="3" w:tplc="041F0001" w:tentative="1">
      <w:start w:val="1"/>
      <w:numFmt w:val="bullet"/>
      <w:lvlText w:val=""/>
      <w:lvlJc w:val="left"/>
      <w:pPr>
        <w:ind w:left="2880" w:hanging="360"/>
      </w:pPr>
      <w:rPr>
        <w:rFonts w:ascii="Symbol" w:hAnsi="Symbol" w:cs="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cs="Wingdings" w:hint="default"/>
      </w:rPr>
    </w:lvl>
    <w:lvl w:ilvl="6" w:tplc="041F0001" w:tentative="1">
      <w:start w:val="1"/>
      <w:numFmt w:val="bullet"/>
      <w:lvlText w:val=""/>
      <w:lvlJc w:val="left"/>
      <w:pPr>
        <w:ind w:left="5040" w:hanging="360"/>
      </w:pPr>
      <w:rPr>
        <w:rFonts w:ascii="Symbol" w:hAnsi="Symbol" w:cs="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67631E21"/>
    <w:multiLevelType w:val="hybridMultilevel"/>
    <w:tmpl w:val="141CB472"/>
    <w:lvl w:ilvl="0" w:tplc="041F0001">
      <w:start w:val="1"/>
      <w:numFmt w:val="bullet"/>
      <w:lvlText w:val=""/>
      <w:lvlJc w:val="left"/>
      <w:pPr>
        <w:ind w:left="720" w:hanging="360"/>
      </w:pPr>
      <w:rPr>
        <w:rFonts w:ascii="Symbol" w:hAnsi="Symbol" w:cs="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cs="Wingdings" w:hint="default"/>
      </w:rPr>
    </w:lvl>
    <w:lvl w:ilvl="3" w:tplc="041F0001" w:tentative="1">
      <w:start w:val="1"/>
      <w:numFmt w:val="bullet"/>
      <w:lvlText w:val=""/>
      <w:lvlJc w:val="left"/>
      <w:pPr>
        <w:ind w:left="2880" w:hanging="360"/>
      </w:pPr>
      <w:rPr>
        <w:rFonts w:ascii="Symbol" w:hAnsi="Symbol" w:cs="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cs="Wingdings" w:hint="default"/>
      </w:rPr>
    </w:lvl>
    <w:lvl w:ilvl="6" w:tplc="041F0001" w:tentative="1">
      <w:start w:val="1"/>
      <w:numFmt w:val="bullet"/>
      <w:lvlText w:val=""/>
      <w:lvlJc w:val="left"/>
      <w:pPr>
        <w:ind w:left="5040" w:hanging="360"/>
      </w:pPr>
      <w:rPr>
        <w:rFonts w:ascii="Symbol" w:hAnsi="Symbol" w:cs="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cs="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7947"/>
    <w:rsid w:val="0001657F"/>
    <w:rsid w:val="00026A47"/>
    <w:rsid w:val="00037754"/>
    <w:rsid w:val="00083D95"/>
    <w:rsid w:val="000979A3"/>
    <w:rsid w:val="000C72C0"/>
    <w:rsid w:val="000D6567"/>
    <w:rsid w:val="00204F4D"/>
    <w:rsid w:val="002116B8"/>
    <w:rsid w:val="002158DA"/>
    <w:rsid w:val="00242973"/>
    <w:rsid w:val="002473CC"/>
    <w:rsid w:val="002515DC"/>
    <w:rsid w:val="00281D74"/>
    <w:rsid w:val="00283520"/>
    <w:rsid w:val="002A096E"/>
    <w:rsid w:val="002A0A81"/>
    <w:rsid w:val="002A133D"/>
    <w:rsid w:val="002B0F49"/>
    <w:rsid w:val="002B2083"/>
    <w:rsid w:val="002B6DB2"/>
    <w:rsid w:val="002C2603"/>
    <w:rsid w:val="002D64EE"/>
    <w:rsid w:val="002F66C7"/>
    <w:rsid w:val="002F6D32"/>
    <w:rsid w:val="003079DD"/>
    <w:rsid w:val="00323756"/>
    <w:rsid w:val="00324783"/>
    <w:rsid w:val="00363238"/>
    <w:rsid w:val="00372A6C"/>
    <w:rsid w:val="00391439"/>
    <w:rsid w:val="00396A69"/>
    <w:rsid w:val="003A0696"/>
    <w:rsid w:val="003B548E"/>
    <w:rsid w:val="003C448D"/>
    <w:rsid w:val="003C65E7"/>
    <w:rsid w:val="003D76E7"/>
    <w:rsid w:val="00404A48"/>
    <w:rsid w:val="00432BD1"/>
    <w:rsid w:val="00444CC2"/>
    <w:rsid w:val="00463A88"/>
    <w:rsid w:val="004B12B6"/>
    <w:rsid w:val="004C68FF"/>
    <w:rsid w:val="00507F76"/>
    <w:rsid w:val="00536A61"/>
    <w:rsid w:val="005759FB"/>
    <w:rsid w:val="005761C8"/>
    <w:rsid w:val="00583590"/>
    <w:rsid w:val="005866AF"/>
    <w:rsid w:val="005A311A"/>
    <w:rsid w:val="005D774C"/>
    <w:rsid w:val="005D7FE9"/>
    <w:rsid w:val="0060160E"/>
    <w:rsid w:val="006043D9"/>
    <w:rsid w:val="00657947"/>
    <w:rsid w:val="00683C4E"/>
    <w:rsid w:val="00685816"/>
    <w:rsid w:val="00687D10"/>
    <w:rsid w:val="006C6E50"/>
    <w:rsid w:val="006D7009"/>
    <w:rsid w:val="006E64DB"/>
    <w:rsid w:val="00707C3C"/>
    <w:rsid w:val="007456CB"/>
    <w:rsid w:val="00767E3D"/>
    <w:rsid w:val="007B1171"/>
    <w:rsid w:val="007B41B0"/>
    <w:rsid w:val="007B583E"/>
    <w:rsid w:val="007D1B5F"/>
    <w:rsid w:val="007E0417"/>
    <w:rsid w:val="007E3F51"/>
    <w:rsid w:val="007F36A0"/>
    <w:rsid w:val="007F5BDF"/>
    <w:rsid w:val="00811979"/>
    <w:rsid w:val="008269B1"/>
    <w:rsid w:val="00841353"/>
    <w:rsid w:val="00847739"/>
    <w:rsid w:val="0085325F"/>
    <w:rsid w:val="008829B0"/>
    <w:rsid w:val="008A3824"/>
    <w:rsid w:val="008C2E11"/>
    <w:rsid w:val="008E749C"/>
    <w:rsid w:val="008F41C9"/>
    <w:rsid w:val="00902507"/>
    <w:rsid w:val="00905BBC"/>
    <w:rsid w:val="009118EF"/>
    <w:rsid w:val="00922924"/>
    <w:rsid w:val="00936D9E"/>
    <w:rsid w:val="009379D2"/>
    <w:rsid w:val="00942386"/>
    <w:rsid w:val="009461EC"/>
    <w:rsid w:val="0095028B"/>
    <w:rsid w:val="00961B8C"/>
    <w:rsid w:val="00974FED"/>
    <w:rsid w:val="0098342B"/>
    <w:rsid w:val="00996BDA"/>
    <w:rsid w:val="009B019E"/>
    <w:rsid w:val="009C0C98"/>
    <w:rsid w:val="009C3CC5"/>
    <w:rsid w:val="009E3CF9"/>
    <w:rsid w:val="009E5253"/>
    <w:rsid w:val="00A01799"/>
    <w:rsid w:val="00A37600"/>
    <w:rsid w:val="00A673C8"/>
    <w:rsid w:val="00A93E7C"/>
    <w:rsid w:val="00AB2CB8"/>
    <w:rsid w:val="00AC2622"/>
    <w:rsid w:val="00AD398F"/>
    <w:rsid w:val="00AD6BB0"/>
    <w:rsid w:val="00AF3CE3"/>
    <w:rsid w:val="00AF5790"/>
    <w:rsid w:val="00B1783E"/>
    <w:rsid w:val="00B20639"/>
    <w:rsid w:val="00B23060"/>
    <w:rsid w:val="00B70450"/>
    <w:rsid w:val="00B865D7"/>
    <w:rsid w:val="00B87992"/>
    <w:rsid w:val="00BA2854"/>
    <w:rsid w:val="00BA579D"/>
    <w:rsid w:val="00BC4AFF"/>
    <w:rsid w:val="00BC6BED"/>
    <w:rsid w:val="00BD1D5C"/>
    <w:rsid w:val="00BF5F26"/>
    <w:rsid w:val="00C033FD"/>
    <w:rsid w:val="00C0439B"/>
    <w:rsid w:val="00C078F5"/>
    <w:rsid w:val="00C12F81"/>
    <w:rsid w:val="00C13774"/>
    <w:rsid w:val="00C77A09"/>
    <w:rsid w:val="00C95127"/>
    <w:rsid w:val="00CE5F5F"/>
    <w:rsid w:val="00CE7322"/>
    <w:rsid w:val="00CF137A"/>
    <w:rsid w:val="00D04C07"/>
    <w:rsid w:val="00D22EB1"/>
    <w:rsid w:val="00D32A48"/>
    <w:rsid w:val="00D3684F"/>
    <w:rsid w:val="00D5034A"/>
    <w:rsid w:val="00D63D5B"/>
    <w:rsid w:val="00D66C84"/>
    <w:rsid w:val="00DA4F84"/>
    <w:rsid w:val="00DA7363"/>
    <w:rsid w:val="00DB71B4"/>
    <w:rsid w:val="00DB7D43"/>
    <w:rsid w:val="00DC240F"/>
    <w:rsid w:val="00DC26D5"/>
    <w:rsid w:val="00DC2CC8"/>
    <w:rsid w:val="00DE35FA"/>
    <w:rsid w:val="00DF52EF"/>
    <w:rsid w:val="00DF625E"/>
    <w:rsid w:val="00E471A4"/>
    <w:rsid w:val="00EC4F21"/>
    <w:rsid w:val="00EC67E5"/>
    <w:rsid w:val="00EC6CA6"/>
    <w:rsid w:val="00F61D8C"/>
    <w:rsid w:val="00F67723"/>
    <w:rsid w:val="00F7746C"/>
    <w:rsid w:val="00F86C05"/>
    <w:rsid w:val="00F9164E"/>
    <w:rsid w:val="00FB1EDA"/>
    <w:rsid w:val="00FB65D7"/>
    <w:rsid w:val="00FD7656"/>
    <w:rsid w:val="00FE099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A19B4"/>
  <w15:chartTrackingRefBased/>
  <w15:docId w15:val="{7FEBB4C6-8648-1D4C-B511-792AE8C8D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2B6DB2"/>
    <w:pPr>
      <w:ind w:left="720"/>
      <w:contextualSpacing/>
    </w:pPr>
  </w:style>
  <w:style w:type="paragraph" w:styleId="AltBilgi">
    <w:name w:val="footer"/>
    <w:basedOn w:val="Normal"/>
    <w:link w:val="AltBilgiChar"/>
    <w:uiPriority w:val="99"/>
    <w:unhideWhenUsed/>
    <w:rsid w:val="00996BDA"/>
    <w:pPr>
      <w:tabs>
        <w:tab w:val="center" w:pos="4536"/>
        <w:tab w:val="right" w:pos="9072"/>
      </w:tabs>
    </w:pPr>
  </w:style>
  <w:style w:type="character" w:customStyle="1" w:styleId="AltBilgiChar">
    <w:name w:val="Alt Bilgi Char"/>
    <w:basedOn w:val="VarsaylanParagrafYazTipi"/>
    <w:link w:val="AltBilgi"/>
    <w:uiPriority w:val="99"/>
    <w:rsid w:val="00996BDA"/>
  </w:style>
  <w:style w:type="character" w:styleId="SayfaNumaras">
    <w:name w:val="page number"/>
    <w:basedOn w:val="VarsaylanParagrafYazTipi"/>
    <w:uiPriority w:val="99"/>
    <w:semiHidden/>
    <w:unhideWhenUsed/>
    <w:rsid w:val="00996B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327590">
      <w:bodyDiv w:val="1"/>
      <w:marLeft w:val="0"/>
      <w:marRight w:val="0"/>
      <w:marTop w:val="0"/>
      <w:marBottom w:val="0"/>
      <w:divBdr>
        <w:top w:val="none" w:sz="0" w:space="0" w:color="auto"/>
        <w:left w:val="none" w:sz="0" w:space="0" w:color="auto"/>
        <w:bottom w:val="none" w:sz="0" w:space="0" w:color="auto"/>
        <w:right w:val="none" w:sz="0" w:space="0" w:color="auto"/>
      </w:divBdr>
    </w:div>
    <w:div w:id="70080083">
      <w:bodyDiv w:val="1"/>
      <w:marLeft w:val="0"/>
      <w:marRight w:val="0"/>
      <w:marTop w:val="0"/>
      <w:marBottom w:val="0"/>
      <w:divBdr>
        <w:top w:val="none" w:sz="0" w:space="0" w:color="auto"/>
        <w:left w:val="none" w:sz="0" w:space="0" w:color="auto"/>
        <w:bottom w:val="none" w:sz="0" w:space="0" w:color="auto"/>
        <w:right w:val="none" w:sz="0" w:space="0" w:color="auto"/>
      </w:divBdr>
      <w:divsChild>
        <w:div w:id="1842894274">
          <w:marLeft w:val="0"/>
          <w:marRight w:val="0"/>
          <w:marTop w:val="0"/>
          <w:marBottom w:val="0"/>
          <w:divBdr>
            <w:top w:val="none" w:sz="0" w:space="0" w:color="auto"/>
            <w:left w:val="none" w:sz="0" w:space="0" w:color="auto"/>
            <w:bottom w:val="none" w:sz="0" w:space="0" w:color="auto"/>
            <w:right w:val="none" w:sz="0" w:space="0" w:color="auto"/>
          </w:divBdr>
          <w:divsChild>
            <w:div w:id="772629837">
              <w:marLeft w:val="0"/>
              <w:marRight w:val="0"/>
              <w:marTop w:val="0"/>
              <w:marBottom w:val="0"/>
              <w:divBdr>
                <w:top w:val="none" w:sz="0" w:space="0" w:color="auto"/>
                <w:left w:val="none" w:sz="0" w:space="0" w:color="auto"/>
                <w:bottom w:val="none" w:sz="0" w:space="0" w:color="auto"/>
                <w:right w:val="none" w:sz="0" w:space="0" w:color="auto"/>
              </w:divBdr>
              <w:divsChild>
                <w:div w:id="1481725492">
                  <w:marLeft w:val="0"/>
                  <w:marRight w:val="0"/>
                  <w:marTop w:val="0"/>
                  <w:marBottom w:val="0"/>
                  <w:divBdr>
                    <w:top w:val="none" w:sz="0" w:space="0" w:color="auto"/>
                    <w:left w:val="none" w:sz="0" w:space="0" w:color="auto"/>
                    <w:bottom w:val="none" w:sz="0" w:space="0" w:color="auto"/>
                    <w:right w:val="none" w:sz="0" w:space="0" w:color="auto"/>
                  </w:divBdr>
                </w:div>
              </w:divsChild>
            </w:div>
            <w:div w:id="684937865">
              <w:marLeft w:val="0"/>
              <w:marRight w:val="0"/>
              <w:marTop w:val="0"/>
              <w:marBottom w:val="0"/>
              <w:divBdr>
                <w:top w:val="none" w:sz="0" w:space="0" w:color="auto"/>
                <w:left w:val="none" w:sz="0" w:space="0" w:color="auto"/>
                <w:bottom w:val="none" w:sz="0" w:space="0" w:color="auto"/>
                <w:right w:val="none" w:sz="0" w:space="0" w:color="auto"/>
              </w:divBdr>
              <w:divsChild>
                <w:div w:id="1509830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59506">
          <w:marLeft w:val="0"/>
          <w:marRight w:val="0"/>
          <w:marTop w:val="0"/>
          <w:marBottom w:val="0"/>
          <w:divBdr>
            <w:top w:val="none" w:sz="0" w:space="0" w:color="auto"/>
            <w:left w:val="none" w:sz="0" w:space="0" w:color="auto"/>
            <w:bottom w:val="none" w:sz="0" w:space="0" w:color="auto"/>
            <w:right w:val="none" w:sz="0" w:space="0" w:color="auto"/>
          </w:divBdr>
          <w:divsChild>
            <w:div w:id="1499464838">
              <w:marLeft w:val="0"/>
              <w:marRight w:val="0"/>
              <w:marTop w:val="0"/>
              <w:marBottom w:val="0"/>
              <w:divBdr>
                <w:top w:val="none" w:sz="0" w:space="0" w:color="auto"/>
                <w:left w:val="none" w:sz="0" w:space="0" w:color="auto"/>
                <w:bottom w:val="none" w:sz="0" w:space="0" w:color="auto"/>
                <w:right w:val="none" w:sz="0" w:space="0" w:color="auto"/>
              </w:divBdr>
              <w:divsChild>
                <w:div w:id="566763921">
                  <w:marLeft w:val="0"/>
                  <w:marRight w:val="0"/>
                  <w:marTop w:val="0"/>
                  <w:marBottom w:val="0"/>
                  <w:divBdr>
                    <w:top w:val="none" w:sz="0" w:space="0" w:color="auto"/>
                    <w:left w:val="none" w:sz="0" w:space="0" w:color="auto"/>
                    <w:bottom w:val="none" w:sz="0" w:space="0" w:color="auto"/>
                    <w:right w:val="none" w:sz="0" w:space="0" w:color="auto"/>
                  </w:divBdr>
                </w:div>
              </w:divsChild>
            </w:div>
            <w:div w:id="748314237">
              <w:marLeft w:val="0"/>
              <w:marRight w:val="0"/>
              <w:marTop w:val="0"/>
              <w:marBottom w:val="0"/>
              <w:divBdr>
                <w:top w:val="none" w:sz="0" w:space="0" w:color="auto"/>
                <w:left w:val="none" w:sz="0" w:space="0" w:color="auto"/>
                <w:bottom w:val="none" w:sz="0" w:space="0" w:color="auto"/>
                <w:right w:val="none" w:sz="0" w:space="0" w:color="auto"/>
              </w:divBdr>
              <w:divsChild>
                <w:div w:id="108739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7627">
      <w:bodyDiv w:val="1"/>
      <w:marLeft w:val="0"/>
      <w:marRight w:val="0"/>
      <w:marTop w:val="0"/>
      <w:marBottom w:val="0"/>
      <w:divBdr>
        <w:top w:val="none" w:sz="0" w:space="0" w:color="auto"/>
        <w:left w:val="none" w:sz="0" w:space="0" w:color="auto"/>
        <w:bottom w:val="none" w:sz="0" w:space="0" w:color="auto"/>
        <w:right w:val="none" w:sz="0" w:space="0" w:color="auto"/>
      </w:divBdr>
      <w:divsChild>
        <w:div w:id="290402427">
          <w:marLeft w:val="0"/>
          <w:marRight w:val="0"/>
          <w:marTop w:val="0"/>
          <w:marBottom w:val="0"/>
          <w:divBdr>
            <w:top w:val="none" w:sz="0" w:space="0" w:color="auto"/>
            <w:left w:val="none" w:sz="0" w:space="0" w:color="auto"/>
            <w:bottom w:val="none" w:sz="0" w:space="0" w:color="auto"/>
            <w:right w:val="none" w:sz="0" w:space="0" w:color="auto"/>
          </w:divBdr>
          <w:divsChild>
            <w:div w:id="1717848093">
              <w:marLeft w:val="0"/>
              <w:marRight w:val="0"/>
              <w:marTop w:val="0"/>
              <w:marBottom w:val="0"/>
              <w:divBdr>
                <w:top w:val="none" w:sz="0" w:space="0" w:color="auto"/>
                <w:left w:val="none" w:sz="0" w:space="0" w:color="auto"/>
                <w:bottom w:val="none" w:sz="0" w:space="0" w:color="auto"/>
                <w:right w:val="none" w:sz="0" w:space="0" w:color="auto"/>
              </w:divBdr>
              <w:divsChild>
                <w:div w:id="2491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663811">
      <w:bodyDiv w:val="1"/>
      <w:marLeft w:val="0"/>
      <w:marRight w:val="0"/>
      <w:marTop w:val="0"/>
      <w:marBottom w:val="0"/>
      <w:divBdr>
        <w:top w:val="none" w:sz="0" w:space="0" w:color="auto"/>
        <w:left w:val="none" w:sz="0" w:space="0" w:color="auto"/>
        <w:bottom w:val="none" w:sz="0" w:space="0" w:color="auto"/>
        <w:right w:val="none" w:sz="0" w:space="0" w:color="auto"/>
      </w:divBdr>
    </w:div>
    <w:div w:id="147215684">
      <w:bodyDiv w:val="1"/>
      <w:marLeft w:val="0"/>
      <w:marRight w:val="0"/>
      <w:marTop w:val="0"/>
      <w:marBottom w:val="0"/>
      <w:divBdr>
        <w:top w:val="none" w:sz="0" w:space="0" w:color="auto"/>
        <w:left w:val="none" w:sz="0" w:space="0" w:color="auto"/>
        <w:bottom w:val="none" w:sz="0" w:space="0" w:color="auto"/>
        <w:right w:val="none" w:sz="0" w:space="0" w:color="auto"/>
      </w:divBdr>
    </w:div>
    <w:div w:id="177081270">
      <w:bodyDiv w:val="1"/>
      <w:marLeft w:val="0"/>
      <w:marRight w:val="0"/>
      <w:marTop w:val="0"/>
      <w:marBottom w:val="0"/>
      <w:divBdr>
        <w:top w:val="none" w:sz="0" w:space="0" w:color="auto"/>
        <w:left w:val="none" w:sz="0" w:space="0" w:color="auto"/>
        <w:bottom w:val="none" w:sz="0" w:space="0" w:color="auto"/>
        <w:right w:val="none" w:sz="0" w:space="0" w:color="auto"/>
      </w:divBdr>
      <w:divsChild>
        <w:div w:id="2080054141">
          <w:marLeft w:val="0"/>
          <w:marRight w:val="0"/>
          <w:marTop w:val="0"/>
          <w:marBottom w:val="0"/>
          <w:divBdr>
            <w:top w:val="none" w:sz="0" w:space="0" w:color="auto"/>
            <w:left w:val="none" w:sz="0" w:space="0" w:color="auto"/>
            <w:bottom w:val="none" w:sz="0" w:space="0" w:color="auto"/>
            <w:right w:val="none" w:sz="0" w:space="0" w:color="auto"/>
          </w:divBdr>
          <w:divsChild>
            <w:div w:id="601718606">
              <w:marLeft w:val="0"/>
              <w:marRight w:val="0"/>
              <w:marTop w:val="0"/>
              <w:marBottom w:val="0"/>
              <w:divBdr>
                <w:top w:val="none" w:sz="0" w:space="0" w:color="auto"/>
                <w:left w:val="none" w:sz="0" w:space="0" w:color="auto"/>
                <w:bottom w:val="none" w:sz="0" w:space="0" w:color="auto"/>
                <w:right w:val="none" w:sz="0" w:space="0" w:color="auto"/>
              </w:divBdr>
              <w:divsChild>
                <w:div w:id="61337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200250">
      <w:bodyDiv w:val="1"/>
      <w:marLeft w:val="0"/>
      <w:marRight w:val="0"/>
      <w:marTop w:val="0"/>
      <w:marBottom w:val="0"/>
      <w:divBdr>
        <w:top w:val="none" w:sz="0" w:space="0" w:color="auto"/>
        <w:left w:val="none" w:sz="0" w:space="0" w:color="auto"/>
        <w:bottom w:val="none" w:sz="0" w:space="0" w:color="auto"/>
        <w:right w:val="none" w:sz="0" w:space="0" w:color="auto"/>
      </w:divBdr>
    </w:div>
    <w:div w:id="234702987">
      <w:bodyDiv w:val="1"/>
      <w:marLeft w:val="0"/>
      <w:marRight w:val="0"/>
      <w:marTop w:val="0"/>
      <w:marBottom w:val="0"/>
      <w:divBdr>
        <w:top w:val="none" w:sz="0" w:space="0" w:color="auto"/>
        <w:left w:val="none" w:sz="0" w:space="0" w:color="auto"/>
        <w:bottom w:val="none" w:sz="0" w:space="0" w:color="auto"/>
        <w:right w:val="none" w:sz="0" w:space="0" w:color="auto"/>
      </w:divBdr>
      <w:divsChild>
        <w:div w:id="1905022102">
          <w:marLeft w:val="0"/>
          <w:marRight w:val="0"/>
          <w:marTop w:val="0"/>
          <w:marBottom w:val="0"/>
          <w:divBdr>
            <w:top w:val="none" w:sz="0" w:space="0" w:color="auto"/>
            <w:left w:val="none" w:sz="0" w:space="0" w:color="auto"/>
            <w:bottom w:val="none" w:sz="0" w:space="0" w:color="auto"/>
            <w:right w:val="none" w:sz="0" w:space="0" w:color="auto"/>
          </w:divBdr>
          <w:divsChild>
            <w:div w:id="808859875">
              <w:marLeft w:val="0"/>
              <w:marRight w:val="0"/>
              <w:marTop w:val="0"/>
              <w:marBottom w:val="0"/>
              <w:divBdr>
                <w:top w:val="none" w:sz="0" w:space="0" w:color="auto"/>
                <w:left w:val="none" w:sz="0" w:space="0" w:color="auto"/>
                <w:bottom w:val="none" w:sz="0" w:space="0" w:color="auto"/>
                <w:right w:val="none" w:sz="0" w:space="0" w:color="auto"/>
              </w:divBdr>
              <w:divsChild>
                <w:div w:id="566110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574561">
      <w:bodyDiv w:val="1"/>
      <w:marLeft w:val="0"/>
      <w:marRight w:val="0"/>
      <w:marTop w:val="0"/>
      <w:marBottom w:val="0"/>
      <w:divBdr>
        <w:top w:val="none" w:sz="0" w:space="0" w:color="auto"/>
        <w:left w:val="none" w:sz="0" w:space="0" w:color="auto"/>
        <w:bottom w:val="none" w:sz="0" w:space="0" w:color="auto"/>
        <w:right w:val="none" w:sz="0" w:space="0" w:color="auto"/>
      </w:divBdr>
      <w:divsChild>
        <w:div w:id="1432698665">
          <w:marLeft w:val="0"/>
          <w:marRight w:val="0"/>
          <w:marTop w:val="0"/>
          <w:marBottom w:val="0"/>
          <w:divBdr>
            <w:top w:val="none" w:sz="0" w:space="0" w:color="auto"/>
            <w:left w:val="none" w:sz="0" w:space="0" w:color="auto"/>
            <w:bottom w:val="none" w:sz="0" w:space="0" w:color="auto"/>
            <w:right w:val="none" w:sz="0" w:space="0" w:color="auto"/>
          </w:divBdr>
          <w:divsChild>
            <w:div w:id="416026577">
              <w:marLeft w:val="0"/>
              <w:marRight w:val="0"/>
              <w:marTop w:val="0"/>
              <w:marBottom w:val="0"/>
              <w:divBdr>
                <w:top w:val="none" w:sz="0" w:space="0" w:color="auto"/>
                <w:left w:val="none" w:sz="0" w:space="0" w:color="auto"/>
                <w:bottom w:val="none" w:sz="0" w:space="0" w:color="auto"/>
                <w:right w:val="none" w:sz="0" w:space="0" w:color="auto"/>
              </w:divBdr>
              <w:divsChild>
                <w:div w:id="184412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015002">
          <w:marLeft w:val="0"/>
          <w:marRight w:val="0"/>
          <w:marTop w:val="0"/>
          <w:marBottom w:val="0"/>
          <w:divBdr>
            <w:top w:val="none" w:sz="0" w:space="0" w:color="auto"/>
            <w:left w:val="none" w:sz="0" w:space="0" w:color="auto"/>
            <w:bottom w:val="none" w:sz="0" w:space="0" w:color="auto"/>
            <w:right w:val="none" w:sz="0" w:space="0" w:color="auto"/>
          </w:divBdr>
          <w:divsChild>
            <w:div w:id="1718581260">
              <w:marLeft w:val="0"/>
              <w:marRight w:val="0"/>
              <w:marTop w:val="0"/>
              <w:marBottom w:val="0"/>
              <w:divBdr>
                <w:top w:val="none" w:sz="0" w:space="0" w:color="auto"/>
                <w:left w:val="none" w:sz="0" w:space="0" w:color="auto"/>
                <w:bottom w:val="none" w:sz="0" w:space="0" w:color="auto"/>
                <w:right w:val="none" w:sz="0" w:space="0" w:color="auto"/>
              </w:divBdr>
              <w:divsChild>
                <w:div w:id="345403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011764">
      <w:bodyDiv w:val="1"/>
      <w:marLeft w:val="0"/>
      <w:marRight w:val="0"/>
      <w:marTop w:val="0"/>
      <w:marBottom w:val="0"/>
      <w:divBdr>
        <w:top w:val="none" w:sz="0" w:space="0" w:color="auto"/>
        <w:left w:val="none" w:sz="0" w:space="0" w:color="auto"/>
        <w:bottom w:val="none" w:sz="0" w:space="0" w:color="auto"/>
        <w:right w:val="none" w:sz="0" w:space="0" w:color="auto"/>
      </w:divBdr>
      <w:divsChild>
        <w:div w:id="739908250">
          <w:marLeft w:val="0"/>
          <w:marRight w:val="0"/>
          <w:marTop w:val="0"/>
          <w:marBottom w:val="0"/>
          <w:divBdr>
            <w:top w:val="none" w:sz="0" w:space="0" w:color="auto"/>
            <w:left w:val="none" w:sz="0" w:space="0" w:color="auto"/>
            <w:bottom w:val="none" w:sz="0" w:space="0" w:color="auto"/>
            <w:right w:val="none" w:sz="0" w:space="0" w:color="auto"/>
          </w:divBdr>
          <w:divsChild>
            <w:div w:id="1798645914">
              <w:marLeft w:val="0"/>
              <w:marRight w:val="0"/>
              <w:marTop w:val="0"/>
              <w:marBottom w:val="0"/>
              <w:divBdr>
                <w:top w:val="none" w:sz="0" w:space="0" w:color="auto"/>
                <w:left w:val="none" w:sz="0" w:space="0" w:color="auto"/>
                <w:bottom w:val="none" w:sz="0" w:space="0" w:color="auto"/>
                <w:right w:val="none" w:sz="0" w:space="0" w:color="auto"/>
              </w:divBdr>
              <w:divsChild>
                <w:div w:id="1444573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6616689">
      <w:bodyDiv w:val="1"/>
      <w:marLeft w:val="0"/>
      <w:marRight w:val="0"/>
      <w:marTop w:val="0"/>
      <w:marBottom w:val="0"/>
      <w:divBdr>
        <w:top w:val="none" w:sz="0" w:space="0" w:color="auto"/>
        <w:left w:val="none" w:sz="0" w:space="0" w:color="auto"/>
        <w:bottom w:val="none" w:sz="0" w:space="0" w:color="auto"/>
        <w:right w:val="none" w:sz="0" w:space="0" w:color="auto"/>
      </w:divBdr>
    </w:div>
    <w:div w:id="370112197">
      <w:bodyDiv w:val="1"/>
      <w:marLeft w:val="0"/>
      <w:marRight w:val="0"/>
      <w:marTop w:val="0"/>
      <w:marBottom w:val="0"/>
      <w:divBdr>
        <w:top w:val="none" w:sz="0" w:space="0" w:color="auto"/>
        <w:left w:val="none" w:sz="0" w:space="0" w:color="auto"/>
        <w:bottom w:val="none" w:sz="0" w:space="0" w:color="auto"/>
        <w:right w:val="none" w:sz="0" w:space="0" w:color="auto"/>
      </w:divBdr>
    </w:div>
    <w:div w:id="533805834">
      <w:bodyDiv w:val="1"/>
      <w:marLeft w:val="0"/>
      <w:marRight w:val="0"/>
      <w:marTop w:val="0"/>
      <w:marBottom w:val="0"/>
      <w:divBdr>
        <w:top w:val="none" w:sz="0" w:space="0" w:color="auto"/>
        <w:left w:val="none" w:sz="0" w:space="0" w:color="auto"/>
        <w:bottom w:val="none" w:sz="0" w:space="0" w:color="auto"/>
        <w:right w:val="none" w:sz="0" w:space="0" w:color="auto"/>
      </w:divBdr>
    </w:div>
    <w:div w:id="622268178">
      <w:bodyDiv w:val="1"/>
      <w:marLeft w:val="0"/>
      <w:marRight w:val="0"/>
      <w:marTop w:val="0"/>
      <w:marBottom w:val="0"/>
      <w:divBdr>
        <w:top w:val="none" w:sz="0" w:space="0" w:color="auto"/>
        <w:left w:val="none" w:sz="0" w:space="0" w:color="auto"/>
        <w:bottom w:val="none" w:sz="0" w:space="0" w:color="auto"/>
        <w:right w:val="none" w:sz="0" w:space="0" w:color="auto"/>
      </w:divBdr>
    </w:div>
    <w:div w:id="682634122">
      <w:bodyDiv w:val="1"/>
      <w:marLeft w:val="0"/>
      <w:marRight w:val="0"/>
      <w:marTop w:val="0"/>
      <w:marBottom w:val="0"/>
      <w:divBdr>
        <w:top w:val="none" w:sz="0" w:space="0" w:color="auto"/>
        <w:left w:val="none" w:sz="0" w:space="0" w:color="auto"/>
        <w:bottom w:val="none" w:sz="0" w:space="0" w:color="auto"/>
        <w:right w:val="none" w:sz="0" w:space="0" w:color="auto"/>
      </w:divBdr>
      <w:divsChild>
        <w:div w:id="432092788">
          <w:marLeft w:val="0"/>
          <w:marRight w:val="0"/>
          <w:marTop w:val="0"/>
          <w:marBottom w:val="0"/>
          <w:divBdr>
            <w:top w:val="none" w:sz="0" w:space="0" w:color="auto"/>
            <w:left w:val="none" w:sz="0" w:space="0" w:color="auto"/>
            <w:bottom w:val="none" w:sz="0" w:space="0" w:color="auto"/>
            <w:right w:val="none" w:sz="0" w:space="0" w:color="auto"/>
          </w:divBdr>
          <w:divsChild>
            <w:div w:id="987132009">
              <w:marLeft w:val="0"/>
              <w:marRight w:val="0"/>
              <w:marTop w:val="0"/>
              <w:marBottom w:val="0"/>
              <w:divBdr>
                <w:top w:val="none" w:sz="0" w:space="0" w:color="auto"/>
                <w:left w:val="none" w:sz="0" w:space="0" w:color="auto"/>
                <w:bottom w:val="none" w:sz="0" w:space="0" w:color="auto"/>
                <w:right w:val="none" w:sz="0" w:space="0" w:color="auto"/>
              </w:divBdr>
              <w:divsChild>
                <w:div w:id="49631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4832969">
      <w:bodyDiv w:val="1"/>
      <w:marLeft w:val="0"/>
      <w:marRight w:val="0"/>
      <w:marTop w:val="0"/>
      <w:marBottom w:val="0"/>
      <w:divBdr>
        <w:top w:val="none" w:sz="0" w:space="0" w:color="auto"/>
        <w:left w:val="none" w:sz="0" w:space="0" w:color="auto"/>
        <w:bottom w:val="none" w:sz="0" w:space="0" w:color="auto"/>
        <w:right w:val="none" w:sz="0" w:space="0" w:color="auto"/>
      </w:divBdr>
      <w:divsChild>
        <w:div w:id="963271791">
          <w:marLeft w:val="0"/>
          <w:marRight w:val="0"/>
          <w:marTop w:val="0"/>
          <w:marBottom w:val="0"/>
          <w:divBdr>
            <w:top w:val="none" w:sz="0" w:space="0" w:color="auto"/>
            <w:left w:val="none" w:sz="0" w:space="0" w:color="auto"/>
            <w:bottom w:val="none" w:sz="0" w:space="0" w:color="auto"/>
            <w:right w:val="none" w:sz="0" w:space="0" w:color="auto"/>
          </w:divBdr>
          <w:divsChild>
            <w:div w:id="1850370981">
              <w:marLeft w:val="0"/>
              <w:marRight w:val="0"/>
              <w:marTop w:val="0"/>
              <w:marBottom w:val="0"/>
              <w:divBdr>
                <w:top w:val="none" w:sz="0" w:space="0" w:color="auto"/>
                <w:left w:val="none" w:sz="0" w:space="0" w:color="auto"/>
                <w:bottom w:val="none" w:sz="0" w:space="0" w:color="auto"/>
                <w:right w:val="none" w:sz="0" w:space="0" w:color="auto"/>
              </w:divBdr>
              <w:divsChild>
                <w:div w:id="75466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031815">
      <w:bodyDiv w:val="1"/>
      <w:marLeft w:val="0"/>
      <w:marRight w:val="0"/>
      <w:marTop w:val="0"/>
      <w:marBottom w:val="0"/>
      <w:divBdr>
        <w:top w:val="none" w:sz="0" w:space="0" w:color="auto"/>
        <w:left w:val="none" w:sz="0" w:space="0" w:color="auto"/>
        <w:bottom w:val="none" w:sz="0" w:space="0" w:color="auto"/>
        <w:right w:val="none" w:sz="0" w:space="0" w:color="auto"/>
      </w:divBdr>
    </w:div>
    <w:div w:id="952439525">
      <w:bodyDiv w:val="1"/>
      <w:marLeft w:val="0"/>
      <w:marRight w:val="0"/>
      <w:marTop w:val="0"/>
      <w:marBottom w:val="0"/>
      <w:divBdr>
        <w:top w:val="none" w:sz="0" w:space="0" w:color="auto"/>
        <w:left w:val="none" w:sz="0" w:space="0" w:color="auto"/>
        <w:bottom w:val="none" w:sz="0" w:space="0" w:color="auto"/>
        <w:right w:val="none" w:sz="0" w:space="0" w:color="auto"/>
      </w:divBdr>
      <w:divsChild>
        <w:div w:id="1428887779">
          <w:marLeft w:val="0"/>
          <w:marRight w:val="0"/>
          <w:marTop w:val="0"/>
          <w:marBottom w:val="0"/>
          <w:divBdr>
            <w:top w:val="none" w:sz="0" w:space="0" w:color="auto"/>
            <w:left w:val="none" w:sz="0" w:space="0" w:color="auto"/>
            <w:bottom w:val="none" w:sz="0" w:space="0" w:color="auto"/>
            <w:right w:val="none" w:sz="0" w:space="0" w:color="auto"/>
          </w:divBdr>
          <w:divsChild>
            <w:div w:id="839851439">
              <w:marLeft w:val="0"/>
              <w:marRight w:val="0"/>
              <w:marTop w:val="0"/>
              <w:marBottom w:val="0"/>
              <w:divBdr>
                <w:top w:val="none" w:sz="0" w:space="0" w:color="auto"/>
                <w:left w:val="none" w:sz="0" w:space="0" w:color="auto"/>
                <w:bottom w:val="none" w:sz="0" w:space="0" w:color="auto"/>
                <w:right w:val="none" w:sz="0" w:space="0" w:color="auto"/>
              </w:divBdr>
              <w:divsChild>
                <w:div w:id="195162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590203">
      <w:bodyDiv w:val="1"/>
      <w:marLeft w:val="0"/>
      <w:marRight w:val="0"/>
      <w:marTop w:val="0"/>
      <w:marBottom w:val="0"/>
      <w:divBdr>
        <w:top w:val="none" w:sz="0" w:space="0" w:color="auto"/>
        <w:left w:val="none" w:sz="0" w:space="0" w:color="auto"/>
        <w:bottom w:val="none" w:sz="0" w:space="0" w:color="auto"/>
        <w:right w:val="none" w:sz="0" w:space="0" w:color="auto"/>
      </w:divBdr>
    </w:div>
    <w:div w:id="976297578">
      <w:bodyDiv w:val="1"/>
      <w:marLeft w:val="0"/>
      <w:marRight w:val="0"/>
      <w:marTop w:val="0"/>
      <w:marBottom w:val="0"/>
      <w:divBdr>
        <w:top w:val="none" w:sz="0" w:space="0" w:color="auto"/>
        <w:left w:val="none" w:sz="0" w:space="0" w:color="auto"/>
        <w:bottom w:val="none" w:sz="0" w:space="0" w:color="auto"/>
        <w:right w:val="none" w:sz="0" w:space="0" w:color="auto"/>
      </w:divBdr>
      <w:divsChild>
        <w:div w:id="360784039">
          <w:marLeft w:val="0"/>
          <w:marRight w:val="0"/>
          <w:marTop w:val="0"/>
          <w:marBottom w:val="0"/>
          <w:divBdr>
            <w:top w:val="none" w:sz="0" w:space="0" w:color="auto"/>
            <w:left w:val="none" w:sz="0" w:space="0" w:color="auto"/>
            <w:bottom w:val="none" w:sz="0" w:space="0" w:color="auto"/>
            <w:right w:val="none" w:sz="0" w:space="0" w:color="auto"/>
          </w:divBdr>
          <w:divsChild>
            <w:div w:id="356272777">
              <w:marLeft w:val="0"/>
              <w:marRight w:val="0"/>
              <w:marTop w:val="0"/>
              <w:marBottom w:val="0"/>
              <w:divBdr>
                <w:top w:val="none" w:sz="0" w:space="0" w:color="auto"/>
                <w:left w:val="none" w:sz="0" w:space="0" w:color="auto"/>
                <w:bottom w:val="none" w:sz="0" w:space="0" w:color="auto"/>
                <w:right w:val="none" w:sz="0" w:space="0" w:color="auto"/>
              </w:divBdr>
              <w:divsChild>
                <w:div w:id="1513061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105816">
      <w:bodyDiv w:val="1"/>
      <w:marLeft w:val="0"/>
      <w:marRight w:val="0"/>
      <w:marTop w:val="0"/>
      <w:marBottom w:val="0"/>
      <w:divBdr>
        <w:top w:val="none" w:sz="0" w:space="0" w:color="auto"/>
        <w:left w:val="none" w:sz="0" w:space="0" w:color="auto"/>
        <w:bottom w:val="none" w:sz="0" w:space="0" w:color="auto"/>
        <w:right w:val="none" w:sz="0" w:space="0" w:color="auto"/>
      </w:divBdr>
      <w:divsChild>
        <w:div w:id="1153451378">
          <w:marLeft w:val="0"/>
          <w:marRight w:val="0"/>
          <w:marTop w:val="0"/>
          <w:marBottom w:val="0"/>
          <w:divBdr>
            <w:top w:val="none" w:sz="0" w:space="0" w:color="auto"/>
            <w:left w:val="none" w:sz="0" w:space="0" w:color="auto"/>
            <w:bottom w:val="none" w:sz="0" w:space="0" w:color="auto"/>
            <w:right w:val="none" w:sz="0" w:space="0" w:color="auto"/>
          </w:divBdr>
          <w:divsChild>
            <w:div w:id="1213007047">
              <w:marLeft w:val="0"/>
              <w:marRight w:val="0"/>
              <w:marTop w:val="0"/>
              <w:marBottom w:val="0"/>
              <w:divBdr>
                <w:top w:val="none" w:sz="0" w:space="0" w:color="auto"/>
                <w:left w:val="none" w:sz="0" w:space="0" w:color="auto"/>
                <w:bottom w:val="none" w:sz="0" w:space="0" w:color="auto"/>
                <w:right w:val="none" w:sz="0" w:space="0" w:color="auto"/>
              </w:divBdr>
              <w:divsChild>
                <w:div w:id="121805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045867">
      <w:bodyDiv w:val="1"/>
      <w:marLeft w:val="0"/>
      <w:marRight w:val="0"/>
      <w:marTop w:val="0"/>
      <w:marBottom w:val="0"/>
      <w:divBdr>
        <w:top w:val="none" w:sz="0" w:space="0" w:color="auto"/>
        <w:left w:val="none" w:sz="0" w:space="0" w:color="auto"/>
        <w:bottom w:val="none" w:sz="0" w:space="0" w:color="auto"/>
        <w:right w:val="none" w:sz="0" w:space="0" w:color="auto"/>
      </w:divBdr>
    </w:div>
    <w:div w:id="1046833610">
      <w:bodyDiv w:val="1"/>
      <w:marLeft w:val="0"/>
      <w:marRight w:val="0"/>
      <w:marTop w:val="0"/>
      <w:marBottom w:val="0"/>
      <w:divBdr>
        <w:top w:val="none" w:sz="0" w:space="0" w:color="auto"/>
        <w:left w:val="none" w:sz="0" w:space="0" w:color="auto"/>
        <w:bottom w:val="none" w:sz="0" w:space="0" w:color="auto"/>
        <w:right w:val="none" w:sz="0" w:space="0" w:color="auto"/>
      </w:divBdr>
      <w:divsChild>
        <w:div w:id="153033632">
          <w:marLeft w:val="0"/>
          <w:marRight w:val="0"/>
          <w:marTop w:val="0"/>
          <w:marBottom w:val="0"/>
          <w:divBdr>
            <w:top w:val="none" w:sz="0" w:space="0" w:color="202124"/>
            <w:left w:val="none" w:sz="0" w:space="0" w:color="202124"/>
            <w:bottom w:val="none" w:sz="0" w:space="0" w:color="202124"/>
            <w:right w:val="none" w:sz="0" w:space="0" w:color="202124"/>
          </w:divBdr>
        </w:div>
        <w:div w:id="1608733750">
          <w:marLeft w:val="0"/>
          <w:marRight w:val="0"/>
          <w:marTop w:val="0"/>
          <w:marBottom w:val="0"/>
          <w:divBdr>
            <w:top w:val="none" w:sz="0" w:space="0" w:color="202124"/>
            <w:left w:val="none" w:sz="0" w:space="0" w:color="202124"/>
            <w:bottom w:val="none" w:sz="0" w:space="0" w:color="202124"/>
            <w:right w:val="none" w:sz="0" w:space="0" w:color="202124"/>
          </w:divBdr>
        </w:div>
        <w:div w:id="929966256">
          <w:marLeft w:val="0"/>
          <w:marRight w:val="0"/>
          <w:marTop w:val="0"/>
          <w:marBottom w:val="0"/>
          <w:divBdr>
            <w:top w:val="none" w:sz="0" w:space="0" w:color="202124"/>
            <w:left w:val="none" w:sz="0" w:space="0" w:color="202124"/>
            <w:bottom w:val="none" w:sz="0" w:space="0" w:color="202124"/>
            <w:right w:val="none" w:sz="0" w:space="0" w:color="202124"/>
          </w:divBdr>
        </w:div>
        <w:div w:id="226187839">
          <w:marLeft w:val="0"/>
          <w:marRight w:val="0"/>
          <w:marTop w:val="0"/>
          <w:marBottom w:val="0"/>
          <w:divBdr>
            <w:top w:val="none" w:sz="0" w:space="0" w:color="202124"/>
            <w:left w:val="none" w:sz="0" w:space="0" w:color="202124"/>
            <w:bottom w:val="none" w:sz="0" w:space="0" w:color="202124"/>
            <w:right w:val="none" w:sz="0" w:space="0" w:color="202124"/>
          </w:divBdr>
        </w:div>
        <w:div w:id="1381175512">
          <w:marLeft w:val="0"/>
          <w:marRight w:val="0"/>
          <w:marTop w:val="0"/>
          <w:marBottom w:val="0"/>
          <w:divBdr>
            <w:top w:val="none" w:sz="0" w:space="0" w:color="202124"/>
            <w:left w:val="none" w:sz="0" w:space="0" w:color="202124"/>
            <w:bottom w:val="none" w:sz="0" w:space="0" w:color="202124"/>
            <w:right w:val="none" w:sz="0" w:space="0" w:color="202124"/>
          </w:divBdr>
        </w:div>
      </w:divsChild>
    </w:div>
    <w:div w:id="1057049377">
      <w:bodyDiv w:val="1"/>
      <w:marLeft w:val="0"/>
      <w:marRight w:val="0"/>
      <w:marTop w:val="0"/>
      <w:marBottom w:val="0"/>
      <w:divBdr>
        <w:top w:val="none" w:sz="0" w:space="0" w:color="auto"/>
        <w:left w:val="none" w:sz="0" w:space="0" w:color="auto"/>
        <w:bottom w:val="none" w:sz="0" w:space="0" w:color="auto"/>
        <w:right w:val="none" w:sz="0" w:space="0" w:color="auto"/>
      </w:divBdr>
    </w:div>
    <w:div w:id="1237744689">
      <w:bodyDiv w:val="1"/>
      <w:marLeft w:val="0"/>
      <w:marRight w:val="0"/>
      <w:marTop w:val="0"/>
      <w:marBottom w:val="0"/>
      <w:divBdr>
        <w:top w:val="none" w:sz="0" w:space="0" w:color="auto"/>
        <w:left w:val="none" w:sz="0" w:space="0" w:color="auto"/>
        <w:bottom w:val="none" w:sz="0" w:space="0" w:color="auto"/>
        <w:right w:val="none" w:sz="0" w:space="0" w:color="auto"/>
      </w:divBdr>
    </w:div>
    <w:div w:id="1258103610">
      <w:bodyDiv w:val="1"/>
      <w:marLeft w:val="0"/>
      <w:marRight w:val="0"/>
      <w:marTop w:val="0"/>
      <w:marBottom w:val="0"/>
      <w:divBdr>
        <w:top w:val="none" w:sz="0" w:space="0" w:color="auto"/>
        <w:left w:val="none" w:sz="0" w:space="0" w:color="auto"/>
        <w:bottom w:val="none" w:sz="0" w:space="0" w:color="auto"/>
        <w:right w:val="none" w:sz="0" w:space="0" w:color="auto"/>
      </w:divBdr>
    </w:div>
    <w:div w:id="1287084774">
      <w:bodyDiv w:val="1"/>
      <w:marLeft w:val="0"/>
      <w:marRight w:val="0"/>
      <w:marTop w:val="0"/>
      <w:marBottom w:val="0"/>
      <w:divBdr>
        <w:top w:val="none" w:sz="0" w:space="0" w:color="auto"/>
        <w:left w:val="none" w:sz="0" w:space="0" w:color="auto"/>
        <w:bottom w:val="none" w:sz="0" w:space="0" w:color="auto"/>
        <w:right w:val="none" w:sz="0" w:space="0" w:color="auto"/>
      </w:divBdr>
    </w:div>
    <w:div w:id="1293754590">
      <w:bodyDiv w:val="1"/>
      <w:marLeft w:val="0"/>
      <w:marRight w:val="0"/>
      <w:marTop w:val="0"/>
      <w:marBottom w:val="0"/>
      <w:divBdr>
        <w:top w:val="none" w:sz="0" w:space="0" w:color="auto"/>
        <w:left w:val="none" w:sz="0" w:space="0" w:color="auto"/>
        <w:bottom w:val="none" w:sz="0" w:space="0" w:color="auto"/>
        <w:right w:val="none" w:sz="0" w:space="0" w:color="auto"/>
      </w:divBdr>
    </w:div>
    <w:div w:id="1345861997">
      <w:bodyDiv w:val="1"/>
      <w:marLeft w:val="0"/>
      <w:marRight w:val="0"/>
      <w:marTop w:val="0"/>
      <w:marBottom w:val="0"/>
      <w:divBdr>
        <w:top w:val="none" w:sz="0" w:space="0" w:color="auto"/>
        <w:left w:val="none" w:sz="0" w:space="0" w:color="auto"/>
        <w:bottom w:val="none" w:sz="0" w:space="0" w:color="auto"/>
        <w:right w:val="none" w:sz="0" w:space="0" w:color="auto"/>
      </w:divBdr>
    </w:div>
    <w:div w:id="1363553830">
      <w:bodyDiv w:val="1"/>
      <w:marLeft w:val="0"/>
      <w:marRight w:val="0"/>
      <w:marTop w:val="0"/>
      <w:marBottom w:val="0"/>
      <w:divBdr>
        <w:top w:val="none" w:sz="0" w:space="0" w:color="auto"/>
        <w:left w:val="none" w:sz="0" w:space="0" w:color="auto"/>
        <w:bottom w:val="none" w:sz="0" w:space="0" w:color="auto"/>
        <w:right w:val="none" w:sz="0" w:space="0" w:color="auto"/>
      </w:divBdr>
    </w:div>
    <w:div w:id="1467547960">
      <w:bodyDiv w:val="1"/>
      <w:marLeft w:val="0"/>
      <w:marRight w:val="0"/>
      <w:marTop w:val="0"/>
      <w:marBottom w:val="0"/>
      <w:divBdr>
        <w:top w:val="none" w:sz="0" w:space="0" w:color="auto"/>
        <w:left w:val="none" w:sz="0" w:space="0" w:color="auto"/>
        <w:bottom w:val="none" w:sz="0" w:space="0" w:color="auto"/>
        <w:right w:val="none" w:sz="0" w:space="0" w:color="auto"/>
      </w:divBdr>
      <w:divsChild>
        <w:div w:id="88165927">
          <w:marLeft w:val="0"/>
          <w:marRight w:val="0"/>
          <w:marTop w:val="0"/>
          <w:marBottom w:val="0"/>
          <w:divBdr>
            <w:top w:val="none" w:sz="0" w:space="0" w:color="auto"/>
            <w:left w:val="none" w:sz="0" w:space="0" w:color="auto"/>
            <w:bottom w:val="none" w:sz="0" w:space="0" w:color="auto"/>
            <w:right w:val="none" w:sz="0" w:space="0" w:color="auto"/>
          </w:divBdr>
          <w:divsChild>
            <w:div w:id="1877231855">
              <w:marLeft w:val="0"/>
              <w:marRight w:val="0"/>
              <w:marTop w:val="0"/>
              <w:marBottom w:val="0"/>
              <w:divBdr>
                <w:top w:val="none" w:sz="0" w:space="0" w:color="auto"/>
                <w:left w:val="none" w:sz="0" w:space="0" w:color="auto"/>
                <w:bottom w:val="none" w:sz="0" w:space="0" w:color="auto"/>
                <w:right w:val="none" w:sz="0" w:space="0" w:color="auto"/>
              </w:divBdr>
              <w:divsChild>
                <w:div w:id="3491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299884">
      <w:bodyDiv w:val="1"/>
      <w:marLeft w:val="0"/>
      <w:marRight w:val="0"/>
      <w:marTop w:val="0"/>
      <w:marBottom w:val="0"/>
      <w:divBdr>
        <w:top w:val="none" w:sz="0" w:space="0" w:color="auto"/>
        <w:left w:val="none" w:sz="0" w:space="0" w:color="auto"/>
        <w:bottom w:val="none" w:sz="0" w:space="0" w:color="auto"/>
        <w:right w:val="none" w:sz="0" w:space="0" w:color="auto"/>
      </w:divBdr>
      <w:divsChild>
        <w:div w:id="1503856471">
          <w:marLeft w:val="0"/>
          <w:marRight w:val="0"/>
          <w:marTop w:val="0"/>
          <w:marBottom w:val="0"/>
          <w:divBdr>
            <w:top w:val="none" w:sz="0" w:space="0" w:color="auto"/>
            <w:left w:val="none" w:sz="0" w:space="0" w:color="auto"/>
            <w:bottom w:val="none" w:sz="0" w:space="0" w:color="auto"/>
            <w:right w:val="none" w:sz="0" w:space="0" w:color="auto"/>
          </w:divBdr>
          <w:divsChild>
            <w:div w:id="671840435">
              <w:marLeft w:val="0"/>
              <w:marRight w:val="0"/>
              <w:marTop w:val="0"/>
              <w:marBottom w:val="0"/>
              <w:divBdr>
                <w:top w:val="none" w:sz="0" w:space="0" w:color="auto"/>
                <w:left w:val="none" w:sz="0" w:space="0" w:color="auto"/>
                <w:bottom w:val="none" w:sz="0" w:space="0" w:color="auto"/>
                <w:right w:val="none" w:sz="0" w:space="0" w:color="auto"/>
              </w:divBdr>
              <w:divsChild>
                <w:div w:id="1930846669">
                  <w:marLeft w:val="0"/>
                  <w:marRight w:val="0"/>
                  <w:marTop w:val="0"/>
                  <w:marBottom w:val="0"/>
                  <w:divBdr>
                    <w:top w:val="none" w:sz="0" w:space="0" w:color="auto"/>
                    <w:left w:val="none" w:sz="0" w:space="0" w:color="auto"/>
                    <w:bottom w:val="none" w:sz="0" w:space="0" w:color="auto"/>
                    <w:right w:val="none" w:sz="0" w:space="0" w:color="auto"/>
                  </w:divBdr>
                </w:div>
              </w:divsChild>
            </w:div>
            <w:div w:id="2051370105">
              <w:marLeft w:val="0"/>
              <w:marRight w:val="0"/>
              <w:marTop w:val="0"/>
              <w:marBottom w:val="0"/>
              <w:divBdr>
                <w:top w:val="none" w:sz="0" w:space="0" w:color="auto"/>
                <w:left w:val="none" w:sz="0" w:space="0" w:color="auto"/>
                <w:bottom w:val="none" w:sz="0" w:space="0" w:color="auto"/>
                <w:right w:val="none" w:sz="0" w:space="0" w:color="auto"/>
              </w:divBdr>
              <w:divsChild>
                <w:div w:id="263611145">
                  <w:marLeft w:val="0"/>
                  <w:marRight w:val="0"/>
                  <w:marTop w:val="0"/>
                  <w:marBottom w:val="0"/>
                  <w:divBdr>
                    <w:top w:val="none" w:sz="0" w:space="0" w:color="auto"/>
                    <w:left w:val="none" w:sz="0" w:space="0" w:color="auto"/>
                    <w:bottom w:val="none" w:sz="0" w:space="0" w:color="auto"/>
                    <w:right w:val="none" w:sz="0" w:space="0" w:color="auto"/>
                  </w:divBdr>
                </w:div>
              </w:divsChild>
            </w:div>
            <w:div w:id="1000498776">
              <w:marLeft w:val="0"/>
              <w:marRight w:val="0"/>
              <w:marTop w:val="0"/>
              <w:marBottom w:val="0"/>
              <w:divBdr>
                <w:top w:val="none" w:sz="0" w:space="0" w:color="auto"/>
                <w:left w:val="none" w:sz="0" w:space="0" w:color="auto"/>
                <w:bottom w:val="none" w:sz="0" w:space="0" w:color="auto"/>
                <w:right w:val="none" w:sz="0" w:space="0" w:color="auto"/>
              </w:divBdr>
              <w:divsChild>
                <w:div w:id="68120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47558">
          <w:marLeft w:val="0"/>
          <w:marRight w:val="0"/>
          <w:marTop w:val="0"/>
          <w:marBottom w:val="0"/>
          <w:divBdr>
            <w:top w:val="none" w:sz="0" w:space="0" w:color="auto"/>
            <w:left w:val="none" w:sz="0" w:space="0" w:color="auto"/>
            <w:bottom w:val="none" w:sz="0" w:space="0" w:color="auto"/>
            <w:right w:val="none" w:sz="0" w:space="0" w:color="auto"/>
          </w:divBdr>
          <w:divsChild>
            <w:div w:id="917253860">
              <w:marLeft w:val="0"/>
              <w:marRight w:val="0"/>
              <w:marTop w:val="0"/>
              <w:marBottom w:val="0"/>
              <w:divBdr>
                <w:top w:val="none" w:sz="0" w:space="0" w:color="auto"/>
                <w:left w:val="none" w:sz="0" w:space="0" w:color="auto"/>
                <w:bottom w:val="none" w:sz="0" w:space="0" w:color="auto"/>
                <w:right w:val="none" w:sz="0" w:space="0" w:color="auto"/>
              </w:divBdr>
              <w:divsChild>
                <w:div w:id="244611062">
                  <w:marLeft w:val="0"/>
                  <w:marRight w:val="0"/>
                  <w:marTop w:val="0"/>
                  <w:marBottom w:val="0"/>
                  <w:divBdr>
                    <w:top w:val="none" w:sz="0" w:space="0" w:color="auto"/>
                    <w:left w:val="none" w:sz="0" w:space="0" w:color="auto"/>
                    <w:bottom w:val="none" w:sz="0" w:space="0" w:color="auto"/>
                    <w:right w:val="none" w:sz="0" w:space="0" w:color="auto"/>
                  </w:divBdr>
                </w:div>
              </w:divsChild>
            </w:div>
            <w:div w:id="1933590132">
              <w:marLeft w:val="0"/>
              <w:marRight w:val="0"/>
              <w:marTop w:val="0"/>
              <w:marBottom w:val="0"/>
              <w:divBdr>
                <w:top w:val="none" w:sz="0" w:space="0" w:color="auto"/>
                <w:left w:val="none" w:sz="0" w:space="0" w:color="auto"/>
                <w:bottom w:val="none" w:sz="0" w:space="0" w:color="auto"/>
                <w:right w:val="none" w:sz="0" w:space="0" w:color="auto"/>
              </w:divBdr>
              <w:divsChild>
                <w:div w:id="17200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772858">
      <w:bodyDiv w:val="1"/>
      <w:marLeft w:val="0"/>
      <w:marRight w:val="0"/>
      <w:marTop w:val="0"/>
      <w:marBottom w:val="0"/>
      <w:divBdr>
        <w:top w:val="none" w:sz="0" w:space="0" w:color="auto"/>
        <w:left w:val="none" w:sz="0" w:space="0" w:color="auto"/>
        <w:bottom w:val="none" w:sz="0" w:space="0" w:color="auto"/>
        <w:right w:val="none" w:sz="0" w:space="0" w:color="auto"/>
      </w:divBdr>
      <w:divsChild>
        <w:div w:id="169609693">
          <w:marLeft w:val="0"/>
          <w:marRight w:val="0"/>
          <w:marTop w:val="0"/>
          <w:marBottom w:val="0"/>
          <w:divBdr>
            <w:top w:val="none" w:sz="0" w:space="0" w:color="auto"/>
            <w:left w:val="none" w:sz="0" w:space="0" w:color="auto"/>
            <w:bottom w:val="none" w:sz="0" w:space="0" w:color="auto"/>
            <w:right w:val="none" w:sz="0" w:space="0" w:color="auto"/>
          </w:divBdr>
          <w:divsChild>
            <w:div w:id="201289636">
              <w:marLeft w:val="0"/>
              <w:marRight w:val="0"/>
              <w:marTop w:val="0"/>
              <w:marBottom w:val="0"/>
              <w:divBdr>
                <w:top w:val="none" w:sz="0" w:space="0" w:color="auto"/>
                <w:left w:val="none" w:sz="0" w:space="0" w:color="auto"/>
                <w:bottom w:val="none" w:sz="0" w:space="0" w:color="auto"/>
                <w:right w:val="none" w:sz="0" w:space="0" w:color="auto"/>
              </w:divBdr>
              <w:divsChild>
                <w:div w:id="256063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086458">
      <w:bodyDiv w:val="1"/>
      <w:marLeft w:val="0"/>
      <w:marRight w:val="0"/>
      <w:marTop w:val="0"/>
      <w:marBottom w:val="0"/>
      <w:divBdr>
        <w:top w:val="none" w:sz="0" w:space="0" w:color="auto"/>
        <w:left w:val="none" w:sz="0" w:space="0" w:color="auto"/>
        <w:bottom w:val="none" w:sz="0" w:space="0" w:color="auto"/>
        <w:right w:val="none" w:sz="0" w:space="0" w:color="auto"/>
      </w:divBdr>
    </w:div>
    <w:div w:id="1622766598">
      <w:bodyDiv w:val="1"/>
      <w:marLeft w:val="0"/>
      <w:marRight w:val="0"/>
      <w:marTop w:val="0"/>
      <w:marBottom w:val="0"/>
      <w:divBdr>
        <w:top w:val="none" w:sz="0" w:space="0" w:color="auto"/>
        <w:left w:val="none" w:sz="0" w:space="0" w:color="auto"/>
        <w:bottom w:val="none" w:sz="0" w:space="0" w:color="auto"/>
        <w:right w:val="none" w:sz="0" w:space="0" w:color="auto"/>
      </w:divBdr>
      <w:divsChild>
        <w:div w:id="874849505">
          <w:marLeft w:val="0"/>
          <w:marRight w:val="0"/>
          <w:marTop w:val="0"/>
          <w:marBottom w:val="0"/>
          <w:divBdr>
            <w:top w:val="none" w:sz="0" w:space="0" w:color="auto"/>
            <w:left w:val="none" w:sz="0" w:space="0" w:color="auto"/>
            <w:bottom w:val="none" w:sz="0" w:space="0" w:color="auto"/>
            <w:right w:val="none" w:sz="0" w:space="0" w:color="auto"/>
          </w:divBdr>
          <w:divsChild>
            <w:div w:id="124322767">
              <w:marLeft w:val="0"/>
              <w:marRight w:val="0"/>
              <w:marTop w:val="0"/>
              <w:marBottom w:val="0"/>
              <w:divBdr>
                <w:top w:val="none" w:sz="0" w:space="0" w:color="auto"/>
                <w:left w:val="none" w:sz="0" w:space="0" w:color="auto"/>
                <w:bottom w:val="none" w:sz="0" w:space="0" w:color="auto"/>
                <w:right w:val="none" w:sz="0" w:space="0" w:color="auto"/>
              </w:divBdr>
              <w:divsChild>
                <w:div w:id="1170558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7930438">
      <w:bodyDiv w:val="1"/>
      <w:marLeft w:val="0"/>
      <w:marRight w:val="0"/>
      <w:marTop w:val="0"/>
      <w:marBottom w:val="0"/>
      <w:divBdr>
        <w:top w:val="none" w:sz="0" w:space="0" w:color="auto"/>
        <w:left w:val="none" w:sz="0" w:space="0" w:color="auto"/>
        <w:bottom w:val="none" w:sz="0" w:space="0" w:color="auto"/>
        <w:right w:val="none" w:sz="0" w:space="0" w:color="auto"/>
      </w:divBdr>
      <w:divsChild>
        <w:div w:id="114757128">
          <w:marLeft w:val="0"/>
          <w:marRight w:val="0"/>
          <w:marTop w:val="0"/>
          <w:marBottom w:val="0"/>
          <w:divBdr>
            <w:top w:val="none" w:sz="0" w:space="0" w:color="auto"/>
            <w:left w:val="none" w:sz="0" w:space="0" w:color="auto"/>
            <w:bottom w:val="none" w:sz="0" w:space="0" w:color="auto"/>
            <w:right w:val="none" w:sz="0" w:space="0" w:color="auto"/>
          </w:divBdr>
          <w:divsChild>
            <w:div w:id="981272547">
              <w:marLeft w:val="0"/>
              <w:marRight w:val="0"/>
              <w:marTop w:val="0"/>
              <w:marBottom w:val="0"/>
              <w:divBdr>
                <w:top w:val="none" w:sz="0" w:space="0" w:color="auto"/>
                <w:left w:val="none" w:sz="0" w:space="0" w:color="auto"/>
                <w:bottom w:val="none" w:sz="0" w:space="0" w:color="auto"/>
                <w:right w:val="none" w:sz="0" w:space="0" w:color="auto"/>
              </w:divBdr>
              <w:divsChild>
                <w:div w:id="34787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707751">
      <w:bodyDiv w:val="1"/>
      <w:marLeft w:val="0"/>
      <w:marRight w:val="0"/>
      <w:marTop w:val="0"/>
      <w:marBottom w:val="0"/>
      <w:divBdr>
        <w:top w:val="none" w:sz="0" w:space="0" w:color="auto"/>
        <w:left w:val="none" w:sz="0" w:space="0" w:color="auto"/>
        <w:bottom w:val="none" w:sz="0" w:space="0" w:color="auto"/>
        <w:right w:val="none" w:sz="0" w:space="0" w:color="auto"/>
      </w:divBdr>
      <w:divsChild>
        <w:div w:id="498157295">
          <w:marLeft w:val="0"/>
          <w:marRight w:val="0"/>
          <w:marTop w:val="0"/>
          <w:marBottom w:val="0"/>
          <w:divBdr>
            <w:top w:val="none" w:sz="0" w:space="0" w:color="auto"/>
            <w:left w:val="none" w:sz="0" w:space="0" w:color="auto"/>
            <w:bottom w:val="none" w:sz="0" w:space="0" w:color="auto"/>
            <w:right w:val="none" w:sz="0" w:space="0" w:color="auto"/>
          </w:divBdr>
          <w:divsChild>
            <w:div w:id="336663737">
              <w:marLeft w:val="0"/>
              <w:marRight w:val="0"/>
              <w:marTop w:val="0"/>
              <w:marBottom w:val="0"/>
              <w:divBdr>
                <w:top w:val="none" w:sz="0" w:space="0" w:color="auto"/>
                <w:left w:val="none" w:sz="0" w:space="0" w:color="auto"/>
                <w:bottom w:val="none" w:sz="0" w:space="0" w:color="auto"/>
                <w:right w:val="none" w:sz="0" w:space="0" w:color="auto"/>
              </w:divBdr>
              <w:divsChild>
                <w:div w:id="1841890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5206052">
      <w:bodyDiv w:val="1"/>
      <w:marLeft w:val="0"/>
      <w:marRight w:val="0"/>
      <w:marTop w:val="0"/>
      <w:marBottom w:val="0"/>
      <w:divBdr>
        <w:top w:val="none" w:sz="0" w:space="0" w:color="auto"/>
        <w:left w:val="none" w:sz="0" w:space="0" w:color="auto"/>
        <w:bottom w:val="none" w:sz="0" w:space="0" w:color="auto"/>
        <w:right w:val="none" w:sz="0" w:space="0" w:color="auto"/>
      </w:divBdr>
    </w:div>
    <w:div w:id="1672372761">
      <w:bodyDiv w:val="1"/>
      <w:marLeft w:val="0"/>
      <w:marRight w:val="0"/>
      <w:marTop w:val="0"/>
      <w:marBottom w:val="0"/>
      <w:divBdr>
        <w:top w:val="none" w:sz="0" w:space="0" w:color="auto"/>
        <w:left w:val="none" w:sz="0" w:space="0" w:color="auto"/>
        <w:bottom w:val="none" w:sz="0" w:space="0" w:color="auto"/>
        <w:right w:val="none" w:sz="0" w:space="0" w:color="auto"/>
      </w:divBdr>
      <w:divsChild>
        <w:div w:id="441727226">
          <w:marLeft w:val="0"/>
          <w:marRight w:val="0"/>
          <w:marTop w:val="0"/>
          <w:marBottom w:val="0"/>
          <w:divBdr>
            <w:top w:val="none" w:sz="0" w:space="0" w:color="auto"/>
            <w:left w:val="none" w:sz="0" w:space="0" w:color="auto"/>
            <w:bottom w:val="none" w:sz="0" w:space="0" w:color="auto"/>
            <w:right w:val="none" w:sz="0" w:space="0" w:color="auto"/>
          </w:divBdr>
          <w:divsChild>
            <w:div w:id="1444959689">
              <w:marLeft w:val="0"/>
              <w:marRight w:val="0"/>
              <w:marTop w:val="0"/>
              <w:marBottom w:val="0"/>
              <w:divBdr>
                <w:top w:val="none" w:sz="0" w:space="0" w:color="auto"/>
                <w:left w:val="none" w:sz="0" w:space="0" w:color="auto"/>
                <w:bottom w:val="none" w:sz="0" w:space="0" w:color="auto"/>
                <w:right w:val="none" w:sz="0" w:space="0" w:color="auto"/>
              </w:divBdr>
              <w:divsChild>
                <w:div w:id="1948191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44928">
      <w:bodyDiv w:val="1"/>
      <w:marLeft w:val="0"/>
      <w:marRight w:val="0"/>
      <w:marTop w:val="0"/>
      <w:marBottom w:val="0"/>
      <w:divBdr>
        <w:top w:val="none" w:sz="0" w:space="0" w:color="auto"/>
        <w:left w:val="none" w:sz="0" w:space="0" w:color="auto"/>
        <w:bottom w:val="none" w:sz="0" w:space="0" w:color="auto"/>
        <w:right w:val="none" w:sz="0" w:space="0" w:color="auto"/>
      </w:divBdr>
      <w:divsChild>
        <w:div w:id="857544798">
          <w:marLeft w:val="0"/>
          <w:marRight w:val="0"/>
          <w:marTop w:val="0"/>
          <w:marBottom w:val="0"/>
          <w:divBdr>
            <w:top w:val="none" w:sz="0" w:space="0" w:color="auto"/>
            <w:left w:val="none" w:sz="0" w:space="0" w:color="auto"/>
            <w:bottom w:val="none" w:sz="0" w:space="0" w:color="auto"/>
            <w:right w:val="none" w:sz="0" w:space="0" w:color="auto"/>
          </w:divBdr>
          <w:divsChild>
            <w:div w:id="374895709">
              <w:marLeft w:val="0"/>
              <w:marRight w:val="0"/>
              <w:marTop w:val="0"/>
              <w:marBottom w:val="0"/>
              <w:divBdr>
                <w:top w:val="none" w:sz="0" w:space="0" w:color="auto"/>
                <w:left w:val="none" w:sz="0" w:space="0" w:color="auto"/>
                <w:bottom w:val="none" w:sz="0" w:space="0" w:color="auto"/>
                <w:right w:val="none" w:sz="0" w:space="0" w:color="auto"/>
              </w:divBdr>
              <w:divsChild>
                <w:div w:id="106966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128079">
      <w:bodyDiv w:val="1"/>
      <w:marLeft w:val="0"/>
      <w:marRight w:val="0"/>
      <w:marTop w:val="0"/>
      <w:marBottom w:val="0"/>
      <w:divBdr>
        <w:top w:val="none" w:sz="0" w:space="0" w:color="auto"/>
        <w:left w:val="none" w:sz="0" w:space="0" w:color="auto"/>
        <w:bottom w:val="none" w:sz="0" w:space="0" w:color="auto"/>
        <w:right w:val="none" w:sz="0" w:space="0" w:color="auto"/>
      </w:divBdr>
    </w:div>
    <w:div w:id="1787583486">
      <w:bodyDiv w:val="1"/>
      <w:marLeft w:val="0"/>
      <w:marRight w:val="0"/>
      <w:marTop w:val="0"/>
      <w:marBottom w:val="0"/>
      <w:divBdr>
        <w:top w:val="none" w:sz="0" w:space="0" w:color="auto"/>
        <w:left w:val="none" w:sz="0" w:space="0" w:color="auto"/>
        <w:bottom w:val="none" w:sz="0" w:space="0" w:color="auto"/>
        <w:right w:val="none" w:sz="0" w:space="0" w:color="auto"/>
      </w:divBdr>
    </w:div>
    <w:div w:id="1788693172">
      <w:bodyDiv w:val="1"/>
      <w:marLeft w:val="0"/>
      <w:marRight w:val="0"/>
      <w:marTop w:val="0"/>
      <w:marBottom w:val="0"/>
      <w:divBdr>
        <w:top w:val="none" w:sz="0" w:space="0" w:color="auto"/>
        <w:left w:val="none" w:sz="0" w:space="0" w:color="auto"/>
        <w:bottom w:val="none" w:sz="0" w:space="0" w:color="auto"/>
        <w:right w:val="none" w:sz="0" w:space="0" w:color="auto"/>
      </w:divBdr>
    </w:div>
    <w:div w:id="1893886274">
      <w:bodyDiv w:val="1"/>
      <w:marLeft w:val="0"/>
      <w:marRight w:val="0"/>
      <w:marTop w:val="0"/>
      <w:marBottom w:val="0"/>
      <w:divBdr>
        <w:top w:val="none" w:sz="0" w:space="0" w:color="auto"/>
        <w:left w:val="none" w:sz="0" w:space="0" w:color="auto"/>
        <w:bottom w:val="none" w:sz="0" w:space="0" w:color="auto"/>
        <w:right w:val="none" w:sz="0" w:space="0" w:color="auto"/>
      </w:divBdr>
    </w:div>
    <w:div w:id="1916671291">
      <w:bodyDiv w:val="1"/>
      <w:marLeft w:val="0"/>
      <w:marRight w:val="0"/>
      <w:marTop w:val="0"/>
      <w:marBottom w:val="0"/>
      <w:divBdr>
        <w:top w:val="none" w:sz="0" w:space="0" w:color="auto"/>
        <w:left w:val="none" w:sz="0" w:space="0" w:color="auto"/>
        <w:bottom w:val="none" w:sz="0" w:space="0" w:color="auto"/>
        <w:right w:val="none" w:sz="0" w:space="0" w:color="auto"/>
      </w:divBdr>
    </w:div>
    <w:div w:id="1923683872">
      <w:bodyDiv w:val="1"/>
      <w:marLeft w:val="0"/>
      <w:marRight w:val="0"/>
      <w:marTop w:val="0"/>
      <w:marBottom w:val="0"/>
      <w:divBdr>
        <w:top w:val="none" w:sz="0" w:space="0" w:color="auto"/>
        <w:left w:val="none" w:sz="0" w:space="0" w:color="auto"/>
        <w:bottom w:val="none" w:sz="0" w:space="0" w:color="auto"/>
        <w:right w:val="none" w:sz="0" w:space="0" w:color="auto"/>
      </w:divBdr>
    </w:div>
    <w:div w:id="1928732065">
      <w:bodyDiv w:val="1"/>
      <w:marLeft w:val="0"/>
      <w:marRight w:val="0"/>
      <w:marTop w:val="0"/>
      <w:marBottom w:val="0"/>
      <w:divBdr>
        <w:top w:val="none" w:sz="0" w:space="0" w:color="auto"/>
        <w:left w:val="none" w:sz="0" w:space="0" w:color="auto"/>
        <w:bottom w:val="none" w:sz="0" w:space="0" w:color="auto"/>
        <w:right w:val="none" w:sz="0" w:space="0" w:color="auto"/>
      </w:divBdr>
    </w:div>
    <w:div w:id="1945767642">
      <w:bodyDiv w:val="1"/>
      <w:marLeft w:val="0"/>
      <w:marRight w:val="0"/>
      <w:marTop w:val="0"/>
      <w:marBottom w:val="0"/>
      <w:divBdr>
        <w:top w:val="none" w:sz="0" w:space="0" w:color="auto"/>
        <w:left w:val="none" w:sz="0" w:space="0" w:color="auto"/>
        <w:bottom w:val="none" w:sz="0" w:space="0" w:color="auto"/>
        <w:right w:val="none" w:sz="0" w:space="0" w:color="auto"/>
      </w:divBdr>
    </w:div>
    <w:div w:id="1998458151">
      <w:bodyDiv w:val="1"/>
      <w:marLeft w:val="0"/>
      <w:marRight w:val="0"/>
      <w:marTop w:val="0"/>
      <w:marBottom w:val="0"/>
      <w:divBdr>
        <w:top w:val="none" w:sz="0" w:space="0" w:color="auto"/>
        <w:left w:val="none" w:sz="0" w:space="0" w:color="auto"/>
        <w:bottom w:val="none" w:sz="0" w:space="0" w:color="auto"/>
        <w:right w:val="none" w:sz="0" w:space="0" w:color="auto"/>
      </w:divBdr>
    </w:div>
    <w:div w:id="2034961831">
      <w:bodyDiv w:val="1"/>
      <w:marLeft w:val="0"/>
      <w:marRight w:val="0"/>
      <w:marTop w:val="0"/>
      <w:marBottom w:val="0"/>
      <w:divBdr>
        <w:top w:val="none" w:sz="0" w:space="0" w:color="auto"/>
        <w:left w:val="none" w:sz="0" w:space="0" w:color="auto"/>
        <w:bottom w:val="none" w:sz="0" w:space="0" w:color="auto"/>
        <w:right w:val="none" w:sz="0" w:space="0" w:color="auto"/>
      </w:divBdr>
      <w:divsChild>
        <w:div w:id="1519613279">
          <w:marLeft w:val="0"/>
          <w:marRight w:val="0"/>
          <w:marTop w:val="0"/>
          <w:marBottom w:val="0"/>
          <w:divBdr>
            <w:top w:val="none" w:sz="0" w:space="0" w:color="auto"/>
            <w:left w:val="none" w:sz="0" w:space="0" w:color="auto"/>
            <w:bottom w:val="none" w:sz="0" w:space="0" w:color="auto"/>
            <w:right w:val="none" w:sz="0" w:space="0" w:color="auto"/>
          </w:divBdr>
          <w:divsChild>
            <w:div w:id="1534685368">
              <w:marLeft w:val="0"/>
              <w:marRight w:val="0"/>
              <w:marTop w:val="0"/>
              <w:marBottom w:val="0"/>
              <w:divBdr>
                <w:top w:val="none" w:sz="0" w:space="0" w:color="auto"/>
                <w:left w:val="none" w:sz="0" w:space="0" w:color="auto"/>
                <w:bottom w:val="none" w:sz="0" w:space="0" w:color="auto"/>
                <w:right w:val="none" w:sz="0" w:space="0" w:color="auto"/>
              </w:divBdr>
              <w:divsChild>
                <w:div w:id="1263105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0932871">
      <w:bodyDiv w:val="1"/>
      <w:marLeft w:val="0"/>
      <w:marRight w:val="0"/>
      <w:marTop w:val="0"/>
      <w:marBottom w:val="0"/>
      <w:divBdr>
        <w:top w:val="none" w:sz="0" w:space="0" w:color="auto"/>
        <w:left w:val="none" w:sz="0" w:space="0" w:color="auto"/>
        <w:bottom w:val="none" w:sz="0" w:space="0" w:color="auto"/>
        <w:right w:val="none" w:sz="0" w:space="0" w:color="auto"/>
      </w:divBdr>
    </w:div>
    <w:div w:id="2063401464">
      <w:bodyDiv w:val="1"/>
      <w:marLeft w:val="0"/>
      <w:marRight w:val="0"/>
      <w:marTop w:val="0"/>
      <w:marBottom w:val="0"/>
      <w:divBdr>
        <w:top w:val="none" w:sz="0" w:space="0" w:color="auto"/>
        <w:left w:val="none" w:sz="0" w:space="0" w:color="auto"/>
        <w:bottom w:val="none" w:sz="0" w:space="0" w:color="auto"/>
        <w:right w:val="none" w:sz="0" w:space="0" w:color="auto"/>
      </w:divBdr>
      <w:divsChild>
        <w:div w:id="1535997616">
          <w:marLeft w:val="0"/>
          <w:marRight w:val="0"/>
          <w:marTop w:val="0"/>
          <w:marBottom w:val="0"/>
          <w:divBdr>
            <w:top w:val="none" w:sz="0" w:space="0" w:color="auto"/>
            <w:left w:val="none" w:sz="0" w:space="0" w:color="auto"/>
            <w:bottom w:val="none" w:sz="0" w:space="0" w:color="auto"/>
            <w:right w:val="none" w:sz="0" w:space="0" w:color="auto"/>
          </w:divBdr>
          <w:divsChild>
            <w:div w:id="962080377">
              <w:marLeft w:val="0"/>
              <w:marRight w:val="0"/>
              <w:marTop w:val="0"/>
              <w:marBottom w:val="0"/>
              <w:divBdr>
                <w:top w:val="none" w:sz="0" w:space="0" w:color="auto"/>
                <w:left w:val="none" w:sz="0" w:space="0" w:color="auto"/>
                <w:bottom w:val="none" w:sz="0" w:space="0" w:color="auto"/>
                <w:right w:val="none" w:sz="0" w:space="0" w:color="auto"/>
              </w:divBdr>
              <w:divsChild>
                <w:div w:id="1291131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273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867</TotalTime>
  <Pages>30</Pages>
  <Words>9441</Words>
  <Characters>53814</Characters>
  <Application>Microsoft Office Word</Application>
  <DocSecurity>0</DocSecurity>
  <Lines>448</Lines>
  <Paragraphs>126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63129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rbudak27@outlook.com</dc:creator>
  <cp:keywords/>
  <dc:description/>
  <cp:lastModifiedBy>Benan</cp:lastModifiedBy>
  <cp:revision>32</cp:revision>
  <dcterms:created xsi:type="dcterms:W3CDTF">2020-03-05T07:17:00Z</dcterms:created>
  <dcterms:modified xsi:type="dcterms:W3CDTF">2020-03-14T11:12:00Z</dcterms:modified>
</cp:coreProperties>
</file>