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5EBB" w:rsidRDefault="00CA5EBB" w:rsidP="00CA5EBB">
      <w:pPr>
        <w:spacing w:line="23" w:lineRule="atLeast"/>
        <w:jc w:val="center"/>
        <w:rPr>
          <w:rFonts w:ascii="Times New Roman" w:eastAsia="Times New Roman" w:hAnsi="Times New Roman" w:cs="Times New Roman"/>
          <w:b/>
          <w:sz w:val="24"/>
          <w:szCs w:val="24"/>
        </w:rPr>
      </w:pPr>
      <w:r>
        <w:rPr>
          <w:rFonts w:ascii="Times New Roman" w:hAnsi="Times New Roman" w:cs="Times New Roman"/>
          <w:b/>
          <w:noProof/>
          <w:sz w:val="24"/>
          <w:szCs w:val="24"/>
        </w:rPr>
        <w:drawing>
          <wp:inline distT="0" distB="0" distL="0" distR="0" wp14:anchorId="09E9E8B2" wp14:editId="6D90A7D6">
            <wp:extent cx="4139682" cy="1574603"/>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ntete.png"/>
                    <pic:cNvPicPr/>
                  </pic:nvPicPr>
                  <pic:blipFill>
                    <a:blip r:embed="rId8">
                      <a:extLst>
                        <a:ext uri="{28A0092B-C50C-407E-A947-70E740481C1C}">
                          <a14:useLocalDpi xmlns:a14="http://schemas.microsoft.com/office/drawing/2010/main" val="0"/>
                        </a:ext>
                      </a:extLst>
                    </a:blip>
                    <a:stretch>
                      <a:fillRect/>
                    </a:stretch>
                  </pic:blipFill>
                  <pic:spPr>
                    <a:xfrm>
                      <a:off x="0" y="0"/>
                      <a:ext cx="4139682" cy="1574603"/>
                    </a:xfrm>
                    <a:prstGeom prst="rect">
                      <a:avLst/>
                    </a:prstGeom>
                  </pic:spPr>
                </pic:pic>
              </a:graphicData>
            </a:graphic>
          </wp:inline>
        </w:drawing>
      </w:r>
    </w:p>
    <w:p w:rsidR="00CA5EBB" w:rsidRDefault="00CA5EBB" w:rsidP="00CA5EBB">
      <w:pPr>
        <w:spacing w:line="23" w:lineRule="atLeast"/>
        <w:jc w:val="center"/>
        <w:rPr>
          <w:rFonts w:ascii="Times New Roman" w:eastAsia="Times New Roman" w:hAnsi="Times New Roman" w:cs="Times New Roman"/>
          <w:b/>
          <w:sz w:val="24"/>
          <w:szCs w:val="24"/>
        </w:rPr>
      </w:pPr>
    </w:p>
    <w:p w:rsidR="00F74C48" w:rsidRDefault="00F74C48" w:rsidP="00F74C48">
      <w:pPr>
        <w:shd w:val="clear" w:color="auto" w:fill="FFFFFF"/>
        <w:spacing w:before="1320" w:after="280" w:line="240" w:lineRule="auto"/>
        <w:jc w:val="center"/>
        <w:rPr>
          <w:rFonts w:ascii="Arial" w:eastAsia="Times New Roman" w:hAnsi="Arial" w:cs="Arial"/>
          <w:color w:val="000000"/>
          <w:sz w:val="24"/>
          <w:szCs w:val="24"/>
        </w:rPr>
      </w:pPr>
      <w:bookmarkStart w:id="0" w:name="To"/>
      <w:r>
        <w:rPr>
          <w:rFonts w:ascii="Arial" w:eastAsia="Times New Roman" w:hAnsi="Arial" w:cs="Arial"/>
          <w:color w:val="000000"/>
          <w:sz w:val="24"/>
          <w:szCs w:val="24"/>
        </w:rPr>
        <w:t>BEŞİN</w:t>
      </w:r>
      <w:r>
        <w:rPr>
          <w:rFonts w:ascii="Arial" w:eastAsia="Times New Roman" w:hAnsi="Arial" w:cs="Arial"/>
          <w:color w:val="000000"/>
          <w:sz w:val="24"/>
          <w:szCs w:val="24"/>
        </w:rPr>
        <w:t>Cİ DAİRE</w:t>
      </w:r>
    </w:p>
    <w:bookmarkEnd w:id="0"/>
    <w:p w:rsidR="00F74C48" w:rsidRPr="00350A41" w:rsidRDefault="00F74C48" w:rsidP="00F74C48">
      <w:pPr>
        <w:shd w:val="clear" w:color="auto" w:fill="FFFFFF"/>
        <w:spacing w:before="1320" w:after="280" w:line="240" w:lineRule="auto"/>
        <w:jc w:val="center"/>
        <w:rPr>
          <w:rFonts w:ascii="Arial" w:eastAsia="Times New Roman" w:hAnsi="Arial" w:cs="Arial"/>
          <w:color w:val="000000"/>
          <w:sz w:val="17"/>
          <w:szCs w:val="17"/>
        </w:rPr>
      </w:pPr>
      <w:r>
        <w:rPr>
          <w:rFonts w:ascii="Arial" w:eastAsia="Times New Roman" w:hAnsi="Arial" w:cs="Arial"/>
          <w:b/>
          <w:bCs/>
          <w:color w:val="000000"/>
          <w:sz w:val="24"/>
          <w:szCs w:val="24"/>
        </w:rPr>
        <w:t>LEVCHUK V. UKRAYNA D</w:t>
      </w:r>
      <w:r>
        <w:rPr>
          <w:rFonts w:ascii="Arial" w:eastAsia="Times New Roman" w:hAnsi="Arial" w:cs="Arial"/>
          <w:b/>
          <w:bCs/>
          <w:color w:val="000000"/>
          <w:sz w:val="24"/>
          <w:szCs w:val="24"/>
        </w:rPr>
        <w:t>AVASI</w:t>
      </w:r>
    </w:p>
    <w:p w:rsidR="00F74C48" w:rsidRPr="00350A41" w:rsidRDefault="00F74C48" w:rsidP="00F74C48">
      <w:pPr>
        <w:shd w:val="clear" w:color="auto" w:fill="FFFFFF"/>
        <w:spacing w:after="0" w:line="240" w:lineRule="auto"/>
        <w:jc w:val="center"/>
        <w:rPr>
          <w:rFonts w:ascii="Arial" w:eastAsia="Times New Roman" w:hAnsi="Arial" w:cs="Arial"/>
          <w:color w:val="000000"/>
          <w:sz w:val="17"/>
          <w:szCs w:val="17"/>
        </w:rPr>
      </w:pPr>
      <w:r w:rsidRPr="00350A41">
        <w:rPr>
          <w:rFonts w:ascii="Arial" w:eastAsia="Times New Roman" w:hAnsi="Arial" w:cs="Arial"/>
          <w:i/>
          <w:iCs/>
          <w:color w:val="000000"/>
          <w:sz w:val="24"/>
          <w:szCs w:val="24"/>
        </w:rPr>
        <w:t>(</w:t>
      </w:r>
      <w:r>
        <w:rPr>
          <w:rFonts w:ascii="Arial" w:eastAsia="Times New Roman" w:hAnsi="Arial" w:cs="Arial"/>
          <w:i/>
          <w:iCs/>
          <w:color w:val="000000"/>
          <w:sz w:val="24"/>
          <w:szCs w:val="24"/>
        </w:rPr>
        <w:t>Başvuru</w:t>
      </w:r>
      <w:r>
        <w:rPr>
          <w:rFonts w:ascii="Arial" w:eastAsia="Times New Roman" w:hAnsi="Arial" w:cs="Arial"/>
          <w:i/>
          <w:iCs/>
          <w:color w:val="000000"/>
          <w:sz w:val="24"/>
          <w:szCs w:val="24"/>
        </w:rPr>
        <w:t xml:space="preserve"> </w:t>
      </w:r>
      <w:proofErr w:type="spellStart"/>
      <w:r>
        <w:rPr>
          <w:rFonts w:ascii="Arial" w:eastAsia="Times New Roman" w:hAnsi="Arial" w:cs="Arial"/>
          <w:i/>
          <w:iCs/>
          <w:color w:val="000000"/>
          <w:sz w:val="24"/>
          <w:szCs w:val="24"/>
        </w:rPr>
        <w:t>no</w:t>
      </w:r>
      <w:proofErr w:type="spellEnd"/>
      <w:r>
        <w:rPr>
          <w:rFonts w:ascii="Arial" w:eastAsia="Times New Roman" w:hAnsi="Arial" w:cs="Arial"/>
          <w:i/>
          <w:iCs/>
          <w:color w:val="000000"/>
          <w:sz w:val="24"/>
          <w:szCs w:val="24"/>
        </w:rPr>
        <w:t>. 17496/19</w:t>
      </w:r>
      <w:r w:rsidRPr="00350A41">
        <w:rPr>
          <w:rFonts w:ascii="Arial" w:eastAsia="Times New Roman" w:hAnsi="Arial" w:cs="Arial"/>
          <w:i/>
          <w:iCs/>
          <w:color w:val="000000"/>
          <w:sz w:val="24"/>
          <w:szCs w:val="24"/>
        </w:rPr>
        <w:t>)</w:t>
      </w:r>
    </w:p>
    <w:p w:rsidR="00F74C48" w:rsidRPr="00350A41" w:rsidRDefault="00F74C48" w:rsidP="00F74C48">
      <w:pPr>
        <w:shd w:val="clear" w:color="auto" w:fill="FFFFFF"/>
        <w:spacing w:after="280" w:line="240" w:lineRule="auto"/>
        <w:jc w:val="center"/>
        <w:rPr>
          <w:rFonts w:ascii="Arial" w:eastAsia="Times New Roman" w:hAnsi="Arial" w:cs="Arial"/>
          <w:color w:val="000000"/>
          <w:sz w:val="17"/>
          <w:szCs w:val="17"/>
        </w:rPr>
      </w:pPr>
      <w:r w:rsidRPr="00350A41">
        <w:rPr>
          <w:rFonts w:ascii="Arial" w:eastAsia="Times New Roman" w:hAnsi="Arial" w:cs="Arial"/>
          <w:color w:val="000000"/>
          <w:sz w:val="24"/>
          <w:szCs w:val="24"/>
        </w:rPr>
        <w:t> </w:t>
      </w:r>
    </w:p>
    <w:p w:rsidR="00F74C48" w:rsidRPr="00350A41" w:rsidRDefault="00F74C48" w:rsidP="00F74C48">
      <w:pPr>
        <w:shd w:val="clear" w:color="auto" w:fill="FFFFFF"/>
        <w:spacing w:after="280" w:line="240" w:lineRule="auto"/>
        <w:jc w:val="center"/>
        <w:rPr>
          <w:rFonts w:ascii="Arial" w:eastAsia="Times New Roman" w:hAnsi="Arial" w:cs="Arial"/>
          <w:color w:val="000000"/>
          <w:sz w:val="17"/>
          <w:szCs w:val="17"/>
        </w:rPr>
      </w:pPr>
      <w:r w:rsidRPr="00350A41">
        <w:rPr>
          <w:rFonts w:ascii="Arial" w:eastAsia="Times New Roman" w:hAnsi="Arial" w:cs="Arial"/>
          <w:color w:val="000000"/>
          <w:sz w:val="24"/>
          <w:szCs w:val="24"/>
        </w:rPr>
        <w:t> </w:t>
      </w:r>
    </w:p>
    <w:p w:rsidR="00F74C48" w:rsidRPr="00F17647" w:rsidRDefault="00F74C48" w:rsidP="00F74C48">
      <w:pPr>
        <w:shd w:val="clear" w:color="auto" w:fill="FFFFFF"/>
        <w:spacing w:after="280" w:line="240" w:lineRule="auto"/>
        <w:jc w:val="center"/>
        <w:rPr>
          <w:rFonts w:ascii="Arial" w:eastAsia="Times New Roman" w:hAnsi="Arial" w:cs="Arial"/>
          <w:color w:val="000000"/>
          <w:sz w:val="17"/>
          <w:szCs w:val="17"/>
        </w:rPr>
      </w:pPr>
      <w:r w:rsidRPr="00350A41">
        <w:rPr>
          <w:rFonts w:ascii="Arial" w:eastAsia="Times New Roman" w:hAnsi="Arial" w:cs="Arial"/>
          <w:color w:val="000000"/>
          <w:sz w:val="24"/>
          <w:szCs w:val="24"/>
        </w:rPr>
        <w:t>  </w:t>
      </w:r>
    </w:p>
    <w:p w:rsidR="00F74C48" w:rsidRPr="00350A41" w:rsidRDefault="00F74C48" w:rsidP="00F74C48">
      <w:pPr>
        <w:shd w:val="clear" w:color="auto" w:fill="FFFFFF"/>
        <w:spacing w:after="280" w:line="240" w:lineRule="auto"/>
        <w:jc w:val="center"/>
        <w:rPr>
          <w:rFonts w:ascii="Arial" w:eastAsia="Times New Roman" w:hAnsi="Arial" w:cs="Arial"/>
          <w:color w:val="000000"/>
          <w:sz w:val="17"/>
          <w:szCs w:val="17"/>
        </w:rPr>
      </w:pPr>
    </w:p>
    <w:p w:rsidR="00F74C48" w:rsidRDefault="00F74C48" w:rsidP="00F74C48">
      <w:pPr>
        <w:spacing w:line="360" w:lineRule="auto"/>
        <w:jc w:val="center"/>
        <w:rPr>
          <w:rFonts w:ascii="Arial" w:eastAsia="Times New Roman" w:hAnsi="Arial" w:cs="Arial"/>
          <w:color w:val="000000"/>
          <w:sz w:val="24"/>
          <w:szCs w:val="24"/>
        </w:rPr>
      </w:pPr>
      <w:r>
        <w:rPr>
          <w:rFonts w:ascii="Arial" w:eastAsia="Times New Roman" w:hAnsi="Arial" w:cs="Arial"/>
          <w:color w:val="000000"/>
          <w:sz w:val="24"/>
          <w:szCs w:val="24"/>
        </w:rPr>
        <w:t>KARAR</w:t>
      </w:r>
    </w:p>
    <w:p w:rsidR="00F74C48" w:rsidRPr="00350A41" w:rsidRDefault="00F74C48" w:rsidP="00F74C48">
      <w:pPr>
        <w:shd w:val="clear" w:color="auto" w:fill="FFFFFF"/>
        <w:spacing w:after="280" w:line="240" w:lineRule="auto"/>
        <w:jc w:val="center"/>
        <w:rPr>
          <w:rFonts w:ascii="Arial" w:eastAsia="Times New Roman" w:hAnsi="Arial" w:cs="Arial"/>
          <w:color w:val="000000"/>
          <w:sz w:val="17"/>
          <w:szCs w:val="17"/>
        </w:rPr>
      </w:pPr>
      <w:r>
        <w:rPr>
          <w:rFonts w:ascii="Arial" w:eastAsia="Times New Roman" w:hAnsi="Arial" w:cs="Arial"/>
          <w:color w:val="000000"/>
          <w:sz w:val="24"/>
          <w:szCs w:val="24"/>
        </w:rPr>
        <w:t>STRAZB</w:t>
      </w:r>
      <w:r w:rsidRPr="00350A41">
        <w:rPr>
          <w:rFonts w:ascii="Arial" w:eastAsia="Times New Roman" w:hAnsi="Arial" w:cs="Arial"/>
          <w:color w:val="000000"/>
          <w:sz w:val="24"/>
          <w:szCs w:val="24"/>
        </w:rPr>
        <w:t>URG</w:t>
      </w:r>
    </w:p>
    <w:p w:rsidR="00F74C48" w:rsidRPr="00350A41" w:rsidRDefault="00F74C48" w:rsidP="00F74C48">
      <w:pPr>
        <w:shd w:val="clear" w:color="auto" w:fill="FFFFFF"/>
        <w:spacing w:after="280" w:line="240" w:lineRule="auto"/>
        <w:jc w:val="center"/>
        <w:rPr>
          <w:rFonts w:ascii="Arial" w:eastAsia="Times New Roman" w:hAnsi="Arial" w:cs="Arial"/>
          <w:color w:val="000000"/>
          <w:sz w:val="17"/>
          <w:szCs w:val="17"/>
        </w:rPr>
      </w:pPr>
      <w:r>
        <w:rPr>
          <w:rFonts w:ascii="Arial" w:eastAsia="Times New Roman" w:hAnsi="Arial" w:cs="Arial"/>
          <w:color w:val="000000"/>
          <w:sz w:val="24"/>
          <w:szCs w:val="24"/>
        </w:rPr>
        <w:t xml:space="preserve">3 Eylül </w:t>
      </w:r>
      <w:r w:rsidRPr="00350A41">
        <w:rPr>
          <w:rFonts w:ascii="Arial" w:eastAsia="Times New Roman" w:hAnsi="Arial" w:cs="Arial"/>
          <w:color w:val="000000"/>
          <w:sz w:val="24"/>
          <w:szCs w:val="24"/>
        </w:rPr>
        <w:t>2020</w:t>
      </w:r>
    </w:p>
    <w:p w:rsidR="00F74C48" w:rsidRDefault="00F74C48" w:rsidP="00F74C48">
      <w:pPr>
        <w:shd w:val="clear" w:color="auto" w:fill="FFFFFF"/>
        <w:spacing w:after="0" w:line="240" w:lineRule="auto"/>
        <w:ind w:firstLine="284"/>
        <w:jc w:val="both"/>
        <w:rPr>
          <w:rFonts w:ascii="Arial" w:eastAsia="Times New Roman" w:hAnsi="Arial" w:cs="Arial"/>
          <w:color w:val="000000"/>
          <w:sz w:val="24"/>
          <w:szCs w:val="24"/>
        </w:rPr>
      </w:pPr>
      <w:r w:rsidRPr="00350A41">
        <w:rPr>
          <w:rFonts w:ascii="Arial" w:eastAsia="Times New Roman" w:hAnsi="Arial" w:cs="Arial"/>
          <w:color w:val="000000"/>
          <w:sz w:val="24"/>
          <w:szCs w:val="24"/>
        </w:rPr>
        <w:t> </w:t>
      </w:r>
    </w:p>
    <w:p w:rsidR="00F74C48" w:rsidRPr="00350A41" w:rsidRDefault="00F74C48" w:rsidP="00F74C48">
      <w:pPr>
        <w:shd w:val="clear" w:color="auto" w:fill="FFFFFF"/>
        <w:spacing w:after="0" w:line="240" w:lineRule="auto"/>
        <w:ind w:firstLine="284"/>
        <w:jc w:val="both"/>
        <w:rPr>
          <w:rFonts w:ascii="Arial" w:eastAsia="Times New Roman" w:hAnsi="Arial" w:cs="Arial"/>
          <w:color w:val="000000"/>
          <w:sz w:val="17"/>
          <w:szCs w:val="17"/>
        </w:rPr>
      </w:pPr>
    </w:p>
    <w:p w:rsidR="00F74C48" w:rsidRPr="00F17647" w:rsidRDefault="00F74C48" w:rsidP="00F74C48">
      <w:pPr>
        <w:shd w:val="clear" w:color="auto" w:fill="FFFFFF"/>
        <w:spacing w:after="0" w:line="240" w:lineRule="auto"/>
        <w:jc w:val="center"/>
        <w:rPr>
          <w:rFonts w:ascii="Arial" w:eastAsia="Times New Roman" w:hAnsi="Arial" w:cs="Arial"/>
          <w:i/>
          <w:iCs/>
          <w:color w:val="000000"/>
        </w:rPr>
      </w:pPr>
    </w:p>
    <w:p w:rsidR="00F74C48" w:rsidRDefault="00F74C48" w:rsidP="00F74C48">
      <w:pPr>
        <w:shd w:val="clear" w:color="auto" w:fill="FFFFFF"/>
        <w:spacing w:after="0" w:line="240" w:lineRule="auto"/>
        <w:jc w:val="center"/>
        <w:rPr>
          <w:rFonts w:ascii="Arial" w:eastAsia="Times New Roman" w:hAnsi="Arial" w:cs="Arial"/>
          <w:i/>
          <w:iCs/>
          <w:color w:val="000000"/>
        </w:rPr>
      </w:pPr>
      <w:r w:rsidRPr="00F17647">
        <w:rPr>
          <w:rFonts w:ascii="Arial" w:eastAsia="Times New Roman" w:hAnsi="Arial" w:cs="Arial"/>
          <w:i/>
          <w:iCs/>
          <w:color w:val="000000"/>
        </w:rPr>
        <w:t xml:space="preserve">Bu karar, Sözleşme’nin 44 § 2 maddesinde öngörülen koşullar çerçevesinde kesinleşecektir. </w:t>
      </w:r>
      <w:proofErr w:type="spellStart"/>
      <w:r w:rsidRPr="00F17647">
        <w:rPr>
          <w:rFonts w:ascii="Arial" w:eastAsia="Times New Roman" w:hAnsi="Arial" w:cs="Arial"/>
          <w:i/>
          <w:iCs/>
          <w:color w:val="000000"/>
        </w:rPr>
        <w:t>Editöryel</w:t>
      </w:r>
      <w:proofErr w:type="spellEnd"/>
      <w:r w:rsidRPr="00F17647">
        <w:rPr>
          <w:rFonts w:ascii="Arial" w:eastAsia="Times New Roman" w:hAnsi="Arial" w:cs="Arial"/>
          <w:i/>
          <w:iCs/>
          <w:color w:val="000000"/>
        </w:rPr>
        <w:t xml:space="preserve"> değişikliklere tabi tutulabilir.</w:t>
      </w:r>
    </w:p>
    <w:p w:rsidR="00F74C48" w:rsidRDefault="00F74C48" w:rsidP="00F74C48">
      <w:pPr>
        <w:shd w:val="clear" w:color="auto" w:fill="FFFFFF"/>
        <w:spacing w:after="0" w:line="240" w:lineRule="auto"/>
        <w:jc w:val="center"/>
        <w:rPr>
          <w:rFonts w:ascii="Arial" w:eastAsia="Times New Roman" w:hAnsi="Arial" w:cs="Arial"/>
          <w:i/>
          <w:iCs/>
          <w:color w:val="000000"/>
        </w:rPr>
      </w:pPr>
    </w:p>
    <w:p w:rsidR="00F74C48" w:rsidRDefault="00F74C48" w:rsidP="00F74C48">
      <w:pPr>
        <w:shd w:val="clear" w:color="auto" w:fill="FFFFFF"/>
        <w:spacing w:after="0" w:line="240" w:lineRule="auto"/>
        <w:jc w:val="center"/>
        <w:rPr>
          <w:rFonts w:ascii="Arial" w:eastAsia="Times New Roman" w:hAnsi="Arial" w:cs="Arial"/>
          <w:i/>
          <w:iCs/>
          <w:color w:val="000000"/>
        </w:rPr>
      </w:pPr>
    </w:p>
    <w:p w:rsidR="00F74C48" w:rsidRDefault="00F74C48" w:rsidP="00F74C48">
      <w:pPr>
        <w:shd w:val="clear" w:color="auto" w:fill="FFFFFF"/>
        <w:spacing w:after="0" w:line="240" w:lineRule="auto"/>
        <w:jc w:val="center"/>
        <w:rPr>
          <w:rFonts w:ascii="Arial" w:eastAsia="Times New Roman" w:hAnsi="Arial" w:cs="Arial"/>
          <w:i/>
          <w:iCs/>
          <w:color w:val="000000"/>
        </w:rPr>
      </w:pPr>
    </w:p>
    <w:p w:rsidR="00F74C48" w:rsidRPr="00F17647" w:rsidRDefault="00F74C48" w:rsidP="00F74C48">
      <w:pPr>
        <w:shd w:val="clear" w:color="auto" w:fill="FFFFFF"/>
        <w:spacing w:after="0" w:line="240" w:lineRule="auto"/>
        <w:jc w:val="center"/>
        <w:rPr>
          <w:rFonts w:ascii="Arial" w:eastAsia="Times New Roman" w:hAnsi="Arial" w:cs="Arial"/>
          <w:color w:val="000000"/>
          <w:sz w:val="17"/>
          <w:szCs w:val="17"/>
        </w:rPr>
      </w:pPr>
    </w:p>
    <w:p w:rsidR="00CA5EBB" w:rsidRDefault="00CA5EBB" w:rsidP="00CA5EBB">
      <w:pPr>
        <w:spacing w:line="23" w:lineRule="atLeast"/>
        <w:jc w:val="center"/>
        <w:rPr>
          <w:rFonts w:ascii="Times New Roman" w:eastAsia="Times New Roman" w:hAnsi="Times New Roman" w:cs="Times New Roman"/>
          <w:b/>
          <w:sz w:val="24"/>
          <w:szCs w:val="24"/>
        </w:rPr>
      </w:pPr>
    </w:p>
    <w:p w:rsidR="00CA5EBB" w:rsidRDefault="00CA5EBB" w:rsidP="00CA5EBB">
      <w:pPr>
        <w:spacing w:line="23" w:lineRule="atLeast"/>
        <w:jc w:val="center"/>
        <w:rPr>
          <w:rFonts w:ascii="Times New Roman" w:eastAsia="Times New Roman" w:hAnsi="Times New Roman" w:cs="Times New Roman"/>
          <w:b/>
          <w:sz w:val="24"/>
          <w:szCs w:val="24"/>
        </w:rPr>
      </w:pPr>
    </w:p>
    <w:p w:rsidR="00B96403" w:rsidRPr="00CD629B" w:rsidRDefault="00827D36" w:rsidP="00CD629B">
      <w:pPr>
        <w:spacing w:line="23" w:lineRule="atLeast"/>
        <w:jc w:val="both"/>
        <w:rPr>
          <w:rFonts w:ascii="Times New Roman" w:eastAsia="Times New Roman" w:hAnsi="Times New Roman" w:cs="Times New Roman"/>
          <w:b/>
          <w:sz w:val="24"/>
          <w:szCs w:val="24"/>
        </w:rPr>
      </w:pPr>
      <w:proofErr w:type="spellStart"/>
      <w:r w:rsidRPr="00CD629B">
        <w:rPr>
          <w:rFonts w:ascii="Times New Roman" w:eastAsia="Times New Roman" w:hAnsi="Times New Roman" w:cs="Times New Roman"/>
          <w:b/>
          <w:sz w:val="24"/>
          <w:szCs w:val="24"/>
        </w:rPr>
        <w:lastRenderedPageBreak/>
        <w:t>Levchuk</w:t>
      </w:r>
      <w:proofErr w:type="spellEnd"/>
      <w:r w:rsidRPr="00CD629B">
        <w:rPr>
          <w:rFonts w:ascii="Times New Roman" w:eastAsia="Times New Roman" w:hAnsi="Times New Roman" w:cs="Times New Roman"/>
          <w:b/>
          <w:sz w:val="24"/>
          <w:szCs w:val="24"/>
        </w:rPr>
        <w:t xml:space="preserve"> v. Ukrayna davasında,</w:t>
      </w:r>
    </w:p>
    <w:p w:rsidR="00B96403" w:rsidRPr="00CD629B" w:rsidRDefault="00827D36" w:rsidP="00CD629B">
      <w:pPr>
        <w:spacing w:line="23" w:lineRule="atLeast"/>
        <w:jc w:val="both"/>
        <w:rPr>
          <w:rFonts w:ascii="Times New Roman" w:eastAsia="Times New Roman" w:hAnsi="Times New Roman" w:cs="Times New Roman"/>
          <w:i/>
          <w:sz w:val="24"/>
          <w:szCs w:val="24"/>
        </w:rPr>
      </w:pPr>
      <w:r w:rsidRPr="00CD629B">
        <w:rPr>
          <w:rFonts w:ascii="Times New Roman" w:eastAsia="Times New Roman" w:hAnsi="Times New Roman" w:cs="Times New Roman"/>
          <w:i/>
          <w:sz w:val="24"/>
          <w:szCs w:val="24"/>
        </w:rPr>
        <w:t xml:space="preserve">Başkan </w:t>
      </w:r>
    </w:p>
    <w:p w:rsidR="00B96403" w:rsidRPr="00CD629B" w:rsidRDefault="00827D36" w:rsidP="00CD629B">
      <w:pPr>
        <w:spacing w:line="23" w:lineRule="atLeast"/>
        <w:ind w:firstLine="720"/>
        <w:jc w:val="both"/>
        <w:rPr>
          <w:rFonts w:ascii="Times New Roman" w:eastAsia="Times New Roman" w:hAnsi="Times New Roman" w:cs="Times New Roman"/>
          <w:i/>
          <w:sz w:val="24"/>
          <w:szCs w:val="24"/>
        </w:rPr>
      </w:pPr>
      <w:r w:rsidRPr="00CD629B">
        <w:rPr>
          <w:rFonts w:ascii="Times New Roman" w:eastAsia="Times New Roman" w:hAnsi="Times New Roman" w:cs="Times New Roman"/>
          <w:sz w:val="24"/>
          <w:szCs w:val="24"/>
        </w:rPr>
        <w:t>Siofra O’Leary,</w:t>
      </w:r>
    </w:p>
    <w:p w:rsidR="00B96403" w:rsidRPr="00CD629B" w:rsidRDefault="00827D36" w:rsidP="00CD629B">
      <w:pPr>
        <w:spacing w:line="23" w:lineRule="atLeast"/>
        <w:jc w:val="both"/>
        <w:rPr>
          <w:rFonts w:ascii="Times New Roman" w:eastAsia="Times New Roman" w:hAnsi="Times New Roman" w:cs="Times New Roman"/>
          <w:i/>
          <w:sz w:val="24"/>
          <w:szCs w:val="24"/>
        </w:rPr>
      </w:pPr>
      <w:r w:rsidRPr="00CD629B">
        <w:rPr>
          <w:rFonts w:ascii="Times New Roman" w:eastAsia="Times New Roman" w:hAnsi="Times New Roman" w:cs="Times New Roman"/>
          <w:i/>
          <w:sz w:val="24"/>
          <w:szCs w:val="24"/>
        </w:rPr>
        <w:t>Hakimler,</w:t>
      </w:r>
    </w:p>
    <w:p w:rsidR="00B96403" w:rsidRPr="00CD629B" w:rsidRDefault="00827D36" w:rsidP="00CD629B">
      <w:pPr>
        <w:spacing w:line="23" w:lineRule="atLeast"/>
        <w:ind w:firstLine="720"/>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Gabriele Kuscko-Stadlmayer,</w:t>
      </w:r>
    </w:p>
    <w:p w:rsidR="00B96403" w:rsidRPr="00CD629B" w:rsidRDefault="00827D36" w:rsidP="00CD629B">
      <w:pPr>
        <w:spacing w:line="23" w:lineRule="atLeast"/>
        <w:ind w:firstLine="720"/>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Ganna Yudkivska,</w:t>
      </w:r>
    </w:p>
    <w:p w:rsidR="00B96403" w:rsidRPr="00CD629B" w:rsidRDefault="00827D36" w:rsidP="00CD629B">
      <w:pPr>
        <w:spacing w:line="23" w:lineRule="atLeast"/>
        <w:ind w:firstLine="720"/>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Mārtiņš Mits,</w:t>
      </w:r>
    </w:p>
    <w:p w:rsidR="00B96403" w:rsidRPr="00CD629B" w:rsidRDefault="00827D36" w:rsidP="00CD629B">
      <w:pPr>
        <w:spacing w:line="23" w:lineRule="atLeast"/>
        <w:ind w:firstLine="720"/>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Lәtif Hüseynov,</w:t>
      </w:r>
    </w:p>
    <w:p w:rsidR="00B96403" w:rsidRPr="00CD629B" w:rsidRDefault="00827D36" w:rsidP="00CD629B">
      <w:pPr>
        <w:spacing w:line="23" w:lineRule="atLeast"/>
        <w:ind w:firstLine="720"/>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Anja Seibert-Fohr,</w:t>
      </w:r>
    </w:p>
    <w:p w:rsidR="00B96403" w:rsidRPr="00CD629B" w:rsidRDefault="00827D36" w:rsidP="00CD629B">
      <w:pPr>
        <w:spacing w:line="23" w:lineRule="atLeast"/>
        <w:ind w:firstLine="720"/>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Mattias Guyomar,</w:t>
      </w:r>
    </w:p>
    <w:p w:rsidR="00B96403" w:rsidRPr="00CD629B" w:rsidRDefault="00827D36" w:rsidP="00CD629B">
      <w:pPr>
        <w:spacing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i/>
          <w:sz w:val="24"/>
          <w:szCs w:val="24"/>
        </w:rPr>
        <w:t xml:space="preserve">Ve Bölüm Yazı İşleri Müdür Yardımcısı </w:t>
      </w:r>
      <w:r w:rsidRPr="00CD629B">
        <w:rPr>
          <w:rFonts w:ascii="Times New Roman" w:eastAsia="Times New Roman" w:hAnsi="Times New Roman" w:cs="Times New Roman"/>
          <w:sz w:val="24"/>
          <w:szCs w:val="24"/>
        </w:rPr>
        <w:t xml:space="preserve">Viktor Soloveytchik’in katılımıyla Daire olarak toplanan İnsan Hakları Avrupa Mahkemesi (Beşinci Bölüm), </w:t>
      </w:r>
    </w:p>
    <w:p w:rsidR="00B96403" w:rsidRPr="00CD629B" w:rsidRDefault="00827D36" w:rsidP="00CD629B">
      <w:pPr>
        <w:spacing w:line="23" w:lineRule="atLeast"/>
        <w:ind w:firstLine="720"/>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İnsan Hakları ve Temel Özgürlüklerin Korunmasına İlişkin Sözleşme’nin (“Sözleşme”) 34. Maddesi kapsamında, Ukrayna vatandaşı </w:t>
      </w:r>
      <w:proofErr w:type="spellStart"/>
      <w:r w:rsidRPr="00CD629B">
        <w:rPr>
          <w:rFonts w:ascii="Times New Roman" w:eastAsia="Times New Roman" w:hAnsi="Times New Roman" w:cs="Times New Roman"/>
          <w:sz w:val="24"/>
          <w:szCs w:val="24"/>
        </w:rPr>
        <w:t>Iryna</w:t>
      </w:r>
      <w:proofErr w:type="spellEnd"/>
      <w:r w:rsidRPr="00CD629B">
        <w:rPr>
          <w:rFonts w:ascii="Times New Roman" w:eastAsia="Times New Roman" w:hAnsi="Times New Roman" w:cs="Times New Roman"/>
          <w:sz w:val="24"/>
          <w:szCs w:val="24"/>
        </w:rPr>
        <w:t xml:space="preserve"> </w:t>
      </w:r>
      <w:proofErr w:type="spellStart"/>
      <w:r w:rsidRPr="00CD629B">
        <w:rPr>
          <w:rFonts w:ascii="Times New Roman" w:eastAsia="Times New Roman" w:hAnsi="Times New Roman" w:cs="Times New Roman"/>
          <w:sz w:val="24"/>
          <w:szCs w:val="24"/>
        </w:rPr>
        <w:t>Mykolayivna</w:t>
      </w:r>
      <w:proofErr w:type="spellEnd"/>
      <w:r w:rsidRPr="00CD629B">
        <w:rPr>
          <w:rFonts w:ascii="Times New Roman" w:eastAsia="Times New Roman" w:hAnsi="Times New Roman" w:cs="Times New Roman"/>
          <w:sz w:val="24"/>
          <w:szCs w:val="24"/>
        </w:rPr>
        <w:t xml:space="preserve"> </w:t>
      </w:r>
      <w:proofErr w:type="spellStart"/>
      <w:r w:rsidRPr="00CD629B">
        <w:rPr>
          <w:rFonts w:ascii="Times New Roman" w:eastAsia="Times New Roman" w:hAnsi="Times New Roman" w:cs="Times New Roman"/>
          <w:sz w:val="24"/>
          <w:szCs w:val="24"/>
        </w:rPr>
        <w:t>Levchuk</w:t>
      </w:r>
      <w:proofErr w:type="spellEnd"/>
      <w:r w:rsidR="00232830">
        <w:rPr>
          <w:rFonts w:ascii="Times New Roman" w:eastAsia="Times New Roman" w:hAnsi="Times New Roman" w:cs="Times New Roman"/>
          <w:sz w:val="24"/>
          <w:szCs w:val="24"/>
        </w:rPr>
        <w:t xml:space="preserve"> (“başvurucu</w:t>
      </w:r>
      <w:r w:rsidRPr="00CD629B">
        <w:rPr>
          <w:rFonts w:ascii="Times New Roman" w:eastAsia="Times New Roman" w:hAnsi="Times New Roman" w:cs="Times New Roman"/>
          <w:sz w:val="24"/>
          <w:szCs w:val="24"/>
        </w:rPr>
        <w:t xml:space="preserve">”) tarafından 20 Mart 2019 tarihinde Ukrayna aleyhine sunulan başvuruyu (no. 17496/19); </w:t>
      </w:r>
    </w:p>
    <w:p w:rsidR="00B96403" w:rsidRPr="00CD629B" w:rsidRDefault="00827D36" w:rsidP="00CD629B">
      <w:pPr>
        <w:spacing w:line="23" w:lineRule="atLeast"/>
        <w:ind w:firstLine="720"/>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Ukrayna Hükümeti’ne (Hükümet) başvuru hakkında ihtar verme kararını; </w:t>
      </w:r>
    </w:p>
    <w:p w:rsidR="00B96403" w:rsidRPr="00CD629B" w:rsidRDefault="00827D36" w:rsidP="00CD629B">
      <w:pPr>
        <w:spacing w:line="23" w:lineRule="atLeast"/>
        <w:ind w:firstLine="720"/>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Başvuruya İç Tüzük Madde 41 kapsamında öncelik verilmesi kararını;</w:t>
      </w:r>
    </w:p>
    <w:p w:rsidR="00B96403" w:rsidRPr="00CD629B" w:rsidRDefault="00232830" w:rsidP="00CD629B">
      <w:pPr>
        <w:spacing w:line="23" w:lineRule="atLeast"/>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Tarafların görüş</w:t>
      </w:r>
      <w:r w:rsidR="00827D36" w:rsidRPr="00CD629B">
        <w:rPr>
          <w:rFonts w:ascii="Times New Roman" w:eastAsia="Times New Roman" w:hAnsi="Times New Roman" w:cs="Times New Roman"/>
          <w:sz w:val="24"/>
          <w:szCs w:val="24"/>
        </w:rPr>
        <w:t>lerini dikkate alarak 30 Haziran 2020’deki kapalı müzakerenin ardından aynı tarihte kabul edilen aşağıdaki karara varmıştır:</w:t>
      </w:r>
    </w:p>
    <w:p w:rsidR="00B96403" w:rsidRPr="00CD629B" w:rsidRDefault="00827D36" w:rsidP="00CD629B">
      <w:pPr>
        <w:spacing w:line="23" w:lineRule="atLeast"/>
        <w:jc w:val="both"/>
        <w:rPr>
          <w:rFonts w:ascii="Times New Roman" w:eastAsia="Times New Roman" w:hAnsi="Times New Roman" w:cs="Times New Roman"/>
          <w:b/>
          <w:sz w:val="24"/>
          <w:szCs w:val="24"/>
        </w:rPr>
      </w:pPr>
      <w:r w:rsidRPr="00CD629B">
        <w:rPr>
          <w:rFonts w:ascii="Times New Roman" w:eastAsia="Times New Roman" w:hAnsi="Times New Roman" w:cs="Times New Roman"/>
          <w:b/>
          <w:sz w:val="24"/>
          <w:szCs w:val="24"/>
        </w:rPr>
        <w:t>GİRİŞ</w:t>
      </w:r>
    </w:p>
    <w:p w:rsidR="00B96403" w:rsidRPr="00CD629B" w:rsidRDefault="00827D36" w:rsidP="00CD629B">
      <w:pPr>
        <w:numPr>
          <w:ilvl w:val="0"/>
          <w:numId w:val="7"/>
        </w:numPr>
        <w:pBdr>
          <w:top w:val="nil"/>
          <w:left w:val="nil"/>
          <w:bottom w:val="nil"/>
          <w:right w:val="nil"/>
          <w:between w:val="nil"/>
        </w:pBdr>
        <w:spacing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color w:val="000000"/>
          <w:sz w:val="24"/>
          <w:szCs w:val="24"/>
        </w:rPr>
        <w:t xml:space="preserve">Dava, </w:t>
      </w:r>
      <w:r w:rsidR="00232830">
        <w:rPr>
          <w:rFonts w:ascii="Times New Roman" w:eastAsia="Times New Roman" w:hAnsi="Times New Roman" w:cs="Times New Roman"/>
          <w:sz w:val="24"/>
          <w:szCs w:val="24"/>
        </w:rPr>
        <w:t xml:space="preserve"> başvurucunun</w:t>
      </w:r>
      <w:r w:rsidRPr="00CD629B">
        <w:rPr>
          <w:rFonts w:ascii="Times New Roman" w:eastAsia="Times New Roman" w:hAnsi="Times New Roman" w:cs="Times New Roman"/>
          <w:sz w:val="24"/>
          <w:szCs w:val="24"/>
        </w:rPr>
        <w:t xml:space="preserve"> </w:t>
      </w:r>
      <w:r w:rsidRPr="00CD629B">
        <w:rPr>
          <w:rFonts w:ascii="Times New Roman" w:eastAsia="Times New Roman" w:hAnsi="Times New Roman" w:cs="Times New Roman"/>
          <w:color w:val="000000"/>
          <w:sz w:val="24"/>
          <w:szCs w:val="24"/>
        </w:rPr>
        <w:t>kendisine, reşit olmayan çocuklarının huzurunda, tekrar eder şekilde psikolojik ve fiziksel şiddet uygulayan eski eşine karşı tahliye talebinin reddedilme</w:t>
      </w:r>
      <w:r w:rsidR="00232830">
        <w:rPr>
          <w:rFonts w:ascii="Times New Roman" w:eastAsia="Times New Roman" w:hAnsi="Times New Roman" w:cs="Times New Roman"/>
          <w:color w:val="000000"/>
          <w:sz w:val="24"/>
          <w:szCs w:val="24"/>
        </w:rPr>
        <w:t>sinin Sözleşme’nin 6, 8 ve 13. m</w:t>
      </w:r>
      <w:r w:rsidRPr="00CD629B">
        <w:rPr>
          <w:rFonts w:ascii="Times New Roman" w:eastAsia="Times New Roman" w:hAnsi="Times New Roman" w:cs="Times New Roman"/>
          <w:color w:val="000000"/>
          <w:sz w:val="24"/>
          <w:szCs w:val="24"/>
        </w:rPr>
        <w:t>addelerin</w:t>
      </w:r>
      <w:r w:rsidR="00232830">
        <w:rPr>
          <w:rFonts w:ascii="Times New Roman" w:eastAsia="Times New Roman" w:hAnsi="Times New Roman" w:cs="Times New Roman"/>
          <w:color w:val="000000"/>
          <w:sz w:val="24"/>
          <w:szCs w:val="24"/>
        </w:rPr>
        <w:t>in</w:t>
      </w:r>
      <w:r w:rsidRPr="00CD629B">
        <w:rPr>
          <w:rFonts w:ascii="Times New Roman" w:eastAsia="Times New Roman" w:hAnsi="Times New Roman" w:cs="Times New Roman"/>
          <w:color w:val="000000"/>
          <w:sz w:val="24"/>
          <w:szCs w:val="24"/>
        </w:rPr>
        <w:t xml:space="preserve"> ihlaline vücut verdiği iddiasını konu edinir.</w:t>
      </w:r>
    </w:p>
    <w:p w:rsidR="00B96403" w:rsidRPr="00CD629B" w:rsidRDefault="00827D36" w:rsidP="00CD629B">
      <w:pPr>
        <w:spacing w:line="23" w:lineRule="atLeast"/>
        <w:jc w:val="both"/>
        <w:rPr>
          <w:rFonts w:ascii="Times New Roman" w:eastAsia="Times New Roman" w:hAnsi="Times New Roman" w:cs="Times New Roman"/>
          <w:b/>
          <w:sz w:val="24"/>
          <w:szCs w:val="24"/>
        </w:rPr>
      </w:pPr>
      <w:r w:rsidRPr="00CD629B">
        <w:rPr>
          <w:rFonts w:ascii="Times New Roman" w:eastAsia="Times New Roman" w:hAnsi="Times New Roman" w:cs="Times New Roman"/>
          <w:b/>
          <w:sz w:val="24"/>
          <w:szCs w:val="24"/>
        </w:rPr>
        <w:t>OLGULAR</w:t>
      </w: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color w:val="000000"/>
          <w:sz w:val="24"/>
          <w:szCs w:val="24"/>
        </w:rPr>
        <w:t xml:space="preserve"> 1982 </w:t>
      </w:r>
      <w:r w:rsidR="00827D36" w:rsidRPr="00CD629B">
        <w:rPr>
          <w:rFonts w:ascii="Times New Roman" w:eastAsia="Times New Roman" w:hAnsi="Times New Roman" w:cs="Times New Roman"/>
          <w:sz w:val="24"/>
          <w:szCs w:val="24"/>
        </w:rPr>
        <w:t>yılında</w:t>
      </w:r>
      <w:r w:rsidR="00827D36" w:rsidRPr="00CD629B">
        <w:rPr>
          <w:rFonts w:ascii="Times New Roman" w:eastAsia="Times New Roman" w:hAnsi="Times New Roman" w:cs="Times New Roman"/>
          <w:color w:val="000000"/>
          <w:sz w:val="24"/>
          <w:szCs w:val="24"/>
        </w:rPr>
        <w:t xml:space="preserve"> doğmuştur ve Rivne’de yaşamaktadır. 3. kategori engele sahip kişi olarak kayıtlı engelli bireydir</w:t>
      </w:r>
      <w:r w:rsidR="00827D36" w:rsidRPr="00CD629B">
        <w:rPr>
          <w:rFonts w:ascii="Times New Roman" w:eastAsia="Times New Roman" w:hAnsi="Times New Roman" w:cs="Times New Roman"/>
          <w:color w:val="000000"/>
          <w:sz w:val="24"/>
          <w:szCs w:val="24"/>
          <w:vertAlign w:val="superscript"/>
        </w:rPr>
        <w:footnoteReference w:id="1"/>
      </w:r>
      <w:r w:rsidR="00827D36" w:rsidRPr="00CD629B">
        <w:rPr>
          <w:rFonts w:ascii="Times New Roman" w:eastAsia="Times New Roman" w:hAnsi="Times New Roman" w:cs="Times New Roman"/>
          <w:color w:val="000000"/>
          <w:sz w:val="24"/>
          <w:szCs w:val="24"/>
        </w:rPr>
        <w:t xml:space="preserve"> ve engelli desteği ve </w:t>
      </w:r>
      <w:r w:rsidR="00827D36" w:rsidRPr="00CD629B">
        <w:rPr>
          <w:rFonts w:ascii="Times New Roman" w:eastAsia="Times New Roman" w:hAnsi="Times New Roman" w:cs="Times New Roman"/>
          <w:sz w:val="24"/>
          <w:szCs w:val="24"/>
        </w:rPr>
        <w:t>iştirak nafakası</w:t>
      </w:r>
      <w:r w:rsidR="00827D36" w:rsidRPr="00CD629B">
        <w:rPr>
          <w:rFonts w:ascii="Times New Roman" w:eastAsia="Times New Roman" w:hAnsi="Times New Roman" w:cs="Times New Roman"/>
          <w:color w:val="000000"/>
          <w:sz w:val="24"/>
          <w:szCs w:val="24"/>
        </w:rPr>
        <w:t xml:space="preserve"> ile yaşamını sürdürmektedir. Kendisine hukuki yardım sağlanmıştır ve  Rivne’de avukatlık mesleğini icra eden N.A. Bukhta tarafından temsil edilmiştir. </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color w:val="000000"/>
          <w:sz w:val="24"/>
          <w:szCs w:val="24"/>
        </w:rPr>
        <w:t>Hükümet, çalışanları I. Lishchyna tarafından temsil edilmiştir.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color w:val="000000"/>
          <w:sz w:val="24"/>
          <w:szCs w:val="24"/>
        </w:rPr>
        <w:t xml:space="preserve">Davaya ilişkin olgular, taraflar tarafından sunulduğu üzere, aşağıda özetlenecektir. </w:t>
      </w:r>
      <w:r w:rsidRPr="00CD629B">
        <w:rPr>
          <w:rFonts w:ascii="Times New Roman" w:eastAsia="Times New Roman" w:hAnsi="Times New Roman" w:cs="Times New Roman"/>
          <w:b/>
          <w:color w:val="000000"/>
          <w:sz w:val="24"/>
          <w:szCs w:val="24"/>
        </w:rPr>
        <w:t xml:space="preserve"> </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color w:val="000000"/>
          <w:sz w:val="24"/>
          <w:szCs w:val="24"/>
        </w:rPr>
        <w:t xml:space="preserve">2002’de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w:t>
      </w:r>
      <w:r w:rsidRPr="00CD629B">
        <w:rPr>
          <w:rFonts w:ascii="Times New Roman" w:eastAsia="Times New Roman" w:hAnsi="Times New Roman" w:cs="Times New Roman"/>
          <w:color w:val="000000"/>
          <w:sz w:val="24"/>
          <w:szCs w:val="24"/>
        </w:rPr>
        <w:t>bir oğlu olmuştur.</w:t>
      </w: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color w:val="000000"/>
          <w:sz w:val="24"/>
          <w:szCs w:val="24"/>
        </w:rPr>
        <w:t xml:space="preserve"> 26 Mayıs 2006’da O.L. ile evlenmiştir. Çift, O.L. ve O.L.’nin annesine ait Rivne’deki bir apartman dairesine yerleşmiştir.</w:t>
      </w:r>
      <w:r w:rsidR="00827D36" w:rsidRPr="00CD629B">
        <w:rPr>
          <w:rFonts w:ascii="Times New Roman" w:eastAsia="Times New Roman" w:hAnsi="Times New Roman" w:cs="Times New Roman"/>
          <w:b/>
          <w:color w:val="000000"/>
          <w:sz w:val="24"/>
          <w:szCs w:val="24"/>
        </w:rPr>
        <w:t xml:space="preserve"> </w:t>
      </w: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Ocak 2007’de başvurucu</w:t>
      </w:r>
      <w:r w:rsidR="00827D36" w:rsidRPr="00CD629B">
        <w:rPr>
          <w:rFonts w:ascii="Times New Roman" w:eastAsia="Times New Roman" w:hAnsi="Times New Roman" w:cs="Times New Roman"/>
          <w:color w:val="000000"/>
          <w:sz w:val="24"/>
          <w:szCs w:val="24"/>
        </w:rPr>
        <w:t xml:space="preserve"> ve O.L.’</w:t>
      </w:r>
      <w:proofErr w:type="spellStart"/>
      <w:r w:rsidR="00827D36" w:rsidRPr="00CD629B">
        <w:rPr>
          <w:rFonts w:ascii="Times New Roman" w:eastAsia="Times New Roman" w:hAnsi="Times New Roman" w:cs="Times New Roman"/>
          <w:color w:val="000000"/>
          <w:sz w:val="24"/>
          <w:szCs w:val="24"/>
        </w:rPr>
        <w:t>nin</w:t>
      </w:r>
      <w:proofErr w:type="spellEnd"/>
      <w:r w:rsidR="00827D36" w:rsidRPr="00CD629B">
        <w:rPr>
          <w:rFonts w:ascii="Times New Roman" w:eastAsia="Times New Roman" w:hAnsi="Times New Roman" w:cs="Times New Roman"/>
          <w:color w:val="000000"/>
          <w:sz w:val="24"/>
          <w:szCs w:val="24"/>
        </w:rPr>
        <w:t xml:space="preserve"> üçüzleri olmuştur (üç kız).</w:t>
      </w:r>
      <w:r w:rsidR="00827D36" w:rsidRPr="00CD629B">
        <w:rPr>
          <w:rFonts w:ascii="Times New Roman" w:eastAsia="Times New Roman" w:hAnsi="Times New Roman" w:cs="Times New Roman"/>
          <w:b/>
          <w:color w:val="000000"/>
          <w:sz w:val="24"/>
          <w:szCs w:val="24"/>
        </w:rPr>
        <w:t xml:space="preserve"> </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color w:val="000000"/>
          <w:sz w:val="24"/>
          <w:szCs w:val="24"/>
        </w:rPr>
        <w:t>Çocukların doğumları sonucu</w:t>
      </w:r>
      <w:r w:rsidR="00232830">
        <w:rPr>
          <w:rFonts w:ascii="Times New Roman" w:eastAsia="Times New Roman" w:hAnsi="Times New Roman" w:cs="Times New Roman"/>
          <w:color w:val="000000"/>
          <w:sz w:val="24"/>
          <w:szCs w:val="24"/>
        </w:rPr>
        <w:t xml:space="preserve">nda, </w:t>
      </w:r>
      <w:proofErr w:type="spellStart"/>
      <w:r w:rsidR="00232830">
        <w:rPr>
          <w:rFonts w:ascii="Times New Roman" w:eastAsia="Times New Roman" w:hAnsi="Times New Roman" w:cs="Times New Roman"/>
          <w:color w:val="000000"/>
          <w:sz w:val="24"/>
          <w:szCs w:val="24"/>
        </w:rPr>
        <w:t>Rivne</w:t>
      </w:r>
      <w:proofErr w:type="spellEnd"/>
      <w:r w:rsidR="00232830">
        <w:rPr>
          <w:rFonts w:ascii="Times New Roman" w:eastAsia="Times New Roman" w:hAnsi="Times New Roman" w:cs="Times New Roman"/>
          <w:color w:val="000000"/>
          <w:sz w:val="24"/>
          <w:szCs w:val="24"/>
        </w:rPr>
        <w:t xml:space="preserve"> İl Konseyi, başvurucu </w:t>
      </w:r>
      <w:r w:rsidRPr="00CD629B">
        <w:rPr>
          <w:rFonts w:ascii="Times New Roman" w:eastAsia="Times New Roman" w:hAnsi="Times New Roman" w:cs="Times New Roman"/>
          <w:color w:val="000000"/>
          <w:sz w:val="24"/>
          <w:szCs w:val="24"/>
        </w:rPr>
        <w:t xml:space="preserve">ve </w:t>
      </w:r>
      <w:proofErr w:type="spellStart"/>
      <w:r w:rsidRPr="00CD629B">
        <w:rPr>
          <w:rFonts w:ascii="Times New Roman" w:eastAsia="Times New Roman" w:hAnsi="Times New Roman" w:cs="Times New Roman"/>
          <w:color w:val="000000"/>
          <w:sz w:val="24"/>
          <w:szCs w:val="24"/>
        </w:rPr>
        <w:t>O.L.’ye</w:t>
      </w:r>
      <w:proofErr w:type="spellEnd"/>
      <w:r w:rsidRPr="00CD629B">
        <w:rPr>
          <w:rFonts w:ascii="Times New Roman" w:eastAsia="Times New Roman" w:hAnsi="Times New Roman" w:cs="Times New Roman"/>
          <w:color w:val="000000"/>
          <w:sz w:val="24"/>
          <w:szCs w:val="24"/>
        </w:rPr>
        <w:t xml:space="preserve"> Şubat 2008</w:t>
      </w:r>
      <w:r w:rsidRPr="00CD629B">
        <w:rPr>
          <w:rFonts w:ascii="Times New Roman" w:eastAsia="Times New Roman" w:hAnsi="Times New Roman" w:cs="Times New Roman"/>
          <w:sz w:val="24"/>
          <w:szCs w:val="24"/>
        </w:rPr>
        <w:t xml:space="preserve"> tarihinde ü</w:t>
      </w:r>
      <w:r w:rsidR="00232830">
        <w:rPr>
          <w:rFonts w:ascii="Times New Roman" w:eastAsia="Times New Roman" w:hAnsi="Times New Roman" w:cs="Times New Roman"/>
          <w:sz w:val="24"/>
          <w:szCs w:val="24"/>
        </w:rPr>
        <w:t>çüzleri ve başvurucunun</w:t>
      </w:r>
      <w:r w:rsidRPr="00CD629B">
        <w:rPr>
          <w:rFonts w:ascii="Times New Roman" w:eastAsia="Times New Roman" w:hAnsi="Times New Roman" w:cs="Times New Roman"/>
          <w:sz w:val="24"/>
          <w:szCs w:val="24"/>
        </w:rPr>
        <w:t xml:space="preserve"> oğluyla birlikte korunan kiracı olarak yaşayabilecekleri bir sosyal konut sağlamıştır.</w:t>
      </w:r>
      <w:r w:rsidRPr="00CD629B">
        <w:rPr>
          <w:rFonts w:ascii="Times New Roman" w:eastAsia="Times New Roman" w:hAnsi="Times New Roman" w:cs="Times New Roman"/>
          <w:b/>
          <w:color w:val="000000"/>
          <w:sz w:val="24"/>
          <w:szCs w:val="24"/>
        </w:rPr>
        <w:t xml:space="preserve"> </w:t>
      </w: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Başvurucuya</w:t>
      </w:r>
      <w:r w:rsidR="00827D36" w:rsidRPr="00CD629B">
        <w:rPr>
          <w:rFonts w:ascii="Times New Roman" w:eastAsia="Times New Roman" w:hAnsi="Times New Roman" w:cs="Times New Roman"/>
          <w:sz w:val="24"/>
          <w:szCs w:val="24"/>
        </w:rPr>
        <w:t xml:space="preserve"> göre,</w:t>
      </w:r>
      <w:r w:rsidR="00827D36" w:rsidRPr="00CD629B">
        <w:rPr>
          <w:rFonts w:ascii="Times New Roman" w:eastAsia="Times New Roman" w:hAnsi="Times New Roman" w:cs="Times New Roman"/>
          <w:b/>
          <w:color w:val="000000"/>
          <w:sz w:val="24"/>
          <w:szCs w:val="24"/>
        </w:rPr>
        <w:t xml:space="preserve"> </w:t>
      </w:r>
      <w:r w:rsidR="00827D36" w:rsidRPr="00CD629B">
        <w:rPr>
          <w:rFonts w:ascii="Times New Roman" w:eastAsia="Times New Roman" w:hAnsi="Times New Roman" w:cs="Times New Roman"/>
          <w:sz w:val="24"/>
          <w:szCs w:val="24"/>
        </w:rPr>
        <w:t>O.L. ile aralarındaki ilişki, O.L.’</w:t>
      </w:r>
      <w:proofErr w:type="spellStart"/>
      <w:r w:rsidR="00827D36" w:rsidRPr="00CD629B">
        <w:rPr>
          <w:rFonts w:ascii="Times New Roman" w:eastAsia="Times New Roman" w:hAnsi="Times New Roman" w:cs="Times New Roman"/>
          <w:sz w:val="24"/>
          <w:szCs w:val="24"/>
        </w:rPr>
        <w:t>nin</w:t>
      </w:r>
      <w:proofErr w:type="spellEnd"/>
      <w:r w:rsidR="00827D36" w:rsidRPr="00CD629B">
        <w:rPr>
          <w:rFonts w:ascii="Times New Roman" w:eastAsia="Times New Roman" w:hAnsi="Times New Roman" w:cs="Times New Roman"/>
          <w:sz w:val="24"/>
          <w:szCs w:val="24"/>
        </w:rPr>
        <w:t xml:space="preserve"> aşırı alkol kullanımı dolayısıyla gitgide bozulmuştur; O.L. alkol etkisindeyken tartışmalar çıkmaya başlamış ve O.L. </w:t>
      </w:r>
      <w:r>
        <w:rPr>
          <w:rFonts w:ascii="Times New Roman" w:eastAsia="Times New Roman" w:hAnsi="Times New Roman" w:cs="Times New Roman"/>
          <w:sz w:val="24"/>
          <w:szCs w:val="24"/>
        </w:rPr>
        <w:t>başvurucuyu</w:t>
      </w:r>
      <w:r w:rsidR="00827D36" w:rsidRPr="00CD629B">
        <w:rPr>
          <w:rFonts w:ascii="Times New Roman" w:eastAsia="Times New Roman" w:hAnsi="Times New Roman" w:cs="Times New Roman"/>
          <w:sz w:val="24"/>
          <w:szCs w:val="24"/>
        </w:rPr>
        <w:t xml:space="preserve"> ve çocuklarını taciz ve tehdit </w:t>
      </w:r>
      <w:proofErr w:type="gramStart"/>
      <w:r w:rsidR="00827D36" w:rsidRPr="00CD629B">
        <w:rPr>
          <w:rFonts w:ascii="Times New Roman" w:eastAsia="Times New Roman" w:hAnsi="Times New Roman" w:cs="Times New Roman"/>
          <w:sz w:val="24"/>
          <w:szCs w:val="24"/>
        </w:rPr>
        <w:t>etmiştir,</w:t>
      </w:r>
      <w:proofErr w:type="gramEnd"/>
      <w:r w:rsidR="00827D36" w:rsidRPr="00CD629B">
        <w:rPr>
          <w:rFonts w:ascii="Times New Roman" w:eastAsia="Times New Roman" w:hAnsi="Times New Roman" w:cs="Times New Roman"/>
          <w:sz w:val="24"/>
          <w:szCs w:val="24"/>
        </w:rPr>
        <w:t xml:space="preserve"> ve bazen de kendisine karşı fiziksel şiddet kullanmıştır. </w:t>
      </w: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bazı zamanlarda eşinin öfke patlamalarından çok korktuğu için evden kaçarak dönem dönem akrabalarında ya da tanıdıklarında kalmıştır.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18 Mart</w:t>
      </w:r>
      <w:r w:rsidRPr="00CD629B">
        <w:rPr>
          <w:rFonts w:ascii="Times New Roman" w:eastAsia="Times New Roman" w:hAnsi="Times New Roman" w:cs="Times New Roman"/>
          <w:b/>
          <w:color w:val="000000"/>
          <w:sz w:val="24"/>
          <w:szCs w:val="24"/>
        </w:rPr>
        <w:t xml:space="preserve"> </w:t>
      </w:r>
      <w:r w:rsidRPr="00CD629B">
        <w:rPr>
          <w:rFonts w:ascii="Times New Roman" w:eastAsia="Times New Roman" w:hAnsi="Times New Roman" w:cs="Times New Roman"/>
          <w:sz w:val="24"/>
          <w:szCs w:val="24"/>
        </w:rPr>
        <w:t xml:space="preserve">2009'da </w:t>
      </w:r>
      <w:proofErr w:type="spellStart"/>
      <w:r w:rsidRPr="00CD629B">
        <w:rPr>
          <w:rFonts w:ascii="Times New Roman" w:eastAsia="Times New Roman" w:hAnsi="Times New Roman" w:cs="Times New Roman"/>
          <w:sz w:val="24"/>
          <w:szCs w:val="24"/>
        </w:rPr>
        <w:t>Rivne</w:t>
      </w:r>
      <w:proofErr w:type="spellEnd"/>
      <w:r w:rsidRPr="00CD629B">
        <w:rPr>
          <w:rFonts w:ascii="Times New Roman" w:eastAsia="Times New Roman" w:hAnsi="Times New Roman" w:cs="Times New Roman"/>
          <w:sz w:val="24"/>
          <w:szCs w:val="24"/>
        </w:rPr>
        <w:t xml:space="preserve"> adli ofisi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burnunun kırıldığını ve gözlerinin çevresinde çeşitli kanamalar olduğunu belgelemiştir. </w:t>
      </w:r>
      <w:r w:rsidR="00232830">
        <w:rPr>
          <w:rFonts w:ascii="Times New Roman" w:eastAsia="Times New Roman" w:hAnsi="Times New Roman" w:cs="Times New Roman"/>
          <w:sz w:val="24"/>
          <w:szCs w:val="24"/>
        </w:rPr>
        <w:t>Başvurucuya</w:t>
      </w:r>
      <w:r w:rsidRPr="00CD629B">
        <w:rPr>
          <w:rFonts w:ascii="Times New Roman" w:eastAsia="Times New Roman" w:hAnsi="Times New Roman" w:cs="Times New Roman"/>
          <w:sz w:val="24"/>
          <w:szCs w:val="24"/>
        </w:rPr>
        <w:t xml:space="preserve"> göre bu yaralanmalar O.L. ile olan tartışmalarının sonucunda olmuştur. Bu konunun hukuki prosedürlerle takip edilmediği anlaşılmaktadır.  </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13 Ocak 2011’de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bir tanıdığı, S.L</w:t>
      </w:r>
      <w:proofErr w:type="gramStart"/>
      <w:r w:rsidRPr="00CD629B">
        <w:rPr>
          <w:rFonts w:ascii="Times New Roman" w:eastAsia="Times New Roman" w:hAnsi="Times New Roman" w:cs="Times New Roman"/>
          <w:sz w:val="24"/>
          <w:szCs w:val="24"/>
        </w:rPr>
        <w:t>.,</w:t>
      </w:r>
      <w:proofErr w:type="gramEnd"/>
      <w:r w:rsidRPr="00CD629B">
        <w:rPr>
          <w:rFonts w:ascii="Times New Roman" w:eastAsia="Times New Roman" w:hAnsi="Times New Roman" w:cs="Times New Roman"/>
          <w:sz w:val="24"/>
          <w:szCs w:val="24"/>
        </w:rPr>
        <w:t xml:space="preserve"> </w:t>
      </w:r>
      <w:proofErr w:type="spellStart"/>
      <w:r w:rsidRPr="00CD629B">
        <w:rPr>
          <w:rFonts w:ascii="Times New Roman" w:eastAsia="Times New Roman" w:hAnsi="Times New Roman" w:cs="Times New Roman"/>
          <w:sz w:val="24"/>
          <w:szCs w:val="24"/>
        </w:rPr>
        <w:t>Rivne</w:t>
      </w:r>
      <w:proofErr w:type="spellEnd"/>
      <w:r w:rsidRPr="00CD629B">
        <w:rPr>
          <w:rFonts w:ascii="Times New Roman" w:eastAsia="Times New Roman" w:hAnsi="Times New Roman" w:cs="Times New Roman"/>
          <w:sz w:val="24"/>
          <w:szCs w:val="24"/>
        </w:rPr>
        <w:t xml:space="preserve"> polisine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te bulunmuş ve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w:t>
      </w:r>
      <w:r w:rsidR="00232830">
        <w:rPr>
          <w:rFonts w:ascii="Times New Roman" w:eastAsia="Times New Roman" w:hAnsi="Times New Roman" w:cs="Times New Roman"/>
          <w:sz w:val="24"/>
          <w:szCs w:val="24"/>
        </w:rPr>
        <w:t>başvurucuya</w:t>
      </w:r>
      <w:r w:rsidRPr="00CD629B">
        <w:rPr>
          <w:rFonts w:ascii="Times New Roman" w:eastAsia="Times New Roman" w:hAnsi="Times New Roman" w:cs="Times New Roman"/>
          <w:sz w:val="24"/>
          <w:szCs w:val="24"/>
        </w:rPr>
        <w:t xml:space="preserve"> evdeki bir tartışma sırasında vurduğunu belirtmiştir.</w:t>
      </w:r>
      <w:r w:rsidRPr="00CD629B">
        <w:rPr>
          <w:rFonts w:ascii="Times New Roman" w:eastAsia="Times New Roman" w:hAnsi="Times New Roman" w:cs="Times New Roman"/>
          <w:b/>
          <w:sz w:val="24"/>
          <w:szCs w:val="24"/>
        </w:rPr>
        <w:t xml:space="preserve"> </w:t>
      </w:r>
      <w:r w:rsidRPr="00CD629B">
        <w:rPr>
          <w:rFonts w:ascii="Times New Roman" w:eastAsia="Times New Roman" w:hAnsi="Times New Roman" w:cs="Times New Roman"/>
          <w:sz w:val="24"/>
          <w:szCs w:val="24"/>
        </w:rPr>
        <w:t>Polis konuyla ilgili cezai takip başlatmayı, O.L.’nin fiillerinin suça vücut vermediği gerekçesiyle reddetmiştir. Karara karşı kanun yoluna gidilmemiştir.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Nisan 2015’te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hukuki </w:t>
      </w:r>
      <w:proofErr w:type="gramStart"/>
      <w:r w:rsidRPr="00CD629B">
        <w:rPr>
          <w:rFonts w:ascii="Times New Roman" w:eastAsia="Times New Roman" w:hAnsi="Times New Roman" w:cs="Times New Roman"/>
          <w:sz w:val="24"/>
          <w:szCs w:val="24"/>
        </w:rPr>
        <w:t>prosedürleri</w:t>
      </w:r>
      <w:proofErr w:type="gramEnd"/>
      <w:r w:rsidRPr="00CD629B">
        <w:rPr>
          <w:rFonts w:ascii="Times New Roman" w:eastAsia="Times New Roman" w:hAnsi="Times New Roman" w:cs="Times New Roman"/>
          <w:sz w:val="24"/>
          <w:szCs w:val="24"/>
        </w:rPr>
        <w:t xml:space="preserve"> başlatarak O.L.’nin, çocuklarının maddi ihtiyaçlarına destekte bulunmadığından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çi olmuştur.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Haziran 2015’te Rivne İl Mahkemesi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w:t>
      </w:r>
      <w:r w:rsidR="00232830">
        <w:rPr>
          <w:rFonts w:ascii="Times New Roman" w:eastAsia="Times New Roman" w:hAnsi="Times New Roman" w:cs="Times New Roman"/>
          <w:sz w:val="24"/>
          <w:szCs w:val="24"/>
        </w:rPr>
        <w:t>başvurucuya</w:t>
      </w:r>
      <w:r w:rsidRPr="00CD629B">
        <w:rPr>
          <w:rFonts w:ascii="Times New Roman" w:eastAsia="Times New Roman" w:hAnsi="Times New Roman" w:cs="Times New Roman"/>
          <w:sz w:val="24"/>
          <w:szCs w:val="24"/>
        </w:rPr>
        <w:t xml:space="preserve"> iştirak nafakası için ne kadar para ödemesi gerektiğine hükmeden bir karar vermiştir.</w:t>
      </w:r>
      <w:r w:rsidRPr="00CD629B">
        <w:rPr>
          <w:rFonts w:ascii="Times New Roman" w:eastAsia="Times New Roman" w:hAnsi="Times New Roman" w:cs="Times New Roman"/>
          <w:b/>
          <w:color w:val="000000"/>
          <w:sz w:val="24"/>
          <w:szCs w:val="24"/>
        </w:rPr>
        <w:t xml:space="preserve"> </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10 Haziran 2015’te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polise giderek, 31 Mayıs 2015 tarihinde akşam saat 9’da evde tartıştıkları sırada O.L.’nin kendisine tekme attığını belirterek kendisinden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çi olmuştur.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11 Haziran 2015’te </w:t>
      </w:r>
      <w:r w:rsidR="00232830">
        <w:rPr>
          <w:rFonts w:ascii="Times New Roman" w:eastAsia="Times New Roman" w:hAnsi="Times New Roman" w:cs="Times New Roman"/>
          <w:sz w:val="24"/>
          <w:szCs w:val="24"/>
        </w:rPr>
        <w:t>başvurucuya</w:t>
      </w:r>
      <w:r w:rsidRPr="00CD629B">
        <w:rPr>
          <w:rFonts w:ascii="Times New Roman" w:eastAsia="Times New Roman" w:hAnsi="Times New Roman" w:cs="Times New Roman"/>
          <w:sz w:val="24"/>
          <w:szCs w:val="24"/>
        </w:rPr>
        <w:t xml:space="preserve"> saldırı iddiası ile ilgili olarak </w:t>
      </w:r>
      <w:r w:rsidRPr="00CD629B">
        <w:rPr>
          <w:rFonts w:ascii="Times New Roman" w:eastAsia="Times New Roman" w:hAnsi="Times New Roman" w:cs="Times New Roman"/>
          <w:color w:val="000000"/>
          <w:sz w:val="24"/>
          <w:szCs w:val="24"/>
        </w:rPr>
        <w:t>O.L.</w:t>
      </w:r>
      <w:r w:rsidRPr="00CD629B">
        <w:rPr>
          <w:rFonts w:ascii="Times New Roman" w:eastAsia="Times New Roman" w:hAnsi="Times New Roman" w:cs="Times New Roman"/>
          <w:sz w:val="24"/>
          <w:szCs w:val="24"/>
        </w:rPr>
        <w:t xml:space="preserve"> hak</w:t>
      </w:r>
      <w:r w:rsidR="00232830">
        <w:rPr>
          <w:rFonts w:ascii="Times New Roman" w:eastAsia="Times New Roman" w:hAnsi="Times New Roman" w:cs="Times New Roman"/>
          <w:sz w:val="24"/>
          <w:szCs w:val="24"/>
        </w:rPr>
        <w:t>kında, Ceza Kanunu’nun (CK) 125.</w:t>
      </w:r>
      <w:r w:rsidRPr="00CD629B">
        <w:rPr>
          <w:rFonts w:ascii="Times New Roman" w:eastAsia="Times New Roman" w:hAnsi="Times New Roman" w:cs="Times New Roman"/>
          <w:sz w:val="24"/>
          <w:szCs w:val="24"/>
        </w:rPr>
        <w:t xml:space="preserve"> maddesi kapsamında cezai soruşturma başlatılmıştır.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16 Haziran 2015’te Rivne bölgesel adli</w:t>
      </w:r>
      <w:r w:rsidRPr="00CD629B">
        <w:rPr>
          <w:rFonts w:ascii="Times New Roman" w:eastAsia="Times New Roman" w:hAnsi="Times New Roman" w:cs="Times New Roman"/>
          <w:b/>
          <w:color w:val="000000"/>
          <w:sz w:val="24"/>
          <w:szCs w:val="24"/>
        </w:rPr>
        <w:t xml:space="preserve"> </w:t>
      </w:r>
      <w:r w:rsidRPr="00CD629B">
        <w:rPr>
          <w:rFonts w:ascii="Times New Roman" w:eastAsia="Times New Roman" w:hAnsi="Times New Roman" w:cs="Times New Roman"/>
          <w:sz w:val="24"/>
          <w:szCs w:val="24"/>
        </w:rPr>
        <w:t xml:space="preserve">ofisi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sağ uyluğunda deri altı kanama bulunduğunu belgelemiştir.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23 Eylül 2015’te</w:t>
      </w:r>
      <w:r w:rsidRPr="00CD629B">
        <w:rPr>
          <w:rFonts w:ascii="Times New Roman" w:eastAsia="Times New Roman" w:hAnsi="Times New Roman" w:cs="Times New Roman"/>
          <w:b/>
          <w:color w:val="000000"/>
          <w:sz w:val="24"/>
          <w:szCs w:val="24"/>
        </w:rPr>
        <w:t xml:space="preserve"> </w:t>
      </w:r>
      <w:r w:rsidR="00232830">
        <w:rPr>
          <w:rFonts w:ascii="Times New Roman" w:eastAsia="Times New Roman" w:hAnsi="Times New Roman" w:cs="Times New Roman"/>
          <w:color w:val="000000"/>
          <w:sz w:val="24"/>
          <w:szCs w:val="24"/>
        </w:rPr>
        <w:t>başvurucu</w:t>
      </w:r>
      <w:r w:rsidRPr="00CD629B">
        <w:rPr>
          <w:rFonts w:ascii="Times New Roman" w:eastAsia="Times New Roman" w:hAnsi="Times New Roman" w:cs="Times New Roman"/>
          <w:sz w:val="24"/>
          <w:szCs w:val="24"/>
        </w:rPr>
        <w:t xml:space="preserve"> ve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evliliği sonlanmıştır. Çocukların hepsinin velayeti </w:t>
      </w:r>
      <w:r w:rsidR="00232830">
        <w:rPr>
          <w:rFonts w:ascii="Times New Roman" w:eastAsia="Times New Roman" w:hAnsi="Times New Roman" w:cs="Times New Roman"/>
          <w:sz w:val="24"/>
          <w:szCs w:val="24"/>
        </w:rPr>
        <w:t>başvurucuya</w:t>
      </w:r>
      <w:r w:rsidRPr="00CD629B">
        <w:rPr>
          <w:rFonts w:ascii="Times New Roman" w:eastAsia="Times New Roman" w:hAnsi="Times New Roman" w:cs="Times New Roman"/>
          <w:sz w:val="24"/>
          <w:szCs w:val="24"/>
        </w:rPr>
        <w:t xml:space="preserve"> verilmiştir. Boşanma sonrası tüm aile üyeleri ve O.L. aynı dairede yaşamaya devam etmiştir.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16 Ekim 2015’te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ini geri çekmesi dolayısıyla Rivne polisi O.L. hakkında sürdürülen cezai soruşturmayı kapatmıştır. İlgili kararda, O.L.’nin işlediği fiilin CK madde 125’in kapsamına girdiğinin </w:t>
      </w:r>
      <w:proofErr w:type="gramStart"/>
      <w:r w:rsidRPr="00CD629B">
        <w:rPr>
          <w:rFonts w:ascii="Times New Roman" w:eastAsia="Times New Roman" w:hAnsi="Times New Roman" w:cs="Times New Roman"/>
          <w:sz w:val="24"/>
          <w:szCs w:val="24"/>
        </w:rPr>
        <w:t>görüldüğü,</w:t>
      </w:r>
      <w:proofErr w:type="gramEnd"/>
      <w:r w:rsidRPr="00CD629B">
        <w:rPr>
          <w:rFonts w:ascii="Times New Roman" w:eastAsia="Times New Roman" w:hAnsi="Times New Roman" w:cs="Times New Roman"/>
          <w:sz w:val="24"/>
          <w:szCs w:val="24"/>
        </w:rPr>
        <w:t xml:space="preserve"> ve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mağdur olarak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ini devam ettirmeyeceği yönündeki kararı doğrultusunda dava materyali O.L.’nin kabahat kapsamında suçlanıp suçlanmayacağının tespiti için başka bir polis departmanına gönderilmiştir. Olayla ilgili başka bir karar alınmadığı görülmektedir.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11 Nisan 2015 tarihinde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w:t>
      </w:r>
      <w:proofErr w:type="spellStart"/>
      <w:r w:rsidRPr="00CD629B">
        <w:rPr>
          <w:rFonts w:ascii="Times New Roman" w:eastAsia="Times New Roman" w:hAnsi="Times New Roman" w:cs="Times New Roman"/>
          <w:sz w:val="24"/>
          <w:szCs w:val="24"/>
        </w:rPr>
        <w:t>Rivne</w:t>
      </w:r>
      <w:proofErr w:type="spellEnd"/>
      <w:r w:rsidRPr="00CD629B">
        <w:rPr>
          <w:rFonts w:ascii="Times New Roman" w:eastAsia="Times New Roman" w:hAnsi="Times New Roman" w:cs="Times New Roman"/>
          <w:sz w:val="24"/>
          <w:szCs w:val="24"/>
        </w:rPr>
        <w:t xml:space="preserve"> polisine</w:t>
      </w:r>
      <w:r w:rsidRPr="00CD629B">
        <w:rPr>
          <w:rFonts w:ascii="Times New Roman" w:eastAsia="Times New Roman" w:hAnsi="Times New Roman" w:cs="Times New Roman"/>
          <w:b/>
          <w:sz w:val="24"/>
          <w:szCs w:val="24"/>
        </w:rPr>
        <w:t xml:space="preserve"> </w:t>
      </w:r>
      <w:r w:rsidRPr="00CD629B">
        <w:rPr>
          <w:rFonts w:ascii="Times New Roman" w:eastAsia="Times New Roman" w:hAnsi="Times New Roman" w:cs="Times New Roman"/>
          <w:sz w:val="24"/>
          <w:szCs w:val="24"/>
        </w:rPr>
        <w:t>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iştirak nafakasını ödememesi dolayısıyla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te bulunmuştur; İcra Müdürlüğünden alınmış ve O.L.’nin ödemelerde yedi aylık borcu bulunduğunu gösteren bir belge sunmuştur.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resmi olarak işsiz olmasına rağmen geçici işlerde çalıştığını ve gelirini gizlediğini iddia etmiştir. Aynı tarihte bu konuyla ilgili olarak da soruşturma başlatılmıştır.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O.L., polis tarafından sorgulandığında (Aralık 2015) iştirak nafakasını ödemediğini kabul etmiştir. İşsiz olduğundan ve geliri olmadığından muaccel ödemelerini yapamadığını açıklamıştır. Polisi, gelir kaynağı bulduğu ve gerekli </w:t>
      </w:r>
      <w:r w:rsidRPr="00CD629B">
        <w:rPr>
          <w:rFonts w:ascii="Times New Roman" w:eastAsia="Times New Roman" w:hAnsi="Times New Roman" w:cs="Times New Roman"/>
          <w:sz w:val="24"/>
          <w:szCs w:val="24"/>
        </w:rPr>
        <w:lastRenderedPageBreak/>
        <w:t xml:space="preserve">araçları edindiği anda borçlarını ödeyeceği konusunda ikna etmiştir. O.L. ile ilgili prosedürlerin sonradan kapandığı ya da bırakıldığı anlaşılmaktadır.  </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23 Kasım 2015 ve 2 Şubat 2016 tarihlerinde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polisi arayarak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kendisini taciz ettiği ve evlerinde kendisine</w:t>
      </w:r>
      <w:r w:rsidRPr="00CD629B">
        <w:rPr>
          <w:rFonts w:ascii="Times New Roman" w:eastAsia="Times New Roman" w:hAnsi="Times New Roman" w:cs="Times New Roman"/>
          <w:b/>
          <w:color w:val="000000"/>
          <w:sz w:val="24"/>
          <w:szCs w:val="24"/>
        </w:rPr>
        <w:t xml:space="preserve"> </w:t>
      </w:r>
      <w:r w:rsidRPr="00CD629B">
        <w:rPr>
          <w:rFonts w:ascii="Times New Roman" w:eastAsia="Times New Roman" w:hAnsi="Times New Roman" w:cs="Times New Roman"/>
          <w:sz w:val="24"/>
          <w:szCs w:val="24"/>
        </w:rPr>
        <w:t xml:space="preserve">kötü muamelede bulunduğunu söyleyerek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te bulunmuştur. Yanıt olarak polis kuvvetleri  ve O.L.’nin evini ziyaret ederek engelleyici konuşmalarda bulunmuşlardır.</w:t>
      </w: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23 Şubat 2016’da polisi tekrar</w:t>
      </w:r>
      <w:r w:rsidR="00827D36" w:rsidRPr="00CD629B">
        <w:rPr>
          <w:rFonts w:ascii="Times New Roman" w:eastAsia="Times New Roman" w:hAnsi="Times New Roman" w:cs="Times New Roman"/>
          <w:sz w:val="24"/>
          <w:szCs w:val="24"/>
        </w:rPr>
        <w:t xml:space="preserve"> arayarak O.L.’</w:t>
      </w:r>
      <w:proofErr w:type="spellStart"/>
      <w:r w:rsidR="00827D36" w:rsidRPr="00CD629B">
        <w:rPr>
          <w:rFonts w:ascii="Times New Roman" w:eastAsia="Times New Roman" w:hAnsi="Times New Roman" w:cs="Times New Roman"/>
          <w:sz w:val="24"/>
          <w:szCs w:val="24"/>
        </w:rPr>
        <w:t>nin</w:t>
      </w:r>
      <w:proofErr w:type="spellEnd"/>
      <w:r w:rsidR="00827D36" w:rsidRPr="00CD629B">
        <w:rPr>
          <w:rFonts w:ascii="Times New Roman" w:eastAsia="Times New Roman" w:hAnsi="Times New Roman" w:cs="Times New Roman"/>
          <w:sz w:val="24"/>
          <w:szCs w:val="24"/>
        </w:rPr>
        <w:t xml:space="preserve"> alkol etkisinde saldırgan davranışlarda bulunduğunu söyleyerek </w:t>
      </w:r>
      <w:r>
        <w:rPr>
          <w:rFonts w:ascii="Times New Roman" w:eastAsia="Times New Roman" w:hAnsi="Times New Roman" w:cs="Times New Roman"/>
          <w:sz w:val="24"/>
          <w:szCs w:val="24"/>
        </w:rPr>
        <w:t>şikâyet</w:t>
      </w:r>
      <w:r w:rsidR="00827D36" w:rsidRPr="00CD629B">
        <w:rPr>
          <w:rFonts w:ascii="Times New Roman" w:eastAsia="Times New Roman" w:hAnsi="Times New Roman" w:cs="Times New Roman"/>
          <w:sz w:val="24"/>
          <w:szCs w:val="24"/>
        </w:rPr>
        <w:t>te bulunmuştur.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12 Mart 2016’da </w:t>
      </w:r>
      <w:r w:rsidR="00232830">
        <w:rPr>
          <w:rFonts w:ascii="Times New Roman" w:eastAsia="Times New Roman" w:hAnsi="Times New Roman" w:cs="Times New Roman"/>
          <w:sz w:val="24"/>
          <w:szCs w:val="24"/>
        </w:rPr>
        <w:t>başvurucu polisi tekrar</w:t>
      </w:r>
      <w:r w:rsidRPr="00CD629B">
        <w:rPr>
          <w:rFonts w:ascii="Times New Roman" w:eastAsia="Times New Roman" w:hAnsi="Times New Roman" w:cs="Times New Roman"/>
          <w:sz w:val="24"/>
          <w:szCs w:val="24"/>
        </w:rPr>
        <w:t xml:space="preserve"> arayarak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kendisini taciz ettiğini söyleyerek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te bulunmuştur. 16 Mart 2016 tarihli polis raporundan anlaşıldığına göre arama bir başka polis denetimini getirmiş ve O.L.’ye bir başka sözlü uyarı verilmiştir.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18 Mart 2016 tarihinde Rivne polis şefi O.L.’nin 23 Mart 2016 tarihindeki davranışlarının (hakaret, tehdit, ve bıçakla battaniyede delikler açmak) psikolojik taciz kapsamına girebileceğine karar vermiştir.</w:t>
      </w:r>
      <w:r w:rsidRPr="00CD629B">
        <w:rPr>
          <w:rFonts w:ascii="Times New Roman" w:eastAsia="Times New Roman" w:hAnsi="Times New Roman" w:cs="Times New Roman"/>
          <w:b/>
          <w:color w:val="000000"/>
          <w:sz w:val="24"/>
          <w:szCs w:val="24"/>
        </w:rPr>
        <w:t xml:space="preserve"> </w:t>
      </w:r>
      <w:r w:rsidRPr="00CD629B">
        <w:rPr>
          <w:rFonts w:ascii="Times New Roman" w:eastAsia="Times New Roman" w:hAnsi="Times New Roman" w:cs="Times New Roman"/>
          <w:sz w:val="24"/>
          <w:szCs w:val="24"/>
        </w:rPr>
        <w:t>O.L.’yi Kabahatler Kanunu (KK) Madde 173/3 kapsamında kabahat olan ev içi şiddetle suçladı ve dosyayı Rivne İl Mahkemesine havale etmiştir.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14 Mart 2016’da</w:t>
      </w:r>
      <w:r w:rsidRPr="00CD629B">
        <w:rPr>
          <w:rFonts w:ascii="Times New Roman" w:eastAsia="Times New Roman" w:hAnsi="Times New Roman" w:cs="Times New Roman"/>
          <w:b/>
          <w:color w:val="000000"/>
          <w:sz w:val="24"/>
          <w:szCs w:val="24"/>
        </w:rPr>
        <w:t xml:space="preserve"> </w:t>
      </w:r>
      <w:r w:rsidR="00232830">
        <w:rPr>
          <w:rFonts w:ascii="Times New Roman" w:eastAsia="Times New Roman" w:hAnsi="Times New Roman" w:cs="Times New Roman"/>
          <w:color w:val="000000"/>
          <w:sz w:val="24"/>
          <w:szCs w:val="24"/>
        </w:rPr>
        <w:t>başvurucu</w:t>
      </w:r>
      <w:r w:rsidRPr="00CD629B">
        <w:rPr>
          <w:rFonts w:ascii="Times New Roman" w:eastAsia="Times New Roman" w:hAnsi="Times New Roman" w:cs="Times New Roman"/>
          <w:sz w:val="24"/>
          <w:szCs w:val="24"/>
        </w:rPr>
        <w:t xml:space="preserve"> </w:t>
      </w:r>
      <w:proofErr w:type="spellStart"/>
      <w:r w:rsidRPr="00CD629B">
        <w:rPr>
          <w:rFonts w:ascii="Times New Roman" w:eastAsia="Times New Roman" w:hAnsi="Times New Roman" w:cs="Times New Roman"/>
          <w:sz w:val="24"/>
          <w:szCs w:val="24"/>
        </w:rPr>
        <w:t>Rivne</w:t>
      </w:r>
      <w:proofErr w:type="spellEnd"/>
      <w:r w:rsidRPr="00CD629B">
        <w:rPr>
          <w:rFonts w:ascii="Times New Roman" w:eastAsia="Times New Roman" w:hAnsi="Times New Roman" w:cs="Times New Roman"/>
          <w:sz w:val="24"/>
          <w:szCs w:val="24"/>
        </w:rPr>
        <w:t xml:space="preserve"> belediye aile, çocuk ve gençlik refahı hizmetlerine (“aile refahı hizmetleri”) eşinin sıklıkla alkol etkisindeyken istismar eder şekilde davrandığı söyleyerek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te bulunmuş ve onlardan bu konuda bir çözüm bulunması konusunda ricada bulunmuştur.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14 - 22 Mart 2016 tarihleri arasında aile refahı hizmetlerinden bir grup insan ailenin evine yaptıkları ziyaretler ve üçüzlerle yaptıkları görüşmelerle birlikte nun ailesinin ihtiyaçları hakkında birtakım değerlendirmelerde bulunmuşlardır.</w:t>
      </w:r>
      <w:r w:rsidRPr="00CD629B">
        <w:rPr>
          <w:rFonts w:ascii="Times New Roman" w:eastAsia="Times New Roman" w:hAnsi="Times New Roman" w:cs="Times New Roman"/>
          <w:b/>
          <w:color w:val="000000"/>
          <w:sz w:val="24"/>
          <w:szCs w:val="24"/>
        </w:rPr>
        <w:t xml:space="preserve"> </w:t>
      </w:r>
      <w:r w:rsidRPr="00CD629B">
        <w:rPr>
          <w:rFonts w:ascii="Times New Roman" w:eastAsia="Times New Roman" w:hAnsi="Times New Roman" w:cs="Times New Roman"/>
          <w:sz w:val="24"/>
          <w:szCs w:val="24"/>
        </w:rPr>
        <w:t>Görüşme kayıtlarında kızlardan birisi</w:t>
      </w:r>
      <w:r w:rsidR="00232830">
        <w:rPr>
          <w:rFonts w:ascii="Times New Roman" w:eastAsia="Times New Roman" w:hAnsi="Times New Roman" w:cs="Times New Roman"/>
          <w:sz w:val="24"/>
          <w:szCs w:val="24"/>
        </w:rPr>
        <w:t>,</w:t>
      </w:r>
      <w:r w:rsidRPr="00CD629B">
        <w:rPr>
          <w:rFonts w:ascii="Times New Roman" w:eastAsia="Times New Roman" w:hAnsi="Times New Roman" w:cs="Times New Roman"/>
          <w:sz w:val="24"/>
          <w:szCs w:val="24"/>
        </w:rPr>
        <w:t xml:space="preserve"> her iki ebeveynini de çok sevdiğini, fakat babası eve sarhoş gelip annesiyle tartışmaya başladığında oldukça endişeli hissettiğini belirtmiştir. Diğer bir kız da babasına hiç saygı duymadığını ve onun eve sarhoş gelmesinden nefret ettiğini belirtmiştir. Üçüncü kız da annesini sevdiğini söylemiş, ve babası hakkında konuşmaktan kaçınmıştır. İlerleyen raporlara göre, sosyal hizmetler çalışanları O.L. ile görüşememiştir ve kendisi bahsedilen ziyaretler sırasında evde değildir. Kendisiyle ayrı bir görüşme ayarlama çabaları işe yaramamıştır ve kendisi telefonları açmayı ve sosyal hizmet çalışanları ile görüşmeyi, işte çok yoğun olduğu gerekçesiyle reddetmiştir. Değerlendirmelerin sonucunda refah servisi, çocukların yetiştirilmeleri için yeterli şartların sağlandığını belirten bir rapor hazırlamıştır. Fakat, bablarının ebeveynlik sorumluluklarını yerine getirmediği ve anneleri ile şiddet içeren tartışmalara girdiği, ve bu durumun çocuklar için korku ve endişe unsuru olduğu belirtilmiştir.</w:t>
      </w:r>
      <w:r w:rsidRPr="00CD629B">
        <w:rPr>
          <w:rFonts w:ascii="Times New Roman" w:eastAsia="Times New Roman" w:hAnsi="Times New Roman" w:cs="Times New Roman"/>
          <w:b/>
          <w:sz w:val="24"/>
          <w:szCs w:val="24"/>
        </w:rPr>
        <w:t xml:space="preserve"> </w:t>
      </w:r>
      <w:r w:rsidR="00232830">
        <w:rPr>
          <w:rFonts w:ascii="Times New Roman" w:eastAsia="Times New Roman" w:hAnsi="Times New Roman" w:cs="Times New Roman"/>
          <w:sz w:val="24"/>
          <w:szCs w:val="24"/>
        </w:rPr>
        <w:t>Başvurucuya danışma hizmeti teklif edilmiş</w:t>
      </w:r>
      <w:r w:rsidRPr="00CD629B">
        <w:rPr>
          <w:rFonts w:ascii="Times New Roman" w:eastAsia="Times New Roman" w:hAnsi="Times New Roman" w:cs="Times New Roman"/>
          <w:sz w:val="24"/>
          <w:szCs w:val="24"/>
        </w:rPr>
        <w:t xml:space="preserve"> ve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teklifi reddetmiştir.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27 Mart 2015’te aile refahı servisi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ailesiyle arasındaki durum </w:t>
      </w:r>
      <w:proofErr w:type="gramStart"/>
      <w:r w:rsidRPr="00CD629B">
        <w:rPr>
          <w:rFonts w:ascii="Times New Roman" w:eastAsia="Times New Roman" w:hAnsi="Times New Roman" w:cs="Times New Roman"/>
          <w:sz w:val="24"/>
          <w:szCs w:val="24"/>
        </w:rPr>
        <w:t>hakkında,</w:t>
      </w:r>
      <w:proofErr w:type="gramEnd"/>
      <w:r w:rsidRPr="00CD629B">
        <w:rPr>
          <w:rFonts w:ascii="Times New Roman" w:eastAsia="Times New Roman" w:hAnsi="Times New Roman" w:cs="Times New Roman"/>
          <w:sz w:val="24"/>
          <w:szCs w:val="24"/>
        </w:rPr>
        <w:t xml:space="preserve"> ve özellikle O.L.’nin davranışlarını engelleyici konuşmalar yapmak ve kendisi hakkında ev içi şiddet sebebiyle kovuşturma başlatılıp başlatılamayacağı konusunda bilgi sahibi olmak için polisle iletişime geçmiştir.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5 Nisan 2016’da bu görev için yetkilendirilen polis dedektifi görüşme ayarlayabilmek için O.L.’ye ulaşamadığını rapor etmiştir.</w:t>
      </w:r>
      <w:r w:rsidRPr="00CD629B">
        <w:rPr>
          <w:rFonts w:ascii="Times New Roman" w:eastAsia="Times New Roman" w:hAnsi="Times New Roman" w:cs="Times New Roman"/>
          <w:b/>
          <w:color w:val="000000"/>
          <w:sz w:val="24"/>
          <w:szCs w:val="24"/>
        </w:rPr>
        <w:t xml:space="preserve"> </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Nisan 2016’da üçüzlerin okulundaki görevliler,</w:t>
      </w:r>
      <w:r w:rsidRPr="00CD629B">
        <w:rPr>
          <w:rFonts w:ascii="Times New Roman" w:eastAsia="Times New Roman" w:hAnsi="Times New Roman" w:cs="Times New Roman"/>
          <w:color w:val="000000"/>
          <w:sz w:val="24"/>
          <w:szCs w:val="24"/>
        </w:rPr>
        <w:t xml:space="preserve"> okul müdür</w:t>
      </w:r>
      <w:r w:rsidRPr="00CD629B">
        <w:rPr>
          <w:rFonts w:ascii="Times New Roman" w:eastAsia="Times New Roman" w:hAnsi="Times New Roman" w:cs="Times New Roman"/>
          <w:sz w:val="24"/>
          <w:szCs w:val="24"/>
        </w:rPr>
        <w:t xml:space="preserve">ü, okul psikoloğu ve kızların sınıf öğretmeni, refah servisine kızların okula ve sosyal yaşama gayet iyi uyum sağladığını belirtmişlerdir. Fakat ev ortamlarının sıkıntılı olduğunu belirtmişlerdir. Kızlar, ebeveynlerinin sıklıkla tartıştığını söylemişlerdir. Anneleriyle ve anne tarafı akrabaları ile iyi ve güvene dayalı bir iletişime sahip olduklarını belirtmişlerdir. Babaları hakkındaysa, ona güvenmekte güçlük </w:t>
      </w:r>
      <w:r w:rsidRPr="00CD629B">
        <w:rPr>
          <w:rFonts w:ascii="Times New Roman" w:eastAsia="Times New Roman" w:hAnsi="Times New Roman" w:cs="Times New Roman"/>
          <w:sz w:val="24"/>
          <w:szCs w:val="24"/>
        </w:rPr>
        <w:lastRenderedPageBreak/>
        <w:t>çektiklerini, ve babalarının onlarla ilgili meselelere pek az önem verdiğini hissettiklerini söylemişlerdir. Babalarını devamlı olarak alkol etkisindeyken gördüklerini, onun görünüşünden korktuklarını, ve kendisinin öngörülemez ve bazen de şiddet içeren davranışları olduğunu belirtmişlerdir. Okul çalışanları kızların babaları tarafından fiziksel olarak kötü muameleye maruz kaldıklarından haberdar değildir. Fakat babalarının aileye dahil olmayan tutumları ve annelerine karşı saldırgan çıkışları bir araya gelince kızların “psikolojik olarak kötü muameleye” maruz kaldıklarını düşündüklerini belirtmişlerdir.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13 Nisan 2016’da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polise yeni bir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te bulunarak o gün saat akşam 10’da O.L.’nin yeni bir şiddet patlamasında bulunduğunu, ona küfü</w:t>
      </w:r>
      <w:r w:rsidR="00232830">
        <w:rPr>
          <w:rFonts w:ascii="Times New Roman" w:eastAsia="Times New Roman" w:hAnsi="Times New Roman" w:cs="Times New Roman"/>
          <w:sz w:val="24"/>
          <w:szCs w:val="24"/>
        </w:rPr>
        <w:t>r ettiğini, onu tehdit ettiğini</w:t>
      </w:r>
      <w:r w:rsidRPr="00CD629B">
        <w:rPr>
          <w:rFonts w:ascii="Times New Roman" w:eastAsia="Times New Roman" w:hAnsi="Times New Roman" w:cs="Times New Roman"/>
          <w:sz w:val="24"/>
          <w:szCs w:val="24"/>
        </w:rPr>
        <w:t xml:space="preserve"> ve onu ittiğini iddia etmiştir.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18 Nisan 2016’da </w:t>
      </w:r>
      <w:proofErr w:type="spellStart"/>
      <w:r w:rsidRPr="00CD629B">
        <w:rPr>
          <w:rFonts w:ascii="Times New Roman" w:eastAsia="Times New Roman" w:hAnsi="Times New Roman" w:cs="Times New Roman"/>
          <w:sz w:val="24"/>
          <w:szCs w:val="24"/>
        </w:rPr>
        <w:t>Rivne</w:t>
      </w:r>
      <w:proofErr w:type="spellEnd"/>
      <w:r w:rsidRPr="00CD629B">
        <w:rPr>
          <w:rFonts w:ascii="Times New Roman" w:eastAsia="Times New Roman" w:hAnsi="Times New Roman" w:cs="Times New Roman"/>
          <w:sz w:val="24"/>
          <w:szCs w:val="24"/>
        </w:rPr>
        <w:t xml:space="preserve"> adli ofisi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sağ el bileğinde, kol v</w:t>
      </w:r>
      <w:r w:rsidR="00232830">
        <w:rPr>
          <w:rFonts w:ascii="Times New Roman" w:eastAsia="Times New Roman" w:hAnsi="Times New Roman" w:cs="Times New Roman"/>
          <w:sz w:val="24"/>
          <w:szCs w:val="24"/>
        </w:rPr>
        <w:t xml:space="preserve">e bacaklarında kanama olduğunu </w:t>
      </w:r>
      <w:r w:rsidRPr="00CD629B">
        <w:rPr>
          <w:rFonts w:ascii="Times New Roman" w:eastAsia="Times New Roman" w:hAnsi="Times New Roman" w:cs="Times New Roman"/>
          <w:sz w:val="24"/>
          <w:szCs w:val="24"/>
        </w:rPr>
        <w:t xml:space="preserve">ve sağ ayağının </w:t>
      </w:r>
      <w:proofErr w:type="spellStart"/>
      <w:r w:rsidRPr="00CD629B">
        <w:rPr>
          <w:rFonts w:ascii="Times New Roman" w:eastAsia="Times New Roman" w:hAnsi="Times New Roman" w:cs="Times New Roman"/>
          <w:sz w:val="24"/>
          <w:szCs w:val="24"/>
        </w:rPr>
        <w:t>aponörozunda</w:t>
      </w:r>
      <w:proofErr w:type="spellEnd"/>
      <w:r w:rsidRPr="00CD629B">
        <w:rPr>
          <w:rFonts w:ascii="Times New Roman" w:eastAsia="Times New Roman" w:hAnsi="Times New Roman" w:cs="Times New Roman"/>
          <w:sz w:val="24"/>
          <w:szCs w:val="24"/>
        </w:rPr>
        <w:t xml:space="preserve"> burkulma olduğunu belgelemiştir.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5 Temmuz 2016’da O.L., 13 Nisan 2016 tarihindeki eylemleri dolayısıyla Rivne İl Mahkemesi tarafından KK madde 173/2 kapsamında suçlu bulunmuştur. Duruşmalara katılan O.L., kendisinin söz konusu eylemlerden suçlu olduğunu kabul etmiştir. Mahkeme aynı zamanda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isteği ve tarafların aralarındaki sorunları çözmüş olmaları dolayısıyla, O.L.’nin suçla ilgil resmi sorumluluklarından muaf tutulabileceğine ve kendisine</w:t>
      </w:r>
      <w:r w:rsidRPr="00CD629B">
        <w:rPr>
          <w:rFonts w:ascii="Times New Roman" w:eastAsia="Times New Roman" w:hAnsi="Times New Roman" w:cs="Times New Roman"/>
          <w:b/>
          <w:color w:val="000000"/>
          <w:sz w:val="24"/>
          <w:szCs w:val="24"/>
        </w:rPr>
        <w:t xml:space="preserve"> </w:t>
      </w:r>
      <w:r w:rsidRPr="00CD629B">
        <w:rPr>
          <w:rFonts w:ascii="Times New Roman" w:eastAsia="Times New Roman" w:hAnsi="Times New Roman" w:cs="Times New Roman"/>
          <w:color w:val="000000"/>
          <w:sz w:val="24"/>
          <w:szCs w:val="24"/>
        </w:rPr>
        <w:t xml:space="preserve">yalnızca </w:t>
      </w:r>
      <w:r w:rsidRPr="00CD629B">
        <w:rPr>
          <w:rFonts w:ascii="Times New Roman" w:eastAsia="Times New Roman" w:hAnsi="Times New Roman" w:cs="Times New Roman"/>
          <w:sz w:val="24"/>
          <w:szCs w:val="24"/>
        </w:rPr>
        <w:t>sözlü kınama verilmesine karar vermiştir.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Bu sırada, 22 Haziran 2016’da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yaşadıkları daireden çıkarılması için Rivne İl Mahkemesinde hukuki </w:t>
      </w:r>
      <w:proofErr w:type="gramStart"/>
      <w:r w:rsidRPr="00CD629B">
        <w:rPr>
          <w:rFonts w:ascii="Times New Roman" w:eastAsia="Times New Roman" w:hAnsi="Times New Roman" w:cs="Times New Roman"/>
          <w:sz w:val="24"/>
          <w:szCs w:val="24"/>
        </w:rPr>
        <w:t>prosedürleri</w:t>
      </w:r>
      <w:proofErr w:type="gramEnd"/>
      <w:r w:rsidRPr="00CD629B">
        <w:rPr>
          <w:rFonts w:ascii="Times New Roman" w:eastAsia="Times New Roman" w:hAnsi="Times New Roman" w:cs="Times New Roman"/>
          <w:sz w:val="24"/>
          <w:szCs w:val="24"/>
        </w:rPr>
        <w:t xml:space="preserve"> başlatmıştır.</w:t>
      </w:r>
      <w:r w:rsidRPr="00CD629B">
        <w:rPr>
          <w:rFonts w:ascii="Times New Roman" w:eastAsia="Times New Roman" w:hAnsi="Times New Roman" w:cs="Times New Roman"/>
          <w:b/>
          <w:color w:val="000000"/>
          <w:sz w:val="24"/>
          <w:szCs w:val="24"/>
        </w:rPr>
        <w:t xml:space="preserv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w:t>
      </w:r>
      <w:proofErr w:type="gramStart"/>
      <w:r w:rsidRPr="00CD629B">
        <w:rPr>
          <w:rFonts w:ascii="Times New Roman" w:eastAsia="Times New Roman" w:hAnsi="Times New Roman" w:cs="Times New Roman"/>
          <w:sz w:val="24"/>
          <w:szCs w:val="24"/>
        </w:rPr>
        <w:t>İskan</w:t>
      </w:r>
      <w:proofErr w:type="gramEnd"/>
      <w:r w:rsidRPr="00CD629B">
        <w:rPr>
          <w:rFonts w:ascii="Times New Roman" w:eastAsia="Times New Roman" w:hAnsi="Times New Roman" w:cs="Times New Roman"/>
          <w:sz w:val="24"/>
          <w:szCs w:val="24"/>
        </w:rPr>
        <w:t xml:space="preserve"> Kanunu Madde 116’ya işaret ederek, O.L. ile birlikte yaşamanın imkansız olduğunu, onun sistematik olarak aşırı alkol kullandığını, kötü davranışlarda bulunduğunu, </w:t>
      </w:r>
      <w:proofErr w:type="spellStart"/>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ı</w:t>
      </w:r>
      <w:proofErr w:type="spellEnd"/>
      <w:r w:rsidRPr="00CD629B">
        <w:rPr>
          <w:rFonts w:ascii="Times New Roman" w:eastAsia="Times New Roman" w:hAnsi="Times New Roman" w:cs="Times New Roman"/>
          <w:sz w:val="24"/>
          <w:szCs w:val="24"/>
        </w:rPr>
        <w:t xml:space="preserve"> ve çocuklarını tehdit ve taciz ettiğini, onların menfaatlerine saygı göstermediğini ve şiddet patlamaları yaşadığını belirtmiştir. O.L. ile birlikte yaşamalarının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ve reşit olmayan çocukları için sürekli olarak fiziksel şiddet ve psikolojik taciz riski altında yaşamaları anlamına geleceğini söylemiştir. Aynı zamanda O.L.’nin evden çıkarılmasının O.L.’yi güvencesiz bir duruma sokmayacağını, zira O.L. ve annesinin aynı şehirde bir apartman dairesi olduğunu eklemiştir.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Tahliye talebi hakkındaki duruşmalarda üç tane tanık dinlenmiştir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kız kardeşi ve iki arkadaşı) ve tanıklar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aşırı alkol kullandığı ve çocuklarına ve eski eşine kötü davrandığı yönündeki </w:t>
      </w:r>
      <w:proofErr w:type="gramStart"/>
      <w:r w:rsidRPr="00CD629B">
        <w:rPr>
          <w:rFonts w:ascii="Times New Roman" w:eastAsia="Times New Roman" w:hAnsi="Times New Roman" w:cs="Times New Roman"/>
          <w:sz w:val="24"/>
          <w:szCs w:val="24"/>
        </w:rPr>
        <w:t>hikayesini</w:t>
      </w:r>
      <w:proofErr w:type="gramEnd"/>
      <w:r w:rsidRPr="00CD629B">
        <w:rPr>
          <w:rFonts w:ascii="Times New Roman" w:eastAsia="Times New Roman" w:hAnsi="Times New Roman" w:cs="Times New Roman"/>
          <w:sz w:val="24"/>
          <w:szCs w:val="24"/>
        </w:rPr>
        <w:t xml:space="preserve"> tasdik etmişlerdir.</w:t>
      </w:r>
      <w:r w:rsidRPr="00CD629B">
        <w:rPr>
          <w:rFonts w:ascii="Times New Roman" w:eastAsia="Times New Roman" w:hAnsi="Times New Roman" w:cs="Times New Roman"/>
          <w:b/>
          <w:sz w:val="24"/>
          <w:szCs w:val="24"/>
        </w:rPr>
        <w:t xml:space="preserve"> </w:t>
      </w:r>
      <w:r w:rsidRPr="00CD629B">
        <w:rPr>
          <w:rFonts w:ascii="Times New Roman" w:eastAsia="Times New Roman" w:hAnsi="Times New Roman" w:cs="Times New Roman"/>
          <w:sz w:val="24"/>
          <w:szCs w:val="24"/>
        </w:rPr>
        <w:t xml:space="preserve">Farklı olarak, üç başka tanık (O.L.’nin erkek kardeşi ve arkadaşı ya da akrabası olan iki diğer kişi), söz konusu tartışmaların,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w:t>
      </w:r>
      <w:proofErr w:type="spellStart"/>
      <w:r w:rsidRPr="00CD629B">
        <w:rPr>
          <w:rFonts w:ascii="Times New Roman" w:eastAsia="Times New Roman" w:hAnsi="Times New Roman" w:cs="Times New Roman"/>
          <w:sz w:val="24"/>
          <w:szCs w:val="24"/>
        </w:rPr>
        <w:t>O.L.’den</w:t>
      </w:r>
      <w:proofErr w:type="spellEnd"/>
      <w:r w:rsidRPr="00CD629B">
        <w:rPr>
          <w:rFonts w:ascii="Times New Roman" w:eastAsia="Times New Roman" w:hAnsi="Times New Roman" w:cs="Times New Roman"/>
          <w:sz w:val="24"/>
          <w:szCs w:val="24"/>
        </w:rPr>
        <w:t xml:space="preserve"> kurtulmak ve evin tümünde kontrol sahibi olmak istediği için çıktığını söylemişlerdir. Bu tanıklar aynı zamanda O.L.’nin düşünceli bir baba olduğunu ve çocuklarına değer verdiğini iddia etmiştir.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O.L. iddialarını desteklemek için iki kişiyi referans vermiştir. Birincisi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yaşadığı evin yönetiminden sorumlu kişilerden biridir. Bu kişi apartman sakinlerinden </w:t>
      </w:r>
      <w:proofErr w:type="spellStart"/>
      <w:r w:rsidRPr="00CD629B">
        <w:rPr>
          <w:rFonts w:ascii="Times New Roman" w:eastAsia="Times New Roman" w:hAnsi="Times New Roman" w:cs="Times New Roman"/>
          <w:sz w:val="24"/>
          <w:szCs w:val="24"/>
        </w:rPr>
        <w:t>O.L.’ye</w:t>
      </w:r>
      <w:proofErr w:type="spellEnd"/>
      <w:r w:rsidRPr="00CD629B">
        <w:rPr>
          <w:rFonts w:ascii="Times New Roman" w:eastAsia="Times New Roman" w:hAnsi="Times New Roman" w:cs="Times New Roman"/>
          <w:sz w:val="24"/>
          <w:szCs w:val="24"/>
        </w:rPr>
        <w:t xml:space="preserve"> yönelik bir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 olmadığını söylemiştir. İkinci referans da R. isminde bir limited şirketindendir, bu referans da O.L.’nin kendilerinin</w:t>
      </w:r>
      <w:r w:rsidRPr="00CD629B">
        <w:rPr>
          <w:rFonts w:ascii="Times New Roman" w:eastAsia="Times New Roman" w:hAnsi="Times New Roman" w:cs="Times New Roman"/>
          <w:b/>
          <w:color w:val="000000"/>
          <w:sz w:val="24"/>
          <w:szCs w:val="24"/>
        </w:rPr>
        <w:t xml:space="preserve"> </w:t>
      </w:r>
      <w:r w:rsidRPr="00CD629B">
        <w:rPr>
          <w:rFonts w:ascii="Times New Roman" w:eastAsia="Times New Roman" w:hAnsi="Times New Roman" w:cs="Times New Roman"/>
          <w:sz w:val="24"/>
          <w:szCs w:val="24"/>
        </w:rPr>
        <w:t xml:space="preserve">bağımsız müteahhitlerinden biri olduğunu ve oldukça saygın ve özenli bir inşaat işçisi ve iyi bir takım üyesi olduğunu belirtmiştir. </w:t>
      </w: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tüm taciz ve şiddet </w:t>
      </w:r>
      <w:r>
        <w:rPr>
          <w:rFonts w:ascii="Times New Roman" w:eastAsia="Times New Roman" w:hAnsi="Times New Roman" w:cs="Times New Roman"/>
          <w:sz w:val="24"/>
          <w:szCs w:val="24"/>
        </w:rPr>
        <w:t>şikâyet</w:t>
      </w:r>
      <w:r w:rsidR="00827D36" w:rsidRPr="00CD629B">
        <w:rPr>
          <w:rFonts w:ascii="Times New Roman" w:eastAsia="Times New Roman" w:hAnsi="Times New Roman" w:cs="Times New Roman"/>
          <w:sz w:val="24"/>
          <w:szCs w:val="24"/>
        </w:rPr>
        <w:t>lerinin belgelerini ve O.L.’</w:t>
      </w:r>
      <w:proofErr w:type="spellStart"/>
      <w:r w:rsidR="00827D36" w:rsidRPr="00CD629B">
        <w:rPr>
          <w:rFonts w:ascii="Times New Roman" w:eastAsia="Times New Roman" w:hAnsi="Times New Roman" w:cs="Times New Roman"/>
          <w:sz w:val="24"/>
          <w:szCs w:val="24"/>
        </w:rPr>
        <w:t>nin</w:t>
      </w:r>
      <w:proofErr w:type="spellEnd"/>
      <w:r w:rsidR="00827D36" w:rsidRPr="00CD629B">
        <w:rPr>
          <w:rFonts w:ascii="Times New Roman" w:eastAsia="Times New Roman" w:hAnsi="Times New Roman" w:cs="Times New Roman"/>
          <w:sz w:val="24"/>
          <w:szCs w:val="24"/>
        </w:rPr>
        <w:t xml:space="preserve"> iştirak nafakası ödemelerinde onsekiz aylık borcu olduğunu</w:t>
      </w:r>
      <w:r w:rsidR="00827D36" w:rsidRPr="00CD629B">
        <w:rPr>
          <w:rFonts w:ascii="Times New Roman" w:eastAsia="Times New Roman" w:hAnsi="Times New Roman" w:cs="Times New Roman"/>
          <w:b/>
          <w:sz w:val="24"/>
          <w:szCs w:val="24"/>
        </w:rPr>
        <w:t xml:space="preserve"> </w:t>
      </w:r>
      <w:r w:rsidR="00827D36" w:rsidRPr="00CD629B">
        <w:rPr>
          <w:rFonts w:ascii="Times New Roman" w:eastAsia="Times New Roman" w:hAnsi="Times New Roman" w:cs="Times New Roman"/>
          <w:sz w:val="24"/>
          <w:szCs w:val="24"/>
        </w:rPr>
        <w:t>gösteren İcra Müdürlüğünden aldığı yeni belgeyi de kanıt göstermiştir.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lastRenderedPageBreak/>
        <w:t xml:space="preserve">4 Nisan 2017’de </w:t>
      </w:r>
      <w:proofErr w:type="spellStart"/>
      <w:r w:rsidRPr="00CD629B">
        <w:rPr>
          <w:rFonts w:ascii="Times New Roman" w:eastAsia="Times New Roman" w:hAnsi="Times New Roman" w:cs="Times New Roman"/>
          <w:sz w:val="24"/>
          <w:szCs w:val="24"/>
        </w:rPr>
        <w:t>Rivne</w:t>
      </w:r>
      <w:proofErr w:type="spellEnd"/>
      <w:r w:rsidRPr="00CD629B">
        <w:rPr>
          <w:rFonts w:ascii="Times New Roman" w:eastAsia="Times New Roman" w:hAnsi="Times New Roman" w:cs="Times New Roman"/>
          <w:sz w:val="24"/>
          <w:szCs w:val="24"/>
        </w:rPr>
        <w:t xml:space="preserve"> İl Mahkemesi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iddialarını kabul etmiş ve O.L.’nin tahliyesine karar vermiştir. Mahkeme, kararında aşağıdaki hususların üzerinde durmuştur: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“Mahkeme, [tarafları ve vekillerini] [ve] tanıkları dinlemiş, … [ve] kanıtları inceleyerek aşağıdaki [sonuçlara] varmıştır: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 </w:t>
      </w:r>
      <w:proofErr w:type="gramStart"/>
      <w:r w:rsidRPr="00CD629B">
        <w:rPr>
          <w:rFonts w:ascii="Times New Roman" w:eastAsia="Times New Roman" w:hAnsi="Times New Roman" w:cs="Times New Roman"/>
          <w:sz w:val="24"/>
          <w:szCs w:val="24"/>
        </w:rPr>
        <w:t>davalı</w:t>
      </w:r>
      <w:proofErr w:type="gramEnd"/>
      <w:r w:rsidRPr="00CD629B">
        <w:rPr>
          <w:rFonts w:ascii="Times New Roman" w:eastAsia="Times New Roman" w:hAnsi="Times New Roman" w:cs="Times New Roman"/>
          <w:sz w:val="24"/>
          <w:szCs w:val="24"/>
        </w:rPr>
        <w:t xml:space="preserve"> aşırı alkol kullanmaktadır, ve tartışmalarda olay çıkarmaktadır, [ve] [</w:t>
      </w:r>
      <w:r w:rsidR="00232830">
        <w:rPr>
          <w:rFonts w:ascii="Times New Roman" w:eastAsia="Times New Roman" w:hAnsi="Times New Roman" w:cs="Times New Roman"/>
          <w:sz w:val="24"/>
          <w:szCs w:val="24"/>
        </w:rPr>
        <w:t>başvurucuyu</w:t>
      </w:r>
      <w:r w:rsidRPr="00CD629B">
        <w:rPr>
          <w:rFonts w:ascii="Times New Roman" w:eastAsia="Times New Roman" w:hAnsi="Times New Roman" w:cs="Times New Roman"/>
          <w:sz w:val="24"/>
          <w:szCs w:val="24"/>
        </w:rPr>
        <w:t>] çocukların huzurunda korkutmaktadır. [Davalı] saldırgan davranmaktadır [ve] davacıyı fiziksel şiddetle tehdit etmektedir. [Davacı] reşit olmayan çocuklarıyla birlikte, zaman zaman tanıdıklarının evlerinde kalmaya zorlanmaktadır, zira davalıyla birlikte aynı evde kalmaktan korkmaktadır. Davacı, kendisinin ve reşit olmayan çocuklarının korunması için defalarca kolluk kuvvetlerine başvurmuştur. Davalıyla davranışlarını önlemeye yönelik ve ev içi şiddetin kabul edilemezliği hakkında konuşmalar yapılmış, ve Rivne İl Mahkemesi 5 Temmuz 2016’da kendisini KK Madde 173/2’te düzenlenen kabahat kapsamında suçlu bulmuştur. Davalıya aynı zamanda, davacıya karşı küçük çapta yaralamalardan ötürü,  CK Madde 125 kapsamında da kovuşturma açılmıştır.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Yukarıdaki önlemler [davalının] davranışlarını düzeltmemiş, ve istenen sonucu getirmemiştir…”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O.L. temyize başvurmuştur.</w:t>
      </w:r>
      <w:r w:rsidRPr="00CD629B">
        <w:rPr>
          <w:rFonts w:ascii="Times New Roman" w:eastAsia="Times New Roman" w:hAnsi="Times New Roman" w:cs="Times New Roman"/>
          <w:b/>
          <w:color w:val="000000"/>
          <w:sz w:val="24"/>
          <w:szCs w:val="24"/>
        </w:rPr>
        <w:t xml:space="preserve"> </w:t>
      </w:r>
      <w:r w:rsidR="00F74C48">
        <w:rPr>
          <w:rFonts w:ascii="Times New Roman" w:eastAsia="Times New Roman" w:hAnsi="Times New Roman" w:cs="Times New Roman"/>
          <w:sz w:val="24"/>
          <w:szCs w:val="24"/>
        </w:rPr>
        <w:t>B</w:t>
      </w:r>
      <w:r w:rsidR="00232830">
        <w:rPr>
          <w:rFonts w:ascii="Times New Roman" w:eastAsia="Times New Roman" w:hAnsi="Times New Roman" w:cs="Times New Roman"/>
          <w:sz w:val="24"/>
          <w:szCs w:val="24"/>
        </w:rPr>
        <w:t>aşvurucunun</w:t>
      </w:r>
      <w:r w:rsidRPr="00CD629B">
        <w:rPr>
          <w:rFonts w:ascii="Times New Roman" w:eastAsia="Times New Roman" w:hAnsi="Times New Roman" w:cs="Times New Roman"/>
          <w:color w:val="000000"/>
          <w:sz w:val="24"/>
          <w:szCs w:val="24"/>
        </w:rPr>
        <w:t xml:space="preserve"> </w:t>
      </w:r>
      <w:r w:rsidRPr="00CD629B">
        <w:rPr>
          <w:rFonts w:ascii="Times New Roman" w:eastAsia="Times New Roman" w:hAnsi="Times New Roman" w:cs="Times New Roman"/>
          <w:sz w:val="24"/>
          <w:szCs w:val="24"/>
        </w:rPr>
        <w:t xml:space="preserve">kendisini çocuklardan ayırmak için ve oturdukları dairenin tüm parasal faydalarına sahip olmak için tartışmalar çıkardığını iddia etmiştir. Aynı sebepten ötürü de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durumu abarttığı ve kanıtla desteklenmeyen, sırf zarar vermek için suçlamalar içeren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lerde bulunduğunu belirtmiştir. Üstelik, İskan Kanunu Madde 116 gereğince konutta ikamet eden ve sistematik olarak kötü muamelede bulunan kişinin tahliyesi için daha az sıkı tedbirler alınmasının etkisiz olduğu kanıtlanmalıdır Somut olayda kendisinin kötü davranışları hakkında kanıt yoktur ve birçok tanık da kendisinin lehine tanıklık etmiştir. Zaman zaman kavgaların yaşanmasına rağmen, kendisine karşı yöneltilen tüm kanıtlar 2011 ya da 2015-2016 yılların aittir. Eski eşi ve kendisinin tartışmalarına ait yeni hiçbir kanıt sunulmamıştır. Ortak olduğu daireyle ilgili olarak da, söz konusu dairede annesi ve erkek kardeşinin ailesi yaşamaktadır ve evde kendisinin kalabileceği yer yoktur.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14 Haziran 2017’de Rivne Bölge Temyiz Mahkemesi, bu kadar radikal bir tedbir almak için gerekçe olmadığına ve </w:t>
      </w:r>
      <w:proofErr w:type="gramStart"/>
      <w:r w:rsidRPr="00CD629B">
        <w:rPr>
          <w:rFonts w:ascii="Times New Roman" w:eastAsia="Times New Roman" w:hAnsi="Times New Roman" w:cs="Times New Roman"/>
          <w:sz w:val="24"/>
          <w:szCs w:val="24"/>
        </w:rPr>
        <w:t>İskan</w:t>
      </w:r>
      <w:proofErr w:type="gramEnd"/>
      <w:r w:rsidRPr="00CD629B">
        <w:rPr>
          <w:rFonts w:ascii="Times New Roman" w:eastAsia="Times New Roman" w:hAnsi="Times New Roman" w:cs="Times New Roman"/>
          <w:sz w:val="24"/>
          <w:szCs w:val="24"/>
        </w:rPr>
        <w:t xml:space="preserve"> Kanunu Madde 116’nın uygulanması için yeterli şartların sağlanmadığına hükmederek İl Mahkemesinin kararını bozmuş ve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iddialarını reddetmiştir. Kararın ilgili kısımları aşağıdaki gibidir: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“Dava dosyasından anlaşılmaktadır ki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çeşitli zamanlarda polisi arayıp evlerine gelmelerini istemiş ve davacının kendisine ve ailenin diğer üyelerine hukuka aykırı fiillerde bulunduğunu söylemiştir; fakat O.L.’nin birlikte yaşamanın kurallarını sistematik olarak ihlal ettiğinin ispat edilememiş ve [kendisi] sorumlu bulunmuştur.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Yetkili otoritelere başvurarak birlite yaşamanın kurallarının ihlali hakkında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te bulunulması, fakat bu otoritelerin [suçlu] kişinin davranışlarını düzeltmesi için tedbirler</w:t>
      </w:r>
      <w:r w:rsidR="00232830">
        <w:rPr>
          <w:rFonts w:ascii="Times New Roman" w:eastAsia="Times New Roman" w:hAnsi="Times New Roman" w:cs="Times New Roman"/>
          <w:sz w:val="24"/>
          <w:szCs w:val="24"/>
        </w:rPr>
        <w:t xml:space="preserve">i </w:t>
      </w:r>
      <w:r w:rsidRPr="00CD629B">
        <w:rPr>
          <w:rFonts w:ascii="Times New Roman" w:eastAsia="Times New Roman" w:hAnsi="Times New Roman" w:cs="Times New Roman"/>
          <w:sz w:val="24"/>
          <w:szCs w:val="24"/>
        </w:rPr>
        <w:t>uygulamaması tek başına tahliye için sebep oluşturmaz.</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Tek başlarına ve bir bütün olarak kanıtların incelenmesiyle, yargılama kurulu, taraflarca sağlanan kanıtarın, eski eşler arasında düşmanca ve çatışmasal ilişkinin varlığına işaret ettiğine kanaat getirmiştir. </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Bu şartlarda, yargılama kurulu, bu denli uç bir önleme başvurmak için gerekçelerin yetersiz olduğuna karar vermiştir. Aynı zamanda, kurul, O.L.’nin [boşanmanın ardından] aile üyeleriyle birlikte yaşamanın kuralları doğrultusunda tavrını değiştirmesi için uyarılmasının gerekli olduğuna karar vermiştir. …”</w:t>
      </w: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lastRenderedPageBreak/>
        <w:t>Başvurucu</w:t>
      </w:r>
      <w:r w:rsidR="00827D36" w:rsidRPr="00CD629B">
        <w:rPr>
          <w:rFonts w:ascii="Times New Roman" w:eastAsia="Times New Roman" w:hAnsi="Times New Roman" w:cs="Times New Roman"/>
          <w:sz w:val="24"/>
          <w:szCs w:val="24"/>
        </w:rPr>
        <w:t>, kararı hukuki soruna yönelik temyize götürmüştür. O.L.’nin zaten ev içi şiddetten dolayı suçlu bulunduğunu, ve kendisine saldırıda bulunması suçundan KK</w:t>
      </w:r>
      <w:r w:rsidR="00827D36" w:rsidRPr="00CD629B">
        <w:rPr>
          <w:rFonts w:ascii="Times New Roman" w:eastAsia="Times New Roman" w:hAnsi="Times New Roman" w:cs="Times New Roman"/>
          <w:b/>
          <w:color w:val="000000"/>
          <w:sz w:val="24"/>
          <w:szCs w:val="24"/>
        </w:rPr>
        <w:t xml:space="preserve"> </w:t>
      </w:r>
      <w:r w:rsidR="00827D36" w:rsidRPr="00CD629B">
        <w:rPr>
          <w:rFonts w:ascii="Times New Roman" w:eastAsia="Times New Roman" w:hAnsi="Times New Roman" w:cs="Times New Roman"/>
          <w:color w:val="000000"/>
          <w:sz w:val="24"/>
          <w:szCs w:val="24"/>
        </w:rPr>
        <w:t xml:space="preserve">Madde 125 kapsamında </w:t>
      </w:r>
      <w:r w:rsidR="00827D36" w:rsidRPr="00CD629B">
        <w:rPr>
          <w:rFonts w:ascii="Times New Roman" w:eastAsia="Times New Roman" w:hAnsi="Times New Roman" w:cs="Times New Roman"/>
          <w:sz w:val="24"/>
          <w:szCs w:val="24"/>
        </w:rPr>
        <w:t>dava edildiğini belirtmiştir. O.L.’nin davranışlarını düzeltmediğini, ve onunla birlikte yaşamanın kendisini ve çocukları kayda değer şekilde şiddet ve taciz riski altında bıraktığını iddia etmiştir. Ayrıca O.L.’nin yaşayabileceği başka bir evinin olduğunu da vurgulamıştır.</w:t>
      </w:r>
    </w:p>
    <w:p w:rsidR="00232830" w:rsidRDefault="00827D36" w:rsidP="00232830">
      <w:pPr>
        <w:numPr>
          <w:ilvl w:val="0"/>
          <w:numId w:val="7"/>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20 Ağustos 2018’de Yüksek Mahkeme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hukuki soruna yönelik temyizini reddetmiş ve Temyiz Mahkemesinin kararını onamıştır.</w:t>
      </w:r>
      <w:r w:rsidRPr="00CD629B">
        <w:rPr>
          <w:rFonts w:ascii="Times New Roman" w:eastAsia="Times New Roman" w:hAnsi="Times New Roman" w:cs="Times New Roman"/>
          <w:b/>
          <w:sz w:val="24"/>
          <w:szCs w:val="24"/>
        </w:rPr>
        <w:t xml:space="preserve"> </w:t>
      </w:r>
    </w:p>
    <w:p w:rsidR="00B96403" w:rsidRPr="00232830" w:rsidRDefault="00242F09" w:rsidP="00232830">
      <w:pPr>
        <w:numPr>
          <w:ilvl w:val="0"/>
          <w:numId w:val="7"/>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11 Ekim 2018’de karar, </w:t>
      </w:r>
      <w:r w:rsidR="00827D36" w:rsidRPr="00232830">
        <w:rPr>
          <w:rFonts w:ascii="Times New Roman" w:eastAsia="Times New Roman" w:hAnsi="Times New Roman" w:cs="Times New Roman"/>
          <w:sz w:val="24"/>
          <w:szCs w:val="24"/>
        </w:rPr>
        <w:t xml:space="preserve">posta yoluyla </w:t>
      </w:r>
      <w:r w:rsidR="00232830" w:rsidRPr="00232830">
        <w:rPr>
          <w:rFonts w:ascii="Times New Roman" w:eastAsia="Times New Roman" w:hAnsi="Times New Roman" w:cs="Times New Roman"/>
          <w:sz w:val="24"/>
          <w:szCs w:val="24"/>
        </w:rPr>
        <w:t>başvurucuya</w:t>
      </w:r>
      <w:r w:rsidR="00827D36" w:rsidRPr="00232830">
        <w:rPr>
          <w:rFonts w:ascii="Times New Roman" w:eastAsia="Times New Roman" w:hAnsi="Times New Roman" w:cs="Times New Roman"/>
          <w:sz w:val="24"/>
          <w:szCs w:val="24"/>
        </w:rPr>
        <w:t xml:space="preserve"> gönderilmiştir.</w:t>
      </w:r>
      <w:r w:rsidR="00827D36" w:rsidRPr="00232830">
        <w:rPr>
          <w:rFonts w:ascii="Times New Roman" w:eastAsia="Times New Roman" w:hAnsi="Times New Roman" w:cs="Times New Roman"/>
          <w:b/>
          <w:sz w:val="24"/>
          <w:szCs w:val="24"/>
        </w:rPr>
        <w:t xml:space="preserve"> </w:t>
      </w:r>
    </w:p>
    <w:p w:rsidR="00B96403" w:rsidRPr="00CD629B" w:rsidRDefault="00827D36" w:rsidP="00232830">
      <w:pPr>
        <w:numPr>
          <w:ilvl w:val="0"/>
          <w:numId w:val="7"/>
        </w:numPr>
        <w:pBdr>
          <w:top w:val="nil"/>
          <w:left w:val="nil"/>
          <w:bottom w:val="nil"/>
          <w:right w:val="nil"/>
          <w:between w:val="nil"/>
        </w:pBdr>
        <w:spacing w:line="240" w:lineRule="auto"/>
        <w:jc w:val="both"/>
        <w:rPr>
          <w:rFonts w:ascii="Times New Roman" w:eastAsia="Times New Roman" w:hAnsi="Times New Roman" w:cs="Times New Roman"/>
          <w:b/>
          <w:sz w:val="24"/>
          <w:szCs w:val="24"/>
        </w:rPr>
      </w:pPr>
      <w:r w:rsidRPr="00CD629B">
        <w:rPr>
          <w:rFonts w:ascii="Times New Roman" w:eastAsia="Times New Roman" w:hAnsi="Times New Roman" w:cs="Times New Roman"/>
          <w:sz w:val="24"/>
          <w:szCs w:val="24"/>
        </w:rPr>
        <w:t xml:space="preserve">28 Mayıs 2019’da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O.L</w:t>
      </w:r>
      <w:proofErr w:type="gramStart"/>
      <w:r w:rsidRPr="00CD629B">
        <w:rPr>
          <w:rFonts w:ascii="Times New Roman" w:eastAsia="Times New Roman" w:hAnsi="Times New Roman" w:cs="Times New Roman"/>
          <w:sz w:val="24"/>
          <w:szCs w:val="24"/>
        </w:rPr>
        <w:t>.,</w:t>
      </w:r>
      <w:proofErr w:type="gramEnd"/>
      <w:r w:rsidRPr="00CD629B">
        <w:rPr>
          <w:rFonts w:ascii="Times New Roman" w:eastAsia="Times New Roman" w:hAnsi="Times New Roman" w:cs="Times New Roman"/>
          <w:sz w:val="24"/>
          <w:szCs w:val="24"/>
        </w:rPr>
        <w:t xml:space="preserve"> kızları ve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oğlu ailecek oturdukları evin mülkiyetini almaya hak kazanmışlardır zira ulusal düzenleme korunan kiracıların meskenlerinin mülkiyetini kazanmalarına imkan vermektedir.</w:t>
      </w:r>
    </w:p>
    <w:p w:rsidR="00B96403" w:rsidRPr="00CD629B" w:rsidRDefault="00827D36" w:rsidP="00232830">
      <w:pPr>
        <w:numPr>
          <w:ilvl w:val="0"/>
          <w:numId w:val="7"/>
        </w:numPr>
        <w:pBdr>
          <w:top w:val="nil"/>
          <w:left w:val="nil"/>
          <w:bottom w:val="nil"/>
          <w:right w:val="nil"/>
          <w:between w:val="nil"/>
        </w:pBdr>
        <w:spacing w:line="240" w:lineRule="auto"/>
        <w:jc w:val="both"/>
        <w:rPr>
          <w:rFonts w:ascii="Times New Roman" w:eastAsia="Times New Roman" w:hAnsi="Times New Roman" w:cs="Times New Roman"/>
          <w:b/>
          <w:sz w:val="24"/>
          <w:szCs w:val="24"/>
        </w:rPr>
      </w:pPr>
      <w:r w:rsidRPr="00CD629B">
        <w:rPr>
          <w:rFonts w:ascii="Times New Roman" w:eastAsia="Times New Roman" w:hAnsi="Times New Roman" w:cs="Times New Roman"/>
          <w:sz w:val="24"/>
          <w:szCs w:val="24"/>
        </w:rPr>
        <w:t>Güncel olarak hepsi halen birlikte yaşamaktadırlar.</w:t>
      </w:r>
      <w:r w:rsidRPr="00CD629B">
        <w:rPr>
          <w:rFonts w:ascii="Times New Roman" w:eastAsia="Times New Roman" w:hAnsi="Times New Roman" w:cs="Times New Roman"/>
          <w:b/>
          <w:sz w:val="24"/>
          <w:szCs w:val="24"/>
        </w:rPr>
        <w:t xml:space="preserve"> </w:t>
      </w:r>
    </w:p>
    <w:p w:rsidR="00B96403" w:rsidRPr="00CD629B" w:rsidRDefault="00827D36" w:rsidP="00232830">
      <w:pPr>
        <w:numPr>
          <w:ilvl w:val="0"/>
          <w:numId w:val="7"/>
        </w:numPr>
        <w:pBdr>
          <w:top w:val="nil"/>
          <w:left w:val="nil"/>
          <w:bottom w:val="nil"/>
          <w:right w:val="nil"/>
          <w:between w:val="nil"/>
        </w:pBdr>
        <w:spacing w:line="240" w:lineRule="auto"/>
        <w:jc w:val="both"/>
        <w:rPr>
          <w:rFonts w:ascii="Times New Roman" w:eastAsia="Times New Roman" w:hAnsi="Times New Roman" w:cs="Times New Roman"/>
          <w:b/>
          <w:sz w:val="24"/>
          <w:szCs w:val="24"/>
        </w:rPr>
      </w:pPr>
      <w:r w:rsidRPr="00CD629B">
        <w:rPr>
          <w:rFonts w:ascii="Times New Roman" w:eastAsia="Times New Roman" w:hAnsi="Times New Roman" w:cs="Times New Roman"/>
          <w:sz w:val="24"/>
          <w:szCs w:val="24"/>
        </w:rPr>
        <w:t xml:space="preserve">Aralık 2019’da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yeniden yaşadığı şiddet patlamasını konu edinen yeni bir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te bulunmuştur.</w:t>
      </w:r>
    </w:p>
    <w:p w:rsidR="00B96403" w:rsidRDefault="00827D36" w:rsidP="00232830">
      <w:pPr>
        <w:numPr>
          <w:ilvl w:val="0"/>
          <w:numId w:val="7"/>
        </w:numPr>
        <w:pBdr>
          <w:top w:val="nil"/>
          <w:left w:val="nil"/>
          <w:bottom w:val="nil"/>
          <w:right w:val="nil"/>
          <w:between w:val="nil"/>
        </w:pBdr>
        <w:spacing w:line="240" w:lineRule="auto"/>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26 Kasım 2019’da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çocukların ihtiyaçlarını sistematik olarak ihmal ettiği ve iştirak nafakasını ödemeyi reddettiği iddiasıyla onun üçüzler üzerindeki ebeveynlik haklarından mahrum bırakılması için yasal </w:t>
      </w:r>
      <w:proofErr w:type="gramStart"/>
      <w:r w:rsidRPr="00CD629B">
        <w:rPr>
          <w:rFonts w:ascii="Times New Roman" w:eastAsia="Times New Roman" w:hAnsi="Times New Roman" w:cs="Times New Roman"/>
          <w:sz w:val="24"/>
          <w:szCs w:val="24"/>
        </w:rPr>
        <w:t>prosedür</w:t>
      </w:r>
      <w:proofErr w:type="gramEnd"/>
      <w:r w:rsidRPr="00CD629B">
        <w:rPr>
          <w:rFonts w:ascii="Times New Roman" w:eastAsia="Times New Roman" w:hAnsi="Times New Roman" w:cs="Times New Roman"/>
          <w:sz w:val="24"/>
          <w:szCs w:val="24"/>
        </w:rPr>
        <w:t xml:space="preserve"> başl</w:t>
      </w:r>
      <w:r w:rsidR="00242F09">
        <w:rPr>
          <w:rFonts w:ascii="Times New Roman" w:eastAsia="Times New Roman" w:hAnsi="Times New Roman" w:cs="Times New Roman"/>
          <w:sz w:val="24"/>
          <w:szCs w:val="24"/>
        </w:rPr>
        <w:t>atmıştır. Söz konusu süreç hala</w:t>
      </w:r>
      <w:r w:rsidRPr="00CD629B">
        <w:rPr>
          <w:rFonts w:ascii="Times New Roman" w:eastAsia="Times New Roman" w:hAnsi="Times New Roman" w:cs="Times New Roman"/>
          <w:sz w:val="24"/>
          <w:szCs w:val="24"/>
        </w:rPr>
        <w:t xml:space="preserve"> devam etmektedir.</w:t>
      </w:r>
    </w:p>
    <w:p w:rsidR="00242F09" w:rsidRPr="00CD629B" w:rsidRDefault="00242F09" w:rsidP="00242F09">
      <w:pPr>
        <w:pBdr>
          <w:top w:val="nil"/>
          <w:left w:val="nil"/>
          <w:bottom w:val="nil"/>
          <w:right w:val="nil"/>
          <w:between w:val="nil"/>
        </w:pBdr>
        <w:spacing w:line="240" w:lineRule="auto"/>
        <w:ind w:left="1070"/>
        <w:jc w:val="both"/>
        <w:rPr>
          <w:rFonts w:ascii="Times New Roman" w:eastAsia="Times New Roman" w:hAnsi="Times New Roman" w:cs="Times New Roman"/>
          <w:sz w:val="24"/>
          <w:szCs w:val="24"/>
        </w:rPr>
      </w:pPr>
    </w:p>
    <w:p w:rsidR="00242F09" w:rsidRDefault="00827D36" w:rsidP="00CD629B">
      <w:pPr>
        <w:spacing w:line="23" w:lineRule="atLeast"/>
        <w:jc w:val="both"/>
        <w:rPr>
          <w:rFonts w:ascii="Times New Roman" w:eastAsia="Times New Roman" w:hAnsi="Times New Roman" w:cs="Times New Roman"/>
          <w:b/>
          <w:sz w:val="24"/>
          <w:szCs w:val="24"/>
        </w:rPr>
      </w:pPr>
      <w:r w:rsidRPr="00CD629B">
        <w:rPr>
          <w:rFonts w:ascii="Times New Roman" w:eastAsia="Times New Roman" w:hAnsi="Times New Roman" w:cs="Times New Roman"/>
          <w:b/>
          <w:sz w:val="24"/>
          <w:szCs w:val="24"/>
        </w:rPr>
        <w:t xml:space="preserve">İLGİLİ HUKUKİ MEVZUAT </w:t>
      </w:r>
    </w:p>
    <w:p w:rsidR="00242F09" w:rsidRPr="00CD629B" w:rsidRDefault="00242F09" w:rsidP="00CD629B">
      <w:pPr>
        <w:spacing w:line="23" w:lineRule="atLeast"/>
        <w:jc w:val="both"/>
        <w:rPr>
          <w:rFonts w:ascii="Times New Roman" w:eastAsia="Times New Roman" w:hAnsi="Times New Roman" w:cs="Times New Roman"/>
          <w:b/>
          <w:sz w:val="24"/>
          <w:szCs w:val="24"/>
        </w:rPr>
      </w:pPr>
    </w:p>
    <w:p w:rsidR="00B96403" w:rsidRDefault="00827D36" w:rsidP="00CD629B">
      <w:pPr>
        <w:numPr>
          <w:ilvl w:val="0"/>
          <w:numId w:val="6"/>
        </w:numPr>
        <w:pBdr>
          <w:top w:val="nil"/>
          <w:left w:val="nil"/>
          <w:bottom w:val="nil"/>
          <w:right w:val="nil"/>
          <w:between w:val="nil"/>
        </w:pBdr>
        <w:spacing w:after="0" w:line="23" w:lineRule="atLeast"/>
        <w:jc w:val="both"/>
        <w:rPr>
          <w:rFonts w:ascii="Times New Roman" w:eastAsia="Times New Roman" w:hAnsi="Times New Roman" w:cs="Times New Roman"/>
          <w:b/>
          <w:color w:val="000000"/>
          <w:sz w:val="24"/>
          <w:szCs w:val="24"/>
        </w:rPr>
      </w:pPr>
      <w:r w:rsidRPr="00CD629B">
        <w:rPr>
          <w:rFonts w:ascii="Times New Roman" w:eastAsia="Times New Roman" w:hAnsi="Times New Roman" w:cs="Times New Roman"/>
          <w:b/>
          <w:color w:val="000000"/>
          <w:sz w:val="24"/>
          <w:szCs w:val="24"/>
        </w:rPr>
        <w:t>İLGİLİ İÇ HUKUK</w:t>
      </w:r>
    </w:p>
    <w:p w:rsidR="00242F09" w:rsidRPr="00CD629B" w:rsidRDefault="00242F09" w:rsidP="00242F09">
      <w:pPr>
        <w:pBdr>
          <w:top w:val="nil"/>
          <w:left w:val="nil"/>
          <w:bottom w:val="nil"/>
          <w:right w:val="nil"/>
          <w:between w:val="nil"/>
        </w:pBdr>
        <w:spacing w:after="0" w:line="23" w:lineRule="atLeast"/>
        <w:ind w:left="720"/>
        <w:jc w:val="both"/>
        <w:rPr>
          <w:rFonts w:ascii="Times New Roman" w:eastAsia="Times New Roman" w:hAnsi="Times New Roman" w:cs="Times New Roman"/>
          <w:b/>
          <w:color w:val="000000"/>
          <w:sz w:val="24"/>
          <w:szCs w:val="24"/>
        </w:rPr>
      </w:pPr>
    </w:p>
    <w:p w:rsidR="00B96403" w:rsidRDefault="00827D36" w:rsidP="00CD629B">
      <w:pPr>
        <w:numPr>
          <w:ilvl w:val="0"/>
          <w:numId w:val="1"/>
        </w:numPr>
        <w:pBdr>
          <w:top w:val="nil"/>
          <w:left w:val="nil"/>
          <w:bottom w:val="nil"/>
          <w:right w:val="nil"/>
          <w:between w:val="nil"/>
        </w:pBdr>
        <w:spacing w:after="0" w:line="23" w:lineRule="atLeast"/>
        <w:jc w:val="both"/>
        <w:rPr>
          <w:rFonts w:ascii="Times New Roman" w:eastAsia="Times New Roman" w:hAnsi="Times New Roman" w:cs="Times New Roman"/>
          <w:b/>
          <w:color w:val="000000"/>
          <w:sz w:val="24"/>
          <w:szCs w:val="24"/>
        </w:rPr>
      </w:pPr>
      <w:r w:rsidRPr="00CD629B">
        <w:rPr>
          <w:rFonts w:ascii="Times New Roman" w:eastAsia="Times New Roman" w:hAnsi="Times New Roman" w:cs="Times New Roman"/>
          <w:b/>
          <w:color w:val="000000"/>
          <w:sz w:val="24"/>
          <w:szCs w:val="24"/>
        </w:rPr>
        <w:t>Ceza Kanunu (2002)</w:t>
      </w:r>
    </w:p>
    <w:p w:rsidR="00242F09" w:rsidRPr="00CD629B" w:rsidRDefault="00242F09" w:rsidP="00242F09">
      <w:pPr>
        <w:pBdr>
          <w:top w:val="nil"/>
          <w:left w:val="nil"/>
          <w:bottom w:val="nil"/>
          <w:right w:val="nil"/>
          <w:between w:val="nil"/>
        </w:pBdr>
        <w:spacing w:after="0" w:line="23" w:lineRule="atLeast"/>
        <w:ind w:left="720"/>
        <w:jc w:val="both"/>
        <w:rPr>
          <w:rFonts w:ascii="Times New Roman" w:eastAsia="Times New Roman" w:hAnsi="Times New Roman" w:cs="Times New Roman"/>
          <w:b/>
          <w:color w:val="000000"/>
          <w:sz w:val="24"/>
          <w:szCs w:val="24"/>
        </w:rPr>
      </w:pP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Madde 125, ilgili kısmı aşağıdaki gibidir:</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CD629B">
        <w:rPr>
          <w:rFonts w:ascii="Times New Roman" w:eastAsia="Times New Roman" w:hAnsi="Times New Roman" w:cs="Times New Roman"/>
          <w:b/>
          <w:sz w:val="24"/>
          <w:szCs w:val="24"/>
        </w:rPr>
        <w:t>Madde 125, Kasti ufak çaplı fiziksel yaralama</w:t>
      </w:r>
    </w:p>
    <w:p w:rsidR="00B96403"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“1. Kasten ufak </w:t>
      </w:r>
      <w:r w:rsidRPr="00CD629B">
        <w:rPr>
          <w:rFonts w:ascii="Times New Roman" w:eastAsia="Times New Roman" w:hAnsi="Times New Roman" w:cs="Times New Roman"/>
          <w:color w:val="000000"/>
          <w:sz w:val="24"/>
          <w:szCs w:val="24"/>
        </w:rPr>
        <w:t xml:space="preserve"> çaplı fiziksel yarala</w:t>
      </w:r>
      <w:r w:rsidRPr="00CD629B">
        <w:rPr>
          <w:rFonts w:ascii="Times New Roman" w:eastAsia="Times New Roman" w:hAnsi="Times New Roman" w:cs="Times New Roman"/>
          <w:sz w:val="24"/>
          <w:szCs w:val="24"/>
        </w:rPr>
        <w:t xml:space="preserve">malar vatandaşların vergi alınmayan gelirinin elli katına kadar para cezasıyla, iki yüz saatlik kamu hizmetiyle, ya da bir yıla kadar hapishane çalışmasıyla cezalandırılır. …” </w:t>
      </w:r>
    </w:p>
    <w:p w:rsidR="00242F09" w:rsidRPr="00CD629B" w:rsidRDefault="00242F09" w:rsidP="00CD629B">
      <w:p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p>
    <w:p w:rsidR="00B96403" w:rsidRDefault="00827D36" w:rsidP="00CD629B">
      <w:pPr>
        <w:numPr>
          <w:ilvl w:val="0"/>
          <w:numId w:val="1"/>
        </w:numPr>
        <w:pBdr>
          <w:top w:val="nil"/>
          <w:left w:val="nil"/>
          <w:bottom w:val="nil"/>
          <w:right w:val="nil"/>
          <w:between w:val="nil"/>
        </w:pBdr>
        <w:spacing w:after="0" w:line="23" w:lineRule="atLeast"/>
        <w:jc w:val="both"/>
        <w:rPr>
          <w:rFonts w:ascii="Times New Roman" w:eastAsia="Times New Roman" w:hAnsi="Times New Roman" w:cs="Times New Roman"/>
          <w:b/>
          <w:color w:val="000000"/>
          <w:sz w:val="24"/>
          <w:szCs w:val="24"/>
        </w:rPr>
      </w:pPr>
      <w:r w:rsidRPr="00CD629B">
        <w:rPr>
          <w:rFonts w:ascii="Times New Roman" w:eastAsia="Times New Roman" w:hAnsi="Times New Roman" w:cs="Times New Roman"/>
          <w:b/>
          <w:color w:val="000000"/>
          <w:sz w:val="24"/>
          <w:szCs w:val="24"/>
        </w:rPr>
        <w:t>Kabahatler Kanunu (1984)</w:t>
      </w:r>
    </w:p>
    <w:p w:rsidR="00242F09" w:rsidRPr="00CD629B" w:rsidRDefault="00242F09" w:rsidP="00242F09">
      <w:pPr>
        <w:pBdr>
          <w:top w:val="nil"/>
          <w:left w:val="nil"/>
          <w:bottom w:val="nil"/>
          <w:right w:val="nil"/>
          <w:between w:val="nil"/>
        </w:pBdr>
        <w:spacing w:after="0" w:line="23" w:lineRule="atLeast"/>
        <w:ind w:left="720"/>
        <w:jc w:val="both"/>
        <w:rPr>
          <w:rFonts w:ascii="Times New Roman" w:eastAsia="Times New Roman" w:hAnsi="Times New Roman" w:cs="Times New Roman"/>
          <w:b/>
          <w:color w:val="000000"/>
          <w:sz w:val="24"/>
          <w:szCs w:val="24"/>
        </w:rPr>
      </w:pP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Kanunun ilgili maddesi, Madde 173/2, ilgili zamandaki haliyle, aşağıdaki gibidir:</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CD629B">
        <w:rPr>
          <w:rFonts w:ascii="Times New Roman" w:eastAsia="Times New Roman" w:hAnsi="Times New Roman" w:cs="Times New Roman"/>
          <w:b/>
          <w:sz w:val="24"/>
          <w:szCs w:val="24"/>
        </w:rPr>
        <w:t xml:space="preserve">Madde 173/2, Ev içi şiddet, uzaklaştırma kararına </w:t>
      </w:r>
      <w:proofErr w:type="gramStart"/>
      <w:r w:rsidRPr="00CD629B">
        <w:rPr>
          <w:rFonts w:ascii="Times New Roman" w:eastAsia="Times New Roman" w:hAnsi="Times New Roman" w:cs="Times New Roman"/>
          <w:b/>
          <w:sz w:val="24"/>
          <w:szCs w:val="24"/>
        </w:rPr>
        <w:t>uymama,</w:t>
      </w:r>
      <w:proofErr w:type="gramEnd"/>
      <w:r w:rsidRPr="00CD629B">
        <w:rPr>
          <w:rFonts w:ascii="Times New Roman" w:eastAsia="Times New Roman" w:hAnsi="Times New Roman" w:cs="Times New Roman"/>
          <w:b/>
          <w:sz w:val="24"/>
          <w:szCs w:val="24"/>
        </w:rPr>
        <w:t xml:space="preserve"> ve ıslah programından kaçınma hakkında kanun</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“Ev içi şiddet fiilinin icrası, kasti olarak fiziksel, psikolojik ve ekonomik karakterli olabilir ve mağdurun fiziksel ve psikolojik sağlığına zarar verebilir (sonucunda fiziksel acı ve fiziksel yaralanma olmayan fiziksel şiddet; tehdit; hakaret; takip; mağduru yaşadığı yerden, yemekten, giysiden, kanunen hakkı olan şey ya da maddi unsurlardan mahrum etmek gibi eylemler); kişinin kendisine verilen uzaklaştırma emrine uymaması şeklinde de olabilir, [ve] </w:t>
      </w:r>
      <w:r w:rsidRPr="00CD629B">
        <w:rPr>
          <w:rFonts w:ascii="Times New Roman" w:eastAsia="Times New Roman" w:hAnsi="Times New Roman" w:cs="Times New Roman"/>
          <w:sz w:val="24"/>
          <w:szCs w:val="24"/>
        </w:rPr>
        <w:lastRenderedPageBreak/>
        <w:t>kişinin kendisine,  ev içi şiddet şiddet suçunu işlediği için verilen hapishane çalışmasından kaçınmasıyla da olabilir...</w:t>
      </w:r>
    </w:p>
    <w:p w:rsidR="00B96403" w:rsidRPr="00CD629B" w:rsidRDefault="00B96403"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p>
    <w:p w:rsidR="00B96403"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 [ve] otuz ile kırk gün arasında kamu hizmeti ya da yedi güne kadar idari gözetimle cezalandırılır. …” </w:t>
      </w:r>
    </w:p>
    <w:p w:rsidR="00242F09" w:rsidRPr="00CD629B" w:rsidRDefault="00242F09"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p>
    <w:p w:rsidR="00B96403" w:rsidRDefault="00827D36" w:rsidP="00CD629B">
      <w:pPr>
        <w:numPr>
          <w:ilvl w:val="0"/>
          <w:numId w:val="1"/>
        </w:numPr>
        <w:pBdr>
          <w:top w:val="nil"/>
          <w:left w:val="nil"/>
          <w:bottom w:val="nil"/>
          <w:right w:val="nil"/>
          <w:between w:val="nil"/>
        </w:pBdr>
        <w:spacing w:after="0" w:line="23" w:lineRule="atLeast"/>
        <w:jc w:val="both"/>
        <w:rPr>
          <w:rFonts w:ascii="Times New Roman" w:eastAsia="Times New Roman" w:hAnsi="Times New Roman" w:cs="Times New Roman"/>
          <w:b/>
          <w:color w:val="000000"/>
          <w:sz w:val="24"/>
          <w:szCs w:val="24"/>
        </w:rPr>
      </w:pPr>
      <w:proofErr w:type="gramStart"/>
      <w:r w:rsidRPr="00CD629B">
        <w:rPr>
          <w:rFonts w:ascii="Times New Roman" w:eastAsia="Times New Roman" w:hAnsi="Times New Roman" w:cs="Times New Roman"/>
          <w:b/>
          <w:color w:val="000000"/>
          <w:sz w:val="24"/>
          <w:szCs w:val="24"/>
        </w:rPr>
        <w:t>İskan</w:t>
      </w:r>
      <w:proofErr w:type="gramEnd"/>
      <w:r w:rsidRPr="00CD629B">
        <w:rPr>
          <w:rFonts w:ascii="Times New Roman" w:eastAsia="Times New Roman" w:hAnsi="Times New Roman" w:cs="Times New Roman"/>
          <w:b/>
          <w:color w:val="000000"/>
          <w:sz w:val="24"/>
          <w:szCs w:val="24"/>
        </w:rPr>
        <w:t xml:space="preserve"> Kanunu (1983)</w:t>
      </w:r>
    </w:p>
    <w:p w:rsidR="00242F09" w:rsidRPr="00CD629B" w:rsidRDefault="00242F09" w:rsidP="00242F09">
      <w:pPr>
        <w:pBdr>
          <w:top w:val="nil"/>
          <w:left w:val="nil"/>
          <w:bottom w:val="nil"/>
          <w:right w:val="nil"/>
          <w:between w:val="nil"/>
        </w:pBdr>
        <w:spacing w:after="0" w:line="23" w:lineRule="atLeast"/>
        <w:ind w:left="720"/>
        <w:jc w:val="both"/>
        <w:rPr>
          <w:rFonts w:ascii="Times New Roman" w:eastAsia="Times New Roman" w:hAnsi="Times New Roman" w:cs="Times New Roman"/>
          <w:b/>
          <w:color w:val="000000"/>
          <w:sz w:val="24"/>
          <w:szCs w:val="24"/>
        </w:rPr>
      </w:pP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Kanunun ilgili maddesi, Madde 116, aşağıdaki gibidir:</w:t>
      </w:r>
      <w:r w:rsidRPr="00CD629B">
        <w:rPr>
          <w:rFonts w:ascii="Times New Roman" w:eastAsia="Times New Roman" w:hAnsi="Times New Roman" w:cs="Times New Roman"/>
          <w:b/>
          <w:color w:val="000000"/>
          <w:sz w:val="24"/>
          <w:szCs w:val="24"/>
        </w:rPr>
        <w:t xml:space="preserve"> </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CD629B">
        <w:rPr>
          <w:rFonts w:ascii="Times New Roman" w:eastAsia="Times New Roman" w:hAnsi="Times New Roman" w:cs="Times New Roman"/>
          <w:b/>
          <w:sz w:val="24"/>
          <w:szCs w:val="24"/>
        </w:rPr>
        <w:t>Madde 116, Karşılığında başka bir mesken sağlanmadan tahliye</w:t>
      </w:r>
    </w:p>
    <w:p w:rsidR="00B96403"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“Kiracı, onun aile üyelerinden biri, ya da onunla yaşayan herhangi biri, … sistematik olarak… birlikte yaşamanın kurallarına uymazsa … [evin diğer fertleri için] birlikte yaşamayı imkansız hale getirirse, ve önleyici tedbirler ve kamusal baskı tedbirleri herhangi bir olumlu sonuç yaratmazsa, sorumlu kişiler, ilgililerin talebiyle ve kendilerine başka bir mesken sağlanmadan tahliye edilirler. …” </w:t>
      </w:r>
    </w:p>
    <w:p w:rsidR="00242F09" w:rsidRPr="00CD629B" w:rsidRDefault="00242F09"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p>
    <w:p w:rsidR="00B96403" w:rsidRDefault="00827D36" w:rsidP="00CD629B">
      <w:pPr>
        <w:numPr>
          <w:ilvl w:val="0"/>
          <w:numId w:val="1"/>
        </w:numPr>
        <w:pBdr>
          <w:top w:val="nil"/>
          <w:left w:val="nil"/>
          <w:bottom w:val="nil"/>
          <w:right w:val="nil"/>
          <w:between w:val="nil"/>
        </w:pBdr>
        <w:spacing w:after="0" w:line="23" w:lineRule="atLeast"/>
        <w:jc w:val="both"/>
        <w:rPr>
          <w:rFonts w:ascii="Times New Roman" w:eastAsia="Times New Roman" w:hAnsi="Times New Roman" w:cs="Times New Roman"/>
          <w:b/>
          <w:color w:val="000000"/>
          <w:sz w:val="24"/>
          <w:szCs w:val="24"/>
        </w:rPr>
      </w:pPr>
      <w:r w:rsidRPr="00CD629B">
        <w:rPr>
          <w:rFonts w:ascii="Times New Roman" w:eastAsia="Times New Roman" w:hAnsi="Times New Roman" w:cs="Times New Roman"/>
          <w:b/>
          <w:color w:val="000000"/>
          <w:sz w:val="24"/>
          <w:szCs w:val="24"/>
        </w:rPr>
        <w:t xml:space="preserve">Ukrayna “Ev </w:t>
      </w:r>
      <w:r w:rsidRPr="00CD629B">
        <w:rPr>
          <w:rFonts w:ascii="Times New Roman" w:eastAsia="Times New Roman" w:hAnsi="Times New Roman" w:cs="Times New Roman"/>
          <w:b/>
          <w:sz w:val="24"/>
          <w:szCs w:val="24"/>
        </w:rPr>
        <w:t>i</w:t>
      </w:r>
      <w:r w:rsidRPr="00CD629B">
        <w:rPr>
          <w:rFonts w:ascii="Times New Roman" w:eastAsia="Times New Roman" w:hAnsi="Times New Roman" w:cs="Times New Roman"/>
          <w:b/>
          <w:color w:val="000000"/>
          <w:sz w:val="24"/>
          <w:szCs w:val="24"/>
        </w:rPr>
        <w:t xml:space="preserve">çi </w:t>
      </w:r>
      <w:r w:rsidRPr="00CD629B">
        <w:rPr>
          <w:rFonts w:ascii="Times New Roman" w:eastAsia="Times New Roman" w:hAnsi="Times New Roman" w:cs="Times New Roman"/>
          <w:b/>
          <w:sz w:val="24"/>
          <w:szCs w:val="24"/>
        </w:rPr>
        <w:t>ş</w:t>
      </w:r>
      <w:r w:rsidRPr="00CD629B">
        <w:rPr>
          <w:rFonts w:ascii="Times New Roman" w:eastAsia="Times New Roman" w:hAnsi="Times New Roman" w:cs="Times New Roman"/>
          <w:b/>
          <w:color w:val="000000"/>
          <w:sz w:val="24"/>
          <w:szCs w:val="24"/>
        </w:rPr>
        <w:t xml:space="preserve">iddeti </w:t>
      </w:r>
      <w:r w:rsidRPr="00CD629B">
        <w:rPr>
          <w:rFonts w:ascii="Times New Roman" w:eastAsia="Times New Roman" w:hAnsi="Times New Roman" w:cs="Times New Roman"/>
          <w:b/>
          <w:sz w:val="24"/>
          <w:szCs w:val="24"/>
        </w:rPr>
        <w:t>ö</w:t>
      </w:r>
      <w:r w:rsidRPr="00CD629B">
        <w:rPr>
          <w:rFonts w:ascii="Times New Roman" w:eastAsia="Times New Roman" w:hAnsi="Times New Roman" w:cs="Times New Roman"/>
          <w:b/>
          <w:color w:val="000000"/>
          <w:sz w:val="24"/>
          <w:szCs w:val="24"/>
        </w:rPr>
        <w:t xml:space="preserve">nleme ve </w:t>
      </w:r>
      <w:r w:rsidRPr="00CD629B">
        <w:rPr>
          <w:rFonts w:ascii="Times New Roman" w:eastAsia="Times New Roman" w:hAnsi="Times New Roman" w:cs="Times New Roman"/>
          <w:b/>
          <w:sz w:val="24"/>
          <w:szCs w:val="24"/>
        </w:rPr>
        <w:t>e</w:t>
      </w:r>
      <w:r w:rsidRPr="00CD629B">
        <w:rPr>
          <w:rFonts w:ascii="Times New Roman" w:eastAsia="Times New Roman" w:hAnsi="Times New Roman" w:cs="Times New Roman"/>
          <w:b/>
          <w:color w:val="000000"/>
          <w:sz w:val="24"/>
          <w:szCs w:val="24"/>
        </w:rPr>
        <w:t xml:space="preserve">v </w:t>
      </w:r>
      <w:r w:rsidRPr="00CD629B">
        <w:rPr>
          <w:rFonts w:ascii="Times New Roman" w:eastAsia="Times New Roman" w:hAnsi="Times New Roman" w:cs="Times New Roman"/>
          <w:b/>
          <w:sz w:val="24"/>
          <w:szCs w:val="24"/>
        </w:rPr>
        <w:t>i</w:t>
      </w:r>
      <w:r w:rsidRPr="00CD629B">
        <w:rPr>
          <w:rFonts w:ascii="Times New Roman" w:eastAsia="Times New Roman" w:hAnsi="Times New Roman" w:cs="Times New Roman"/>
          <w:b/>
          <w:color w:val="000000"/>
          <w:sz w:val="24"/>
          <w:szCs w:val="24"/>
        </w:rPr>
        <w:t xml:space="preserve">çi </w:t>
      </w:r>
      <w:r w:rsidRPr="00CD629B">
        <w:rPr>
          <w:rFonts w:ascii="Times New Roman" w:eastAsia="Times New Roman" w:hAnsi="Times New Roman" w:cs="Times New Roman"/>
          <w:b/>
          <w:sz w:val="24"/>
          <w:szCs w:val="24"/>
        </w:rPr>
        <w:t>ş</w:t>
      </w:r>
      <w:r w:rsidRPr="00CD629B">
        <w:rPr>
          <w:rFonts w:ascii="Times New Roman" w:eastAsia="Times New Roman" w:hAnsi="Times New Roman" w:cs="Times New Roman"/>
          <w:b/>
          <w:color w:val="000000"/>
          <w:sz w:val="24"/>
          <w:szCs w:val="24"/>
        </w:rPr>
        <w:t xml:space="preserve">iddetle </w:t>
      </w:r>
      <w:r w:rsidRPr="00CD629B">
        <w:rPr>
          <w:rFonts w:ascii="Times New Roman" w:eastAsia="Times New Roman" w:hAnsi="Times New Roman" w:cs="Times New Roman"/>
          <w:b/>
          <w:sz w:val="24"/>
          <w:szCs w:val="24"/>
        </w:rPr>
        <w:t>m</w:t>
      </w:r>
      <w:r w:rsidRPr="00CD629B">
        <w:rPr>
          <w:rFonts w:ascii="Times New Roman" w:eastAsia="Times New Roman" w:hAnsi="Times New Roman" w:cs="Times New Roman"/>
          <w:b/>
          <w:color w:val="000000"/>
          <w:sz w:val="24"/>
          <w:szCs w:val="24"/>
        </w:rPr>
        <w:t>ücadele” Kanunu (no: 2229-VIII / Aralık 2017; “Ev İçi Şiddet Kanunu”</w:t>
      </w:r>
    </w:p>
    <w:p w:rsidR="00242F09" w:rsidRPr="00CD629B" w:rsidRDefault="00242F09" w:rsidP="00242F09">
      <w:pPr>
        <w:pBdr>
          <w:top w:val="nil"/>
          <w:left w:val="nil"/>
          <w:bottom w:val="nil"/>
          <w:right w:val="nil"/>
          <w:between w:val="nil"/>
        </w:pBdr>
        <w:spacing w:after="0" w:line="23" w:lineRule="atLeast"/>
        <w:ind w:left="720"/>
        <w:jc w:val="both"/>
        <w:rPr>
          <w:rFonts w:ascii="Times New Roman" w:eastAsia="Times New Roman" w:hAnsi="Times New Roman" w:cs="Times New Roman"/>
          <w:b/>
          <w:color w:val="000000"/>
          <w:sz w:val="24"/>
          <w:szCs w:val="24"/>
        </w:rPr>
      </w:pP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2017 Ev İçi Şiddet Kanunu 7 Ocak 2018’de yürürlüğe girmiş ve </w:t>
      </w:r>
      <w:r w:rsidRPr="00CD629B">
        <w:rPr>
          <w:rFonts w:ascii="Times New Roman" w:eastAsia="Times New Roman" w:hAnsi="Times New Roman" w:cs="Times New Roman"/>
          <w:i/>
          <w:sz w:val="24"/>
          <w:szCs w:val="24"/>
        </w:rPr>
        <w:t xml:space="preserve">“Aile İçi Şİddetin Önlenmesi” </w:t>
      </w:r>
      <w:r w:rsidRPr="00CD629B">
        <w:rPr>
          <w:rFonts w:ascii="Times New Roman" w:eastAsia="Times New Roman" w:hAnsi="Times New Roman" w:cs="Times New Roman"/>
          <w:sz w:val="24"/>
          <w:szCs w:val="24"/>
        </w:rPr>
        <w:t xml:space="preserve"> Kanununun yerine geçmiştir (2001). Kanunun 5’inci maddesine göre devletin ev içi şiddetli mücadelesinde amaçları aşağıdaki gibidir:</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“1. Devletin, ev içi şiddetin önlenmesi ve ev içi şiddetle mücadele edilmesi konusunda amacı; ev içi şiddetin önüne geçilmesi için kapsamlı ve amaca yönelik bir yaklaşım getirmek, mağdurlara kaps</w:t>
      </w:r>
      <w:r w:rsidR="00F74C48">
        <w:rPr>
          <w:rFonts w:ascii="Times New Roman" w:eastAsia="Times New Roman" w:hAnsi="Times New Roman" w:cs="Times New Roman"/>
          <w:sz w:val="24"/>
          <w:szCs w:val="24"/>
        </w:rPr>
        <w:t xml:space="preserve">amlı bir destek </w:t>
      </w:r>
      <w:proofErr w:type="spellStart"/>
      <w:r w:rsidR="00F74C48">
        <w:rPr>
          <w:rFonts w:ascii="Times New Roman" w:eastAsia="Times New Roman" w:hAnsi="Times New Roman" w:cs="Times New Roman"/>
          <w:sz w:val="24"/>
          <w:szCs w:val="24"/>
        </w:rPr>
        <w:t>destek</w:t>
      </w:r>
      <w:proofErr w:type="spellEnd"/>
      <w:r w:rsidR="00F74C48">
        <w:rPr>
          <w:rFonts w:ascii="Times New Roman" w:eastAsia="Times New Roman" w:hAnsi="Times New Roman" w:cs="Times New Roman"/>
          <w:sz w:val="24"/>
          <w:szCs w:val="24"/>
        </w:rPr>
        <w:t xml:space="preserve"> sağlamak</w:t>
      </w:r>
      <w:r w:rsidRPr="00CD629B">
        <w:rPr>
          <w:rFonts w:ascii="Times New Roman" w:eastAsia="Times New Roman" w:hAnsi="Times New Roman" w:cs="Times New Roman"/>
          <w:sz w:val="24"/>
          <w:szCs w:val="24"/>
        </w:rPr>
        <w:t xml:space="preserve"> ve kişisel ilişkilerde şiddete yer olmayacağının teyidini sağlamak olmalıdır.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2. Devletin ev içi şiddetin önlenmesi ve ev içi şiddetle mücadeledeki bu amacını gerçekleştirmek için izlenecek yollar aşağıdaki gibi olmalıdır:</w:t>
      </w:r>
    </w:p>
    <w:p w:rsidR="00B96403" w:rsidRPr="00CD629B" w:rsidRDefault="00827D36" w:rsidP="00CD629B">
      <w:pPr>
        <w:numPr>
          <w:ilvl w:val="0"/>
          <w:numId w:val="4"/>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Ev içi şiddetin önlenmesi;</w:t>
      </w:r>
    </w:p>
    <w:p w:rsidR="00B96403" w:rsidRPr="00CD629B" w:rsidRDefault="00827D36" w:rsidP="00CD629B">
      <w:pPr>
        <w:numPr>
          <w:ilvl w:val="0"/>
          <w:numId w:val="4"/>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Ev içi şiddetin önlenmesi ve ev içi şiddetle mücadele edilmesi konularında kamusal güç kullanan otoriteler arasında iletişim mekanizması oluşturularak ev içi şiddet olaylarına karşı etkin şekilde müdahale edilmesi;</w:t>
      </w:r>
    </w:p>
    <w:p w:rsidR="00B96403" w:rsidRPr="00CD629B" w:rsidRDefault="00827D36" w:rsidP="00CD629B">
      <w:pPr>
        <w:numPr>
          <w:ilvl w:val="0"/>
          <w:numId w:val="4"/>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Mağdurlara yardım sağlanması imkanı ve ev içi şiddetin vermiş olduğu zararların telafisinin sağlanması;</w:t>
      </w:r>
    </w:p>
    <w:p w:rsidR="00B96403" w:rsidRPr="00CD629B" w:rsidRDefault="00827D36" w:rsidP="00CD629B">
      <w:pPr>
        <w:numPr>
          <w:ilvl w:val="0"/>
          <w:numId w:val="4"/>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Ev içi şiddet olaylarının uygun şekilde soruşturulması ve ev içi şiddet eyleminde bulunanlara hukuka uygun davranması ve davranışlarının düzeltilmesi için yaptırımların uygulanması.”</w:t>
      </w: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Kanun, diğer şeylerin yanı sıra, aile içi ve cinsiyete dayalı şiddet olayları için bir Devlet Sicilinin oluşturulmasını sağlamıştır (Bölüm 16) ve mağdurların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lerini ele almak için "aile içi şiddetle mücadelede özel tedbirler" öngörmüştür. Bu tedbirler arasında özellikle acil ihtiyati polis emri; uzaklaştırma kararı; suçlunun ön</w:t>
      </w:r>
      <w:r w:rsidR="00F74C48">
        <w:rPr>
          <w:rFonts w:ascii="Times New Roman" w:eastAsia="Times New Roman" w:hAnsi="Times New Roman" w:cs="Times New Roman"/>
          <w:sz w:val="24"/>
          <w:szCs w:val="24"/>
        </w:rPr>
        <w:t>leyici tedbirler siciline kaydı</w:t>
      </w:r>
      <w:r w:rsidRPr="00CD629B">
        <w:rPr>
          <w:rFonts w:ascii="Times New Roman" w:eastAsia="Times New Roman" w:hAnsi="Times New Roman" w:cs="Times New Roman"/>
          <w:sz w:val="24"/>
          <w:szCs w:val="24"/>
        </w:rPr>
        <w:t xml:space="preserve"> ve suçlunun özel ıslah programına yerleştirilmesi (Bölüm 24 - 28) bulunmaktadır.</w:t>
      </w:r>
      <w:r w:rsidRPr="00CD629B">
        <w:rPr>
          <w:rFonts w:ascii="Times New Roman" w:eastAsia="Times New Roman" w:hAnsi="Times New Roman" w:cs="Times New Roman"/>
          <w:b/>
          <w:color w:val="000000"/>
          <w:sz w:val="24"/>
          <w:szCs w:val="24"/>
        </w:rPr>
        <w:t xml:space="preserve"> </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Default="00827D36" w:rsidP="00CD629B">
      <w:pPr>
        <w:numPr>
          <w:ilvl w:val="0"/>
          <w:numId w:val="1"/>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b/>
          <w:sz w:val="24"/>
          <w:szCs w:val="24"/>
        </w:rPr>
        <w:t xml:space="preserve">12 Nisan 1985 - Yüksek Mahkeme Genel Kurulu’nun Ukrayna </w:t>
      </w:r>
      <w:proofErr w:type="gramStart"/>
      <w:r w:rsidRPr="00CD629B">
        <w:rPr>
          <w:rFonts w:ascii="Times New Roman" w:eastAsia="Times New Roman" w:hAnsi="Times New Roman" w:cs="Times New Roman"/>
          <w:b/>
          <w:sz w:val="24"/>
          <w:szCs w:val="24"/>
        </w:rPr>
        <w:t>İskan</w:t>
      </w:r>
      <w:proofErr w:type="gramEnd"/>
      <w:r w:rsidRPr="00CD629B">
        <w:rPr>
          <w:rFonts w:ascii="Times New Roman" w:eastAsia="Times New Roman" w:hAnsi="Times New Roman" w:cs="Times New Roman"/>
          <w:b/>
          <w:sz w:val="24"/>
          <w:szCs w:val="24"/>
        </w:rPr>
        <w:t xml:space="preserve"> Kanunu’nun uygulanması hakkındaki iki numaralı kararı</w:t>
      </w:r>
      <w:r w:rsidRPr="00CD629B">
        <w:rPr>
          <w:rFonts w:ascii="Times New Roman" w:eastAsia="Times New Roman" w:hAnsi="Times New Roman" w:cs="Times New Roman"/>
          <w:color w:val="000000"/>
          <w:sz w:val="24"/>
          <w:szCs w:val="24"/>
        </w:rPr>
        <w:t xml:space="preserve"> </w:t>
      </w:r>
    </w:p>
    <w:p w:rsidR="00242F09" w:rsidRPr="00CD629B" w:rsidRDefault="00242F09" w:rsidP="00242F09">
      <w:pPr>
        <w:pBdr>
          <w:top w:val="nil"/>
          <w:left w:val="nil"/>
          <w:bottom w:val="nil"/>
          <w:right w:val="nil"/>
          <w:between w:val="nil"/>
        </w:pBdr>
        <w:spacing w:after="0" w:line="23" w:lineRule="atLeast"/>
        <w:ind w:left="720"/>
        <w:jc w:val="both"/>
        <w:rPr>
          <w:rFonts w:ascii="Times New Roman" w:eastAsia="Times New Roman" w:hAnsi="Times New Roman" w:cs="Times New Roman"/>
          <w:color w:val="000000"/>
          <w:sz w:val="24"/>
          <w:szCs w:val="24"/>
        </w:rPr>
      </w:pP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Kararın ilgili kısımları aşağıdaki gibidir:</w:t>
      </w:r>
    </w:p>
    <w:p w:rsidR="00B96403"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lastRenderedPageBreak/>
        <w:t>“17. [İskan Kanunu] Madde 116 kapsamındaki davaları çözerken, birlikte yaşamanın kurallarını sistematik olarak ihlal eden ve diğerleri için birlikte yaşamayı imkansız hale getiren kişilerin tahliyesi ile ilgili olarak göz önünde bulundurulmalıdır ki, tekrar eden davranışlar önleyici tedbirler ve kamusal baskı ile olumlu sonuç elde edilemezse, sürekli olarak antisosyal davranışlarda bulduğu iddia edilen kişi için tahliye söz konusu olabilir. [Söz konusu tedbirler] özellikle mahkemece, savcılarca, ya da kolluk kuvvetlerince [ya da] idari komisyonların yönetim komitelerince verilen tedbir kararlarını; apartman sakinleriyle ya da konut kooperatifleri ile yapılan görüşmeler sonucunda uygulanan kamusal baskıyı; … ve sorumlu kişinin iş yerinde ya da meskeninde [etkin olan] diğer kamusal kuruluşlarca verilen tedbirleri (verilen uyarının olası bir tahliye kararıyla ilgili olup olmamasından bağımsız olarak) kapsar. …”</w:t>
      </w:r>
    </w:p>
    <w:p w:rsidR="00242F09" w:rsidRPr="00CD629B" w:rsidRDefault="00242F09"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p>
    <w:p w:rsidR="00B96403" w:rsidRPr="00242F09" w:rsidRDefault="00827D36" w:rsidP="00242F09">
      <w:pPr>
        <w:pStyle w:val="ListeParagraf"/>
        <w:numPr>
          <w:ilvl w:val="0"/>
          <w:numId w:val="1"/>
        </w:numPr>
        <w:spacing w:after="0" w:line="23" w:lineRule="atLeast"/>
        <w:jc w:val="both"/>
        <w:rPr>
          <w:rFonts w:ascii="Times New Roman" w:eastAsia="Times New Roman" w:hAnsi="Times New Roman" w:cs="Times New Roman"/>
          <w:b/>
          <w:sz w:val="24"/>
          <w:szCs w:val="24"/>
        </w:rPr>
      </w:pPr>
      <w:r w:rsidRPr="00242F09">
        <w:rPr>
          <w:rFonts w:ascii="Times New Roman" w:eastAsia="Times New Roman" w:hAnsi="Times New Roman" w:cs="Times New Roman"/>
          <w:b/>
          <w:sz w:val="24"/>
          <w:szCs w:val="24"/>
        </w:rPr>
        <w:t>Uzaklaştırma kararlarını konu alan iç hukuk mevzuatı</w:t>
      </w:r>
    </w:p>
    <w:p w:rsidR="00242F09" w:rsidRPr="00242F09" w:rsidRDefault="00242F09" w:rsidP="00242F09">
      <w:pPr>
        <w:pStyle w:val="ListeParagraf"/>
        <w:spacing w:after="0" w:line="23" w:lineRule="atLeast"/>
        <w:jc w:val="both"/>
        <w:rPr>
          <w:rFonts w:ascii="Times New Roman" w:eastAsia="Times New Roman" w:hAnsi="Times New Roman" w:cs="Times New Roman"/>
          <w:b/>
          <w:sz w:val="24"/>
          <w:szCs w:val="24"/>
        </w:rPr>
      </w:pPr>
    </w:p>
    <w:p w:rsidR="00B96403" w:rsidRPr="00CD629B" w:rsidRDefault="00827D36" w:rsidP="00CD629B">
      <w:pP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1. Ukrayna Yüksek Mahkemesinin 607/10122/19 sayılı 4 Aralık 2019 tarihli kararı </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Söz konusu davada, Yüksek Mahkeme, özellikle şunu belirtmiştir: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“Nisan 2019’da [davacı] [eski eşi hakkında] uzaklaştırma emri talebiyle işlem başlatmıştır. … [davacı] [davalının] kendisi ve reşit olmayan çocuklarına psikolojik [ve] fiziksel şiddet uyguladığını, ve bunu tehdit, korkutma, taciz, güç kullanımı şeklinde olduğu gibi [ortak olarak üçünün de kaldığı odayı] kullanmalarına karışmak şeklinde de olduğunu belirtmiştir. … [davacı] [davalı] hakkında altı aylık bir uzaklaştırma kararı verilmesini talep etmiş, … özellikle kendisinin [davacı ve oğlunun birlikte kaldığı] odayı kullanmaktan men edilmesini ve kendsinin bahsedilen odada [kalmasının] engellenmesini talep etmiştir. </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Bunun gibi başvuruları çözümlerken, mahkemeler davaya ilişkin tüm kanıt ve durumları kapsamlı şekilde değerlendirmeli, ebeveyn ve çocuklara gereken saygıyı göstererek hepsinin yararlarını gözetmeli ve aynı zamanda bir ebeveynin haksız ve gerekçesiz talepleri karşısında diğer ebeveynin çocukları ilgilendiren bir konuda haksız kısıtlamalara maruz kalmamasını sağlamalıdır.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 </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Somut davada görülmektedir ki [davacı] ve [davalı] düşmanca bir ilişkiye sahiptir ve çatışmalar ekseriyetle evde ve söz konusu odanın kullanımıyla ilgili olarak ortaya çıkmaktadır… </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[Davalı]  eski eşinin ve reşit olmayan oğlunun söz konusu odayı kullanmalarına izin vermeye niyeti olmadığını belirtmiştir…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Bu şartlar altında, temyiz mahkemesinin kararlarına katıldığı ilk derece mahkemesi, doğru olarak, [davalının] davacı ve reşit olmayan oğlunun meskeni ve oradaki eşyaları kullanmasına karışmasının engellenmesi yönündeki bir uzaklaştırma emrinin verilmesi için haklı gerekçelerin olduğuna karar vermiştir. Benzer olarak alt derece mahkemeleri, doğru olarak, [davalının] odaya erişiminin [ve orada kalmasının] engellenmesi için  yeterli sebep olmadığına, zira [davacının] [davalının] ev içi şiddet eylemlerinde bulunduğunu açıkça kanıtlarla ispat etmediğine karar vermiştir…”</w:t>
      </w:r>
    </w:p>
    <w:p w:rsidR="00B96403" w:rsidRPr="00CD629B" w:rsidRDefault="00B96403"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CD629B">
        <w:rPr>
          <w:rFonts w:ascii="Times New Roman" w:eastAsia="Times New Roman" w:hAnsi="Times New Roman" w:cs="Times New Roman"/>
          <w:sz w:val="24"/>
          <w:szCs w:val="24"/>
        </w:rPr>
        <w:t xml:space="preserve">2. Ukrayna Yüksek Mahkemesinin 754/11171/19 sayılı 28 Nisan 2019 tarihli kararı </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Söz konusu davada, Yüksek Mahkeme, özellikle şunu belirtmiştir: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b/>
          <w:color w:val="000000"/>
          <w:sz w:val="24"/>
          <w:szCs w:val="24"/>
        </w:rPr>
        <w:t xml:space="preserve">  </w:t>
      </w:r>
      <w:r w:rsidRPr="00CD629B">
        <w:rPr>
          <w:rFonts w:ascii="Times New Roman" w:eastAsia="Times New Roman" w:hAnsi="Times New Roman" w:cs="Times New Roman"/>
          <w:sz w:val="24"/>
          <w:szCs w:val="24"/>
        </w:rPr>
        <w:t xml:space="preserve">“Temmuz 2019'da [davacı], [eski kocası] hakkında bir uzaklaştırma emri talep ederek ve kocasının kendisini ve çocuklarını sistematik olarak şiddet ve korkutmaya maruz bıraktığını iddia ederek dava açmıştır; ve bu eylemlerin fiziksel, psikolojik ve cinsel şiddet içeren saldırılarla kendini gösterdiğini belirtmiştir. … </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 </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lastRenderedPageBreak/>
        <w:t>Bu gibi bir tedbirin uygulanmasına karar verirken, mahkemeler… kişinin hak ve özgürlüklerine müdahalenin orantılılığını değerlendirmeli ve bu tedbirlerin [failin] haksız davranışları tarafından tetiklendiğini göz önünde bulundurmalıdır.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Dolayısıyla, [alt derece mahkemesinin], mağdurun [davacının] ortak olarak sahibi oldukları evi kullanmasının geçici olarak engellenmesi yönündeki talebinin yerine getirilmesinin mümkün olmadığı yönündeki kararı… hatalıdır, zira davacıyı [Ev İçi Şiddet Kanunu] kapsamında sahip olduğu güvencelerden mahrum etmektedir.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[Alt derece] mahkemesi , somut olayda mükerrer şiddet riskinin yüksek olduğuna kanaat getirmiştir…</w:t>
      </w:r>
    </w:p>
    <w:p w:rsidR="00B96403"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Bu şartlar altında, yargılama kurulu… [davacının], [davalının] … evde...  kalmaktan men edilmesi ve [eve] iki kilometreden fazla yaklaşmaması yönündeki taleplerinin yerine getirilmesine karar vermiştir. …”  </w:t>
      </w:r>
    </w:p>
    <w:p w:rsidR="00242F09" w:rsidRPr="00CD629B" w:rsidRDefault="00242F09"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p>
    <w:p w:rsidR="00B96403" w:rsidRDefault="00827D36" w:rsidP="00CD629B">
      <w:pPr>
        <w:numPr>
          <w:ilvl w:val="0"/>
          <w:numId w:val="6"/>
        </w:numPr>
        <w:pBdr>
          <w:top w:val="nil"/>
          <w:left w:val="nil"/>
          <w:bottom w:val="nil"/>
          <w:right w:val="nil"/>
          <w:between w:val="nil"/>
        </w:pBdr>
        <w:spacing w:after="0" w:line="23" w:lineRule="atLeast"/>
        <w:jc w:val="both"/>
        <w:rPr>
          <w:rFonts w:ascii="Times New Roman" w:eastAsia="Times New Roman" w:hAnsi="Times New Roman" w:cs="Times New Roman"/>
          <w:b/>
          <w:color w:val="000000"/>
          <w:sz w:val="24"/>
          <w:szCs w:val="24"/>
        </w:rPr>
      </w:pPr>
      <w:r w:rsidRPr="00CD629B">
        <w:rPr>
          <w:rFonts w:ascii="Times New Roman" w:eastAsia="Times New Roman" w:hAnsi="Times New Roman" w:cs="Times New Roman"/>
          <w:b/>
          <w:color w:val="000000"/>
          <w:sz w:val="24"/>
          <w:szCs w:val="24"/>
        </w:rPr>
        <w:t>İLGİLİ ULUSLARARASI MATERYAL</w:t>
      </w:r>
    </w:p>
    <w:p w:rsidR="00242F09" w:rsidRPr="00CD629B" w:rsidRDefault="00242F09" w:rsidP="00242F09">
      <w:pPr>
        <w:pBdr>
          <w:top w:val="nil"/>
          <w:left w:val="nil"/>
          <w:bottom w:val="nil"/>
          <w:right w:val="nil"/>
          <w:between w:val="nil"/>
        </w:pBdr>
        <w:spacing w:after="0" w:line="23" w:lineRule="atLeast"/>
        <w:ind w:left="720"/>
        <w:jc w:val="both"/>
        <w:rPr>
          <w:rFonts w:ascii="Times New Roman" w:eastAsia="Times New Roman" w:hAnsi="Times New Roman" w:cs="Times New Roman"/>
          <w:b/>
          <w:color w:val="000000"/>
          <w:sz w:val="24"/>
          <w:szCs w:val="24"/>
        </w:rPr>
      </w:pP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İlgili uluslararası materyalin özeti </w:t>
      </w:r>
      <w:r w:rsidRPr="00CD629B">
        <w:rPr>
          <w:rFonts w:ascii="Times New Roman" w:eastAsia="Times New Roman" w:hAnsi="Times New Roman" w:cs="Times New Roman"/>
          <w:i/>
          <w:sz w:val="24"/>
          <w:szCs w:val="24"/>
        </w:rPr>
        <w:t xml:space="preserve">Volodina v. Rusya </w:t>
      </w:r>
      <w:r w:rsidRPr="00CD629B">
        <w:rPr>
          <w:rFonts w:ascii="Times New Roman" w:eastAsia="Times New Roman" w:hAnsi="Times New Roman" w:cs="Times New Roman"/>
          <w:sz w:val="24"/>
          <w:szCs w:val="24"/>
        </w:rPr>
        <w:t>davasında bulunabilir (no. 41261/17, §§ 51-60, 9 Temmuz 2019).</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Avrupa Konseyi’nin (2002)5 sayılı ve kadınların şiddete karşı korunması konulu Tavsiye Kararı’nda, Bakanlar Komitesi, üye devletlerin; mağdurlara maksimum güvence ve koruma sağlanması, destek ve yardım sağlanması, ceza hukuku ve medeni hukukun adaptasyonu, kamu bilinci oluşturma, kadına karşı şiddetle ilgilenen uzmanlar yetiştirilmesi, ve önlemler alınması konusunda şiddete karşı ulusal uygulamalar geliştirmeleri ve uygulamaları gerektiğini belirtmiştir.</w:t>
      </w: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proofErr w:type="gramStart"/>
      <w:r w:rsidRPr="00CD629B">
        <w:rPr>
          <w:rFonts w:ascii="Times New Roman" w:eastAsia="Times New Roman" w:hAnsi="Times New Roman" w:cs="Times New Roman"/>
          <w:sz w:val="24"/>
          <w:szCs w:val="24"/>
        </w:rPr>
        <w:t>Aile içi şiddetle ilgili olarak da, Bakanlar Komitesi üye devletlere aile içi tüm şiddet eylemlerini suç kategorisine sokmalarını ta</w:t>
      </w:r>
      <w:r w:rsidR="00242F09">
        <w:rPr>
          <w:rFonts w:ascii="Times New Roman" w:eastAsia="Times New Roman" w:hAnsi="Times New Roman" w:cs="Times New Roman"/>
          <w:sz w:val="24"/>
          <w:szCs w:val="24"/>
        </w:rPr>
        <w:t>vsiye etmiş</w:t>
      </w:r>
      <w:r w:rsidRPr="00CD629B">
        <w:rPr>
          <w:rFonts w:ascii="Times New Roman" w:eastAsia="Times New Roman" w:hAnsi="Times New Roman" w:cs="Times New Roman"/>
          <w:sz w:val="24"/>
          <w:szCs w:val="24"/>
        </w:rPr>
        <w:t xml:space="preserve"> ve yargıçların alacakları geçici önlemlerin mağduru korumaya yönelik olmasını sağlamalarını; failin mağdura yaklaşmasını, mağdurla iletişime geçmesini engellemelerini ya da belirli bölgelere girmesini yasaklamalarını; faili alınan önlemleri uygulamam</w:t>
      </w:r>
      <w:r w:rsidR="00F74C48">
        <w:rPr>
          <w:rFonts w:ascii="Times New Roman" w:eastAsia="Times New Roman" w:hAnsi="Times New Roman" w:cs="Times New Roman"/>
          <w:sz w:val="24"/>
          <w:szCs w:val="24"/>
        </w:rPr>
        <w:t xml:space="preserve">ası halinde cezalandırmalarını </w:t>
      </w:r>
      <w:bookmarkStart w:id="1" w:name="_GoBack"/>
      <w:bookmarkEnd w:id="1"/>
      <w:r w:rsidRPr="00CD629B">
        <w:rPr>
          <w:rFonts w:ascii="Times New Roman" w:eastAsia="Times New Roman" w:hAnsi="Times New Roman" w:cs="Times New Roman"/>
          <w:sz w:val="24"/>
          <w:szCs w:val="24"/>
        </w:rPr>
        <w:t>ve polis, sağlık hizmetleri ve sosyal hizmetler arasında zorunlu bir çalışma protokolü oluşturmalarını önermiştir.</w:t>
      </w:r>
      <w:proofErr w:type="gramEnd"/>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Default="00827D36" w:rsidP="00CD629B">
      <w:pPr>
        <w:numPr>
          <w:ilvl w:val="0"/>
          <w:numId w:val="6"/>
        </w:numPr>
        <w:pBdr>
          <w:top w:val="nil"/>
          <w:left w:val="nil"/>
          <w:bottom w:val="nil"/>
          <w:right w:val="nil"/>
          <w:between w:val="nil"/>
        </w:pBdr>
        <w:spacing w:after="0" w:line="23" w:lineRule="atLeast"/>
        <w:jc w:val="both"/>
        <w:rPr>
          <w:rFonts w:ascii="Times New Roman" w:eastAsia="Times New Roman" w:hAnsi="Times New Roman" w:cs="Times New Roman"/>
          <w:b/>
          <w:color w:val="000000"/>
          <w:sz w:val="24"/>
          <w:szCs w:val="24"/>
        </w:rPr>
      </w:pPr>
      <w:r w:rsidRPr="00CD629B">
        <w:rPr>
          <w:rFonts w:ascii="Times New Roman" w:eastAsia="Times New Roman" w:hAnsi="Times New Roman" w:cs="Times New Roman"/>
          <w:b/>
          <w:color w:val="000000"/>
          <w:sz w:val="24"/>
          <w:szCs w:val="24"/>
        </w:rPr>
        <w:t xml:space="preserve"> UKRAYNA’DA KADINA KARŞI ŞİDDET İLE İLGİLİ MATERYAL</w:t>
      </w:r>
    </w:p>
    <w:p w:rsidR="00242F09" w:rsidRPr="00CD629B" w:rsidRDefault="00242F09" w:rsidP="00242F09">
      <w:pPr>
        <w:pBdr>
          <w:top w:val="nil"/>
          <w:left w:val="nil"/>
          <w:bottom w:val="nil"/>
          <w:right w:val="nil"/>
          <w:between w:val="nil"/>
        </w:pBdr>
        <w:spacing w:after="0" w:line="23" w:lineRule="atLeast"/>
        <w:ind w:left="720"/>
        <w:jc w:val="both"/>
        <w:rPr>
          <w:rFonts w:ascii="Times New Roman" w:eastAsia="Times New Roman" w:hAnsi="Times New Roman" w:cs="Times New Roman"/>
          <w:b/>
          <w:color w:val="000000"/>
          <w:sz w:val="24"/>
          <w:szCs w:val="24"/>
        </w:rPr>
      </w:pP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Kadına Yönelik Şiddet ve Aile İçi Şiddetin Önlenmesi ve Bunlarla Mücadeleye Dair Avrupa Konseyi Sözleşmesi</w:t>
      </w:r>
      <w:r w:rsidRPr="00CD629B">
        <w:rPr>
          <w:rFonts w:ascii="Times New Roman" w:eastAsia="Times New Roman" w:hAnsi="Times New Roman" w:cs="Times New Roman"/>
          <w:color w:val="000000"/>
          <w:sz w:val="24"/>
          <w:szCs w:val="24"/>
        </w:rPr>
        <w:t xml:space="preserve">  (İstanbul S</w:t>
      </w:r>
      <w:r w:rsidRPr="00CD629B">
        <w:rPr>
          <w:rFonts w:ascii="Times New Roman" w:eastAsia="Times New Roman" w:hAnsi="Times New Roman" w:cs="Times New Roman"/>
          <w:sz w:val="24"/>
          <w:szCs w:val="24"/>
        </w:rPr>
        <w:t>özleşmesi) Ukrayna tarafından</w:t>
      </w:r>
      <w:r w:rsidR="00242F09">
        <w:rPr>
          <w:rFonts w:ascii="Times New Roman" w:eastAsia="Times New Roman" w:hAnsi="Times New Roman" w:cs="Times New Roman"/>
          <w:sz w:val="24"/>
          <w:szCs w:val="24"/>
        </w:rPr>
        <w:t xml:space="preserve"> 7 Kasım 2011’de imzalanmıştır </w:t>
      </w:r>
      <w:r w:rsidRPr="00CD629B">
        <w:rPr>
          <w:rFonts w:ascii="Times New Roman" w:eastAsia="Times New Roman" w:hAnsi="Times New Roman" w:cs="Times New Roman"/>
          <w:sz w:val="24"/>
          <w:szCs w:val="24"/>
        </w:rPr>
        <w:t>ve henüz onaylanmamıştır. 14 Kasım 2017’de Avrupa Konseyi İnsan Hakları delegesi N. Muiznieks, Ukrayna Parlamentosu sözcüsü A. Parubiy’e bir mektup göndererek onu İstanbul Sözleşmesi’nin onaylanması sürecini başlatmaya davet etmiştir. Mektup aşağıdaki gibidir: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“Ülkeye ziyaretlerim sırasında Sözleşme ile ilgili bazı itirazlarla ve yanlış bilgilerle karşılaştım. Bu savlar aşağıdaki gibi özetlenebilir -ve onlara karşı konulabilir:</w:t>
      </w:r>
    </w:p>
    <w:p w:rsidR="00B96403" w:rsidRPr="00CD629B" w:rsidRDefault="00827D36" w:rsidP="00CD629B">
      <w:pPr>
        <w:numPr>
          <w:ilvl w:val="0"/>
          <w:numId w:val="5"/>
        </w:numPr>
        <w:pBdr>
          <w:top w:val="nil"/>
          <w:left w:val="nil"/>
          <w:bottom w:val="nil"/>
          <w:right w:val="nil"/>
          <w:between w:val="nil"/>
        </w:pBdr>
        <w:spacing w:after="0" w:line="23" w:lineRule="atLeast"/>
        <w:jc w:val="both"/>
        <w:rPr>
          <w:rFonts w:ascii="Times New Roman" w:eastAsia="Times New Roman" w:hAnsi="Times New Roman" w:cs="Times New Roman"/>
          <w:b/>
          <w:color w:val="000000"/>
          <w:sz w:val="24"/>
          <w:szCs w:val="24"/>
        </w:rPr>
      </w:pPr>
      <w:r w:rsidRPr="00CD629B">
        <w:rPr>
          <w:rFonts w:ascii="Times New Roman" w:eastAsia="Times New Roman" w:hAnsi="Times New Roman" w:cs="Times New Roman"/>
          <w:sz w:val="24"/>
          <w:szCs w:val="24"/>
        </w:rPr>
        <w:t>“Toplumsal cinsiyet” sözcüklerinin kullanımına, sözün “çağrıştırdığı anlamlardan” ötürü karşı çıkılmaktadır. Toplumsal cinsiyet anlayışı Sözleşme’de açıkça tanımlanmıştır; “cinsiyet” terimi insanları kadın ve erkek olarak tanımlayan biyolojik karakterleri ifade ederken, toplumsal cinsiyet</w:t>
      </w:r>
      <w:r w:rsidRPr="00CD629B">
        <w:rPr>
          <w:rFonts w:ascii="Times New Roman" w:eastAsia="Times New Roman" w:hAnsi="Times New Roman" w:cs="Times New Roman"/>
          <w:b/>
          <w:color w:val="000000"/>
          <w:sz w:val="24"/>
          <w:szCs w:val="24"/>
        </w:rPr>
        <w:t xml:space="preserve"> </w:t>
      </w:r>
      <w:r w:rsidRPr="00CD629B">
        <w:rPr>
          <w:rFonts w:ascii="Times New Roman" w:eastAsia="Times New Roman" w:hAnsi="Times New Roman" w:cs="Times New Roman"/>
          <w:sz w:val="24"/>
          <w:szCs w:val="24"/>
        </w:rPr>
        <w:t>herhangi bir toplumun, kadınlar ve erkekler için uygun olduğunu düşündüğü sosyal anlamda oluşturulmuş roller, davranışlar, faaliyetler ve özellikleri”</w:t>
      </w:r>
      <w:r w:rsidRPr="00CD629B">
        <w:rPr>
          <w:rFonts w:ascii="Times New Roman" w:eastAsia="Times New Roman" w:hAnsi="Times New Roman" w:cs="Times New Roman"/>
          <w:b/>
          <w:color w:val="000000"/>
          <w:sz w:val="24"/>
          <w:szCs w:val="24"/>
        </w:rPr>
        <w:t xml:space="preserve"> </w:t>
      </w:r>
      <w:r w:rsidRPr="00CD629B">
        <w:rPr>
          <w:rFonts w:ascii="Times New Roman" w:eastAsia="Times New Roman" w:hAnsi="Times New Roman" w:cs="Times New Roman"/>
          <w:sz w:val="24"/>
          <w:szCs w:val="24"/>
        </w:rPr>
        <w:t>ifade eder. Bu tanım aynı zamanda Kadınlara Karşı Her Türlü Ayrımcılığın Ortadan Kaldırılması Komitesi ve diğer Birleşmiş Milletler organları tarafından da kullanılmaktadır. Bu tanımlama aynı zamanda “cinsiyet rolleri” teriminde de rol oynamaktadır.</w:t>
      </w:r>
    </w:p>
    <w:p w:rsidR="00B96403" w:rsidRPr="00CD629B" w:rsidRDefault="00827D36" w:rsidP="00CD629B">
      <w:pPr>
        <w:numPr>
          <w:ilvl w:val="0"/>
          <w:numId w:val="5"/>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lastRenderedPageBreak/>
        <w:t>Bazı eleştiriler kadına karşı şiddeti bir problem olarak kabul etmekte fakat hükümetlerin geleneksel cinsiyet rollerine müdahale etmesini istememektedir, zira kadının ve erkeğin toplum hayatında ve ailede çok farklı rollere sahip olması gerekliliği kültürel olarak kabul edilmektedir. Bu yaklaşım kadınların rolünü anne olmakla, doğum yapıp evde kalarak çocuklarının yanında olmakla sınırlamaktadır.</w:t>
      </w:r>
    </w:p>
    <w:p w:rsidR="00B96403" w:rsidRPr="00CD629B" w:rsidRDefault="00827D36" w:rsidP="00CD629B">
      <w:pPr>
        <w:numPr>
          <w:ilvl w:val="0"/>
          <w:numId w:val="5"/>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Bazıları da geleneksel aile yapısına sahip toplulukları tehlikeye atacağından dolayı İstanbul Sözleşmesi’nin onaylanmaması gerektiğini savunmaya kadar ileri gitmektedir. Bunun olmayacağı konusunda güvence vermek isterim, zira İstanbul Sözleşmesi aile kurumunu pekiştirmekte ve ailelerin dağılmasının ana sebebiyle, şiddetle,  mücadele ederek şiddeti önlemeye çalışmaktadır.</w:t>
      </w:r>
    </w:p>
    <w:p w:rsidR="00B96403" w:rsidRPr="00CD629B" w:rsidRDefault="00827D36" w:rsidP="00CD629B">
      <w:pPr>
        <w:numPr>
          <w:ilvl w:val="0"/>
          <w:numId w:val="5"/>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Başka bir eleştiri de Sözleşme’nin, erkekler de şiddet mağduru oldukları halde, “adaletsiz” olarak kadına odaklanmasına yöneliktir. Fakat, Avrupa Konseyi’ne çeşitli devletlerden toplanan bilgilere göre -Ukrayna dahil olmak üzere- ev içi şiddet olaylarının önemli kısmında mağdur kadındır ve erkek tarafından şiddete maruz kalmaktadır. Daha genel olarak, birçok çalışma göstermektedir ki kadınlar ve kızlar erkeklere oranla daha fazla cinsiyet temelli şiddete maruz kalma riskine sahiptirler, ve özellikle kadına yöneltilen şiddet daha yaygındır. Bununla birlikte, İstanbul Sözleşmesi erkekleri ve çocukları da ev içi şiddetin mağdurları olarak görmektedir ve bu da ele alınmalıdır.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İstanbul Sözleşmesi kadına karşı şiddeti ve ev içi şiddeti kapsayıcı çözümler getirerek yok etmeyi amaçlamaktadır. Mağdur bireyler, aileler, ve toplum bir bütün olarak herkesin temel yaşam, özgürlük, onur ve fiziksel ve psikolojik bütünlük hakkına saygı duyulmasından faydalanacaktır.</w:t>
      </w:r>
    </w:p>
    <w:p w:rsidR="00242F09"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Mektubumu tüm parlamentoya ulaştırırsanız minnettar olurum, onaylama süreci hakkında sizden bilgi almayı bekliyorum.”</w:t>
      </w:r>
    </w:p>
    <w:p w:rsidR="00242F09" w:rsidRPr="00CD629B" w:rsidRDefault="00242F09"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Mart 2017’de</w:t>
      </w:r>
      <w:r w:rsidRPr="00CD629B">
        <w:rPr>
          <w:rFonts w:ascii="Times New Roman" w:eastAsia="Times New Roman" w:hAnsi="Times New Roman" w:cs="Times New Roman"/>
          <w:b/>
          <w:color w:val="000000"/>
          <w:sz w:val="24"/>
          <w:szCs w:val="24"/>
        </w:rPr>
        <w:t xml:space="preserve"> </w:t>
      </w:r>
      <w:r w:rsidRPr="00CD629B">
        <w:rPr>
          <w:rFonts w:ascii="Times New Roman" w:eastAsia="Times New Roman" w:hAnsi="Times New Roman" w:cs="Times New Roman"/>
          <w:sz w:val="24"/>
          <w:szCs w:val="24"/>
        </w:rPr>
        <w:t>Birleşmiş Milletler Kadınlara Karşı Her Türlü Ayrımcılığın Ortadan Kaldırılması Komitesi Ukrayna hakkındaki gözlemlerini içeren sekizinci periyodik raporunda aşağıdaki hususlar üzerinde durmuştur: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“26. Komite, politikadaki ve medyadaki inatçı söylemlerden; toplumun derine uzanan ataerkil tavrından; kadın ve erkeğin ailedeki görev ve sorumlulukların içeren, ve kadını aile ve toplumda itaatkar bir konuma sokan rollerden ve dolayısıyla bu rollerin kadınların eğitim ve kariyer seçimlerini etkileyerek onların iş hayatında ve ailede eşitsiz konumlanmasına sebep olmasından endişe duymaya devam etmektedir. Komite hatırlatmaktadır ki bu tarz ayrımcı roller aynı zamanda kadına karşı şiddetin temelini oluşturmaktadır; hükümetin bu ayrımcı rollerin ve olumsuz geleneksel tavırların üstesinden gelinmesi veya değişmesi için istikrarlı bir uygulamada bulunmamış olması endişe vericidir.   </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29. Komite, kadına karşı şiddet konulu 19 numaralı (1992) tavsiyesini hatırlatarak üye devlete aşağıdaki tavsiyelerde bulunmaktadır:</w:t>
      </w:r>
    </w:p>
    <w:p w:rsidR="00B96403" w:rsidRPr="00CD629B" w:rsidRDefault="00827D36" w:rsidP="00CD629B">
      <w:pPr>
        <w:numPr>
          <w:ilvl w:val="0"/>
          <w:numId w:val="2"/>
        </w:numP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Kadına Yönelik Şiddet ve Aile İçi Şiddetin Önlenmesi ve Bunlarla Mücadeleye Dair Avrupa Konseyi Sözleşmesi (İstanbul Sözleşmesi)’nin onaylanması sürecinin hızlandırılması;</w:t>
      </w:r>
    </w:p>
    <w:p w:rsidR="00B96403" w:rsidRPr="00CD629B" w:rsidRDefault="00827D36" w:rsidP="00CD629B">
      <w:pPr>
        <w:numPr>
          <w:ilvl w:val="0"/>
          <w:numId w:val="2"/>
        </w:numP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Kadın ve kızlara karşı şiddet sorununun belirlenmesi ve önlenmesi için kapsamlı tedbirler alınması ve failerin yargı önüne çıkarılıp yeteri kadar cezalandırılmalarının sağlamanması; ….”</w:t>
      </w:r>
    </w:p>
    <w:p w:rsidR="00B96403" w:rsidRPr="00CD629B" w:rsidRDefault="00827D36" w:rsidP="00CD629B">
      <w:pPr>
        <w:numPr>
          <w:ilvl w:val="0"/>
          <w:numId w:val="7"/>
        </w:numPr>
        <w:pBdr>
          <w:top w:val="nil"/>
          <w:left w:val="nil"/>
          <w:bottom w:val="nil"/>
          <w:right w:val="nil"/>
          <w:between w:val="nil"/>
        </w:pBdr>
        <w:spacing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Avrupa Güvenlik ve İşbirliği Örgütü (OSCE) tarafından yürütülen </w:t>
      </w:r>
      <w:r w:rsidRPr="00CD629B">
        <w:rPr>
          <w:rFonts w:ascii="Times New Roman" w:eastAsia="Times New Roman" w:hAnsi="Times New Roman" w:cs="Times New Roman"/>
          <w:i/>
          <w:sz w:val="24"/>
          <w:szCs w:val="24"/>
        </w:rPr>
        <w:t xml:space="preserve">Ukrayna’da kadına karşı şiddet anketine </w:t>
      </w:r>
      <w:r w:rsidRPr="00CD629B">
        <w:rPr>
          <w:rFonts w:ascii="Times New Roman" w:eastAsia="Times New Roman" w:hAnsi="Times New Roman" w:cs="Times New Roman"/>
          <w:sz w:val="24"/>
          <w:szCs w:val="24"/>
        </w:rPr>
        <w:t>göre, görüşülen kadınların çoğu bu sorundan endişe duymaktadır, %64’ü de bunun sık karşılaşılan bir durum olduğunu belirtmiştir. Anketin ulaştığı bazı önemli sonuçlar ve öneriler aşağıdaki gibidir:</w:t>
      </w:r>
    </w:p>
    <w:p w:rsidR="00B96403" w:rsidRPr="00CD629B" w:rsidRDefault="00827D36" w:rsidP="00CD629B">
      <w:pPr>
        <w:pBdr>
          <w:top w:val="nil"/>
          <w:left w:val="nil"/>
          <w:bottom w:val="nil"/>
          <w:right w:val="nil"/>
          <w:between w:val="nil"/>
        </w:pBdr>
        <w:spacing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lastRenderedPageBreak/>
        <w:t>“ … Kadına karşı şiddet oldukça yaygındır fakat kadınlar ihbar etmekte ya da yardım istemekte isteksizlerdir.</w:t>
      </w:r>
    </w:p>
    <w:p w:rsidR="00B96403" w:rsidRPr="00CD629B" w:rsidRDefault="00827D36" w:rsidP="00CD629B">
      <w:pPr>
        <w:pBdr>
          <w:top w:val="nil"/>
          <w:left w:val="nil"/>
          <w:bottom w:val="nil"/>
          <w:right w:val="nil"/>
          <w:between w:val="nil"/>
        </w:pBdr>
        <w:spacing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Ukrayna’daki kadınların çeyreğinden fazlası (%26) güncel ya da geçmişteki partnerleri tarafından fiziksel ya da cinsel şiddet görmüştür. Kadınların üçte ikisi (%65) yakın partnerlerinden psikolojik şiddet görmüştür ve bu %43 olan Avrupa Birliği ortalamasından fazlasıyla, ve her bir Avrupa Birliği devletinin ortalamasından yüksektir. Fakat güncel partnerlerinden şiddet gören kadınların yalnızca %7’si ve geçmiş partnerlerinden şiddet gören kadınların yalnızca %12’si yaşadıklarını polise ihbar etmiştir. Kadınların %52’sinin yakın partnerlerinden gördüğü ve yaşadıkları en ciddi şiddet şiddet olayından doğan fiziksel sonuçlar yaşadıkları düşünülürse, diğer ciddi şiddet olaylarının eksik beyan ediliyor olması olasıdır. </w:t>
      </w:r>
    </w:p>
    <w:p w:rsidR="00B96403" w:rsidRPr="00CD629B" w:rsidRDefault="00827D36" w:rsidP="00CD629B">
      <w:pPr>
        <w:pBdr>
          <w:top w:val="nil"/>
          <w:left w:val="nil"/>
          <w:bottom w:val="nil"/>
          <w:right w:val="nil"/>
          <w:between w:val="nil"/>
        </w:pBdr>
        <w:spacing w:line="23" w:lineRule="atLeast"/>
        <w:jc w:val="both"/>
        <w:rPr>
          <w:rFonts w:ascii="Times New Roman" w:eastAsia="Times New Roman" w:hAnsi="Times New Roman" w:cs="Times New Roman"/>
          <w:b/>
          <w:color w:val="000000"/>
          <w:sz w:val="24"/>
          <w:szCs w:val="24"/>
        </w:rPr>
      </w:pPr>
      <w:r w:rsidRPr="00CD629B">
        <w:rPr>
          <w:rFonts w:ascii="Times New Roman" w:eastAsia="Times New Roman" w:hAnsi="Times New Roman" w:cs="Times New Roman"/>
          <w:sz w:val="24"/>
          <w:szCs w:val="24"/>
        </w:rPr>
        <w:t xml:space="preserve">Nitel araştırmada kadınlar psikolojik şiddetin normal görüldüğünü belirtmiştir ve kadınların %26’sı ev içi şiddetin şahsi bir mesele olduğunu düşünmektedir. Görüşmeleri yürüten uzmanlar şiddete karşı bütünsel bir hoşgörü olduğunu, ve aynı zamanda ankete katılan kadınların duydukları utanç duygusunun şiddeti ihbar etmenin önünde bir bariyer oluşturduğunu söylediklerini belirtmiştir. Güncel partner tarafından şiddet görmek konusunda, kadınların beşte dördü (%81) çok ciddi gördükleri bir olayda polise ya da başka bir kuruluşa başvurmamıştır, aynı durum geçmiş partnerlerinden şiddet gören kadınların %67’si, ve partner olmadıkları bir kişiden şiddet gören kadınların %52’si için de geçerlidir.” </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Birleşik Krallık İçişleri Bakanlığı’nın </w:t>
      </w:r>
      <w:r w:rsidRPr="00CD629B">
        <w:rPr>
          <w:rFonts w:ascii="Times New Roman" w:eastAsia="Times New Roman" w:hAnsi="Times New Roman" w:cs="Times New Roman"/>
          <w:i/>
          <w:sz w:val="24"/>
          <w:szCs w:val="24"/>
        </w:rPr>
        <w:t xml:space="preserve">Ukrayna’daki cinsiyet temelli şiddet hakkında ülke politikası ve bilgi notu </w:t>
      </w:r>
      <w:r w:rsidRPr="00CD629B">
        <w:rPr>
          <w:rFonts w:ascii="Times New Roman" w:eastAsia="Times New Roman" w:hAnsi="Times New Roman" w:cs="Times New Roman"/>
          <w:sz w:val="24"/>
          <w:szCs w:val="24"/>
        </w:rPr>
        <w:t>(Mayıs, 2018) aşağıdaki bilgileri sunmuştur:</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“4.2.3. … Kateryna Levchenko, “La Strada - Ukraine” isimli sivil toplum kuruluşunun başkanı, polis ve savcılar tarafından sağlanan istatistiki bilgileri toplamış, ve kadına karşı şiddet ve ev içi şiddeti konu alan mahkeme kararlarını analiz etmiştir. Savcıların %10’u, yargıçların %11’i, polis memurlarının %12’si bazı aile içi şiddet olaylarını haklı görmektedir. Ceza yargısı sisteminde yer alan memurların %39’u ev içi şiddeti şahsi bir mesele olarak görmektedir, %60’ı cinsel şiddette mağduru suçlamaktadır. </w:t>
      </w:r>
    </w:p>
    <w:p w:rsidR="00B96403" w:rsidRPr="00CD629B"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Ev içi şiddet ile ilgili hukuki süreçte savcıların %77’si, polis memurlarının %81’i ve yargıçların %84’ü tarafları uzlaştırmayı uygun görmekte ve ailenin  korunmasını … en yüksek öncelik olarak görmektedir, ve şiddet hafife alınarak ufak bir sorun olarak görülmektedir.</w:t>
      </w:r>
    </w:p>
    <w:p w:rsidR="00B96403"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Mahkemeler şiddet olaylarını genellikle biçimsel bir bakış açısıyla ele almaktadır. 77 duruşmanın incelenmesi ortaya çıkarmıştır ki ortalama bir duruşma 4 ile 23 dakika arasında sürmektedir. Failler mahkemede bulunmamaktadır. Her 6 istismarcıdan yalnızca biri mahkemede bulunmaktadır. Bu da genellikle duruşmaların ertelenmesine sebep olmaktadır. …”</w:t>
      </w:r>
    </w:p>
    <w:p w:rsidR="00242F09" w:rsidRPr="00CD629B" w:rsidRDefault="00242F09"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p>
    <w:p w:rsidR="00B96403"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CD629B">
        <w:rPr>
          <w:rFonts w:ascii="Times New Roman" w:eastAsia="Times New Roman" w:hAnsi="Times New Roman" w:cs="Times New Roman"/>
          <w:b/>
          <w:sz w:val="24"/>
          <w:szCs w:val="24"/>
        </w:rPr>
        <w:t>HUKUK</w:t>
      </w:r>
    </w:p>
    <w:p w:rsidR="00242F09" w:rsidRPr="00CD629B" w:rsidRDefault="00242F09" w:rsidP="00CD629B">
      <w:p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p>
    <w:p w:rsidR="00B96403" w:rsidRPr="00242F09" w:rsidRDefault="00242F09" w:rsidP="00242F09">
      <w:pPr>
        <w:pStyle w:val="ListeParagraf"/>
        <w:numPr>
          <w:ilvl w:val="0"/>
          <w:numId w:val="8"/>
        </w:num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242F09">
        <w:rPr>
          <w:rFonts w:ascii="Times New Roman" w:eastAsia="Times New Roman" w:hAnsi="Times New Roman" w:cs="Times New Roman"/>
          <w:b/>
          <w:sz w:val="24"/>
          <w:szCs w:val="24"/>
        </w:rPr>
        <w:t>SÖZLEŞMENİN 8.</w:t>
      </w:r>
      <w:r w:rsidR="00827D36" w:rsidRPr="00242F09">
        <w:rPr>
          <w:rFonts w:ascii="Times New Roman" w:eastAsia="Times New Roman" w:hAnsi="Times New Roman" w:cs="Times New Roman"/>
          <w:b/>
          <w:sz w:val="24"/>
          <w:szCs w:val="24"/>
        </w:rPr>
        <w:t xml:space="preserve"> MADDESİNİN İHLALİ İDDİASI</w:t>
      </w:r>
    </w:p>
    <w:p w:rsidR="00242F09" w:rsidRPr="00242F09" w:rsidRDefault="00242F09" w:rsidP="00242F09">
      <w:pPr>
        <w:pStyle w:val="ListeParagraf"/>
        <w:pBdr>
          <w:top w:val="nil"/>
          <w:left w:val="nil"/>
          <w:bottom w:val="nil"/>
          <w:right w:val="nil"/>
          <w:between w:val="nil"/>
        </w:pBdr>
        <w:spacing w:after="0" w:line="23" w:lineRule="atLeast"/>
        <w:ind w:left="1080"/>
        <w:jc w:val="both"/>
        <w:rPr>
          <w:rFonts w:ascii="Times New Roman" w:eastAsia="Times New Roman" w:hAnsi="Times New Roman" w:cs="Times New Roman"/>
          <w:b/>
          <w:sz w:val="24"/>
          <w:szCs w:val="24"/>
        </w:rPr>
      </w:pP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yerel mahkemelerin O.L. hakkında tahliye kararı vermeyi reddetmesinin kendisini ve çocuklarını sürekli olarak taciz ve şiddet riski altında </w:t>
      </w:r>
      <w:proofErr w:type="gramStart"/>
      <w:r w:rsidR="00827D36" w:rsidRPr="00CD629B">
        <w:rPr>
          <w:rFonts w:ascii="Times New Roman" w:eastAsia="Times New Roman" w:hAnsi="Times New Roman" w:cs="Times New Roman"/>
          <w:sz w:val="24"/>
          <w:szCs w:val="24"/>
        </w:rPr>
        <w:t>bıraktığından</w:t>
      </w:r>
      <w:proofErr w:type="gramEnd"/>
      <w:r w:rsidR="00827D36" w:rsidRPr="00CD629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şikâyet</w:t>
      </w:r>
      <w:r w:rsidR="00827D36" w:rsidRPr="00CD629B">
        <w:rPr>
          <w:rFonts w:ascii="Times New Roman" w:eastAsia="Times New Roman" w:hAnsi="Times New Roman" w:cs="Times New Roman"/>
          <w:sz w:val="24"/>
          <w:szCs w:val="24"/>
        </w:rPr>
        <w:t xml:space="preserve"> etmiştir. Madde 8’e başvurmuştur, maddenin ilgili kısmı aşağıdaki gibidir:</w:t>
      </w:r>
    </w:p>
    <w:p w:rsidR="00B96403"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“1. Herkes özel ve aile hayatına, konutuna ve yazışmasına saygı gösterilmesi hakkına sahiptir. …” </w:t>
      </w:r>
    </w:p>
    <w:p w:rsidR="00242F09" w:rsidRPr="00CD629B" w:rsidRDefault="00242F09" w:rsidP="00CD629B">
      <w:p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p>
    <w:p w:rsidR="00B96403" w:rsidRPr="00242F09" w:rsidRDefault="00827D36" w:rsidP="00242F09">
      <w:pPr>
        <w:pStyle w:val="ListeParagraf"/>
        <w:numPr>
          <w:ilvl w:val="0"/>
          <w:numId w:val="9"/>
        </w:num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242F09">
        <w:rPr>
          <w:rFonts w:ascii="Times New Roman" w:eastAsia="Times New Roman" w:hAnsi="Times New Roman" w:cs="Times New Roman"/>
          <w:b/>
          <w:sz w:val="24"/>
          <w:szCs w:val="24"/>
        </w:rPr>
        <w:lastRenderedPageBreak/>
        <w:t xml:space="preserve">Kabul Edilebilirlik </w:t>
      </w:r>
    </w:p>
    <w:p w:rsidR="00242F09" w:rsidRPr="00242F09" w:rsidRDefault="00242F09" w:rsidP="00242F09">
      <w:pPr>
        <w:pStyle w:val="ListeParagraf"/>
        <w:pBdr>
          <w:top w:val="nil"/>
          <w:left w:val="nil"/>
          <w:bottom w:val="nil"/>
          <w:right w:val="nil"/>
          <w:between w:val="nil"/>
        </w:pBdr>
        <w:spacing w:after="0" w:line="23" w:lineRule="atLeast"/>
        <w:ind w:left="926"/>
        <w:jc w:val="both"/>
        <w:rPr>
          <w:rFonts w:ascii="Times New Roman" w:eastAsia="Times New Roman" w:hAnsi="Times New Roman" w:cs="Times New Roman"/>
          <w:b/>
          <w:sz w:val="24"/>
          <w:szCs w:val="24"/>
        </w:rPr>
      </w:pP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Hükümet mevcut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in kabul edilebilirliğini konu edinen bir itirazda </w:t>
      </w:r>
      <w:proofErr w:type="gramStart"/>
      <w:r w:rsidRPr="00CD629B">
        <w:rPr>
          <w:rFonts w:ascii="Times New Roman" w:eastAsia="Times New Roman" w:hAnsi="Times New Roman" w:cs="Times New Roman"/>
          <w:sz w:val="24"/>
          <w:szCs w:val="24"/>
        </w:rPr>
        <w:t>bulunmamıştır</w:t>
      </w:r>
      <w:proofErr w:type="gramEnd"/>
      <w:r w:rsidRPr="00CD629B">
        <w:rPr>
          <w:rFonts w:ascii="Times New Roman" w:eastAsia="Times New Roman" w:hAnsi="Times New Roman" w:cs="Times New Roman"/>
          <w:sz w:val="24"/>
          <w:szCs w:val="24"/>
        </w:rPr>
        <w:t>.</w:t>
      </w:r>
      <w:r w:rsidRPr="00CD629B">
        <w:rPr>
          <w:rFonts w:ascii="Times New Roman" w:eastAsia="Times New Roman" w:hAnsi="Times New Roman" w:cs="Times New Roman"/>
          <w:b/>
          <w:color w:val="000000"/>
          <w:sz w:val="24"/>
          <w:szCs w:val="24"/>
        </w:rPr>
        <w:t xml:space="preserve"> </w:t>
      </w: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Mahkeme’ye göre bu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 asılsız değildir ya da Sözleşme’nin 35’inci maddesinde sayılan diğer kabul edilemezlik sebeplerine sahip değildir. Dolayısıyla kabul edilebilir olduğuna karar verilmiştir.</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Pr="00242F09" w:rsidRDefault="00827D36" w:rsidP="00242F09">
      <w:pPr>
        <w:pStyle w:val="ListeParagraf"/>
        <w:numPr>
          <w:ilvl w:val="0"/>
          <w:numId w:val="9"/>
        </w:num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242F09">
        <w:rPr>
          <w:rFonts w:ascii="Times New Roman" w:eastAsia="Times New Roman" w:hAnsi="Times New Roman" w:cs="Times New Roman"/>
          <w:b/>
          <w:sz w:val="24"/>
          <w:szCs w:val="24"/>
        </w:rPr>
        <w:t>Esas</w:t>
      </w:r>
    </w:p>
    <w:p w:rsidR="00242F09" w:rsidRPr="00242F09" w:rsidRDefault="00242F09" w:rsidP="00242F09">
      <w:pPr>
        <w:pStyle w:val="ListeParagraf"/>
        <w:pBdr>
          <w:top w:val="nil"/>
          <w:left w:val="nil"/>
          <w:bottom w:val="nil"/>
          <w:right w:val="nil"/>
          <w:between w:val="nil"/>
        </w:pBdr>
        <w:spacing w:after="0" w:line="23" w:lineRule="atLeast"/>
        <w:ind w:left="926"/>
        <w:jc w:val="both"/>
        <w:rPr>
          <w:rFonts w:ascii="Times New Roman" w:eastAsia="Times New Roman" w:hAnsi="Times New Roman" w:cs="Times New Roman"/>
          <w:b/>
          <w:sz w:val="24"/>
          <w:szCs w:val="24"/>
        </w:rPr>
      </w:pPr>
    </w:p>
    <w:p w:rsidR="00B96403" w:rsidRPr="00242F09" w:rsidRDefault="00827D36" w:rsidP="00242F09">
      <w:pPr>
        <w:pStyle w:val="ListeParagraf"/>
        <w:numPr>
          <w:ilvl w:val="3"/>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242F09">
        <w:rPr>
          <w:rFonts w:ascii="Times New Roman" w:eastAsia="Times New Roman" w:hAnsi="Times New Roman" w:cs="Times New Roman"/>
          <w:sz w:val="24"/>
          <w:szCs w:val="24"/>
        </w:rPr>
        <w:t>Taraflarca sunulanlar</w:t>
      </w:r>
    </w:p>
    <w:p w:rsidR="00242F09" w:rsidRPr="00242F09" w:rsidRDefault="00242F09" w:rsidP="00242F09">
      <w:pPr>
        <w:pStyle w:val="ListeParagraf"/>
        <w:pBdr>
          <w:top w:val="nil"/>
          <w:left w:val="nil"/>
          <w:bottom w:val="nil"/>
          <w:right w:val="nil"/>
          <w:between w:val="nil"/>
        </w:pBdr>
        <w:spacing w:after="0" w:line="23" w:lineRule="atLeast"/>
        <w:ind w:left="2880"/>
        <w:jc w:val="both"/>
        <w:rPr>
          <w:rFonts w:ascii="Times New Roman" w:eastAsia="Times New Roman" w:hAnsi="Times New Roman" w:cs="Times New Roman"/>
          <w:sz w:val="24"/>
          <w:szCs w:val="24"/>
        </w:rPr>
      </w:pPr>
    </w:p>
    <w:p w:rsidR="00B96403" w:rsidRPr="00242F09" w:rsidRDefault="00232830" w:rsidP="00242F09">
      <w:pPr>
        <w:pStyle w:val="ListeParagraf"/>
        <w:numPr>
          <w:ilvl w:val="4"/>
          <w:numId w:val="4"/>
        </w:num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242F09">
        <w:rPr>
          <w:rFonts w:ascii="Times New Roman" w:eastAsia="Times New Roman" w:hAnsi="Times New Roman" w:cs="Times New Roman"/>
          <w:b/>
          <w:sz w:val="24"/>
          <w:szCs w:val="24"/>
        </w:rPr>
        <w:t>Başvurucu</w:t>
      </w:r>
    </w:p>
    <w:p w:rsidR="00242F09" w:rsidRPr="00242F09" w:rsidRDefault="00242F09" w:rsidP="00242F09">
      <w:pPr>
        <w:pStyle w:val="ListeParagraf"/>
        <w:pBdr>
          <w:top w:val="nil"/>
          <w:left w:val="nil"/>
          <w:bottom w:val="nil"/>
          <w:right w:val="nil"/>
          <w:between w:val="nil"/>
        </w:pBdr>
        <w:spacing w:after="0" w:line="23" w:lineRule="atLeast"/>
        <w:ind w:left="3600"/>
        <w:jc w:val="both"/>
        <w:rPr>
          <w:rFonts w:ascii="Times New Roman" w:eastAsia="Times New Roman" w:hAnsi="Times New Roman" w:cs="Times New Roman"/>
          <w:b/>
          <w:sz w:val="24"/>
          <w:szCs w:val="24"/>
        </w:rPr>
      </w:pPr>
    </w:p>
    <w:p w:rsidR="00B96403" w:rsidRPr="00242F09" w:rsidRDefault="00827D36" w:rsidP="00242F09">
      <w:pPr>
        <w:pStyle w:val="ListeParagraf"/>
        <w:numPr>
          <w:ilvl w:val="5"/>
          <w:numId w:val="4"/>
        </w:numPr>
        <w:pBdr>
          <w:top w:val="nil"/>
          <w:left w:val="nil"/>
          <w:bottom w:val="nil"/>
          <w:right w:val="nil"/>
          <w:between w:val="nil"/>
        </w:pBdr>
        <w:spacing w:after="0" w:line="23" w:lineRule="atLeast"/>
        <w:jc w:val="both"/>
        <w:rPr>
          <w:rFonts w:ascii="Times New Roman" w:eastAsia="Times New Roman" w:hAnsi="Times New Roman" w:cs="Times New Roman"/>
          <w:i/>
          <w:sz w:val="24"/>
          <w:szCs w:val="24"/>
        </w:rPr>
      </w:pPr>
      <w:r w:rsidRPr="00242F09">
        <w:rPr>
          <w:rFonts w:ascii="Times New Roman" w:eastAsia="Times New Roman" w:hAnsi="Times New Roman" w:cs="Times New Roman"/>
          <w:i/>
          <w:sz w:val="24"/>
          <w:szCs w:val="24"/>
        </w:rPr>
        <w:t>Ukrayna’daki cinsiyet temelli şiddet hakkında bilgi</w:t>
      </w:r>
    </w:p>
    <w:p w:rsidR="00242F09" w:rsidRPr="00242F09" w:rsidRDefault="00242F09" w:rsidP="00242F09">
      <w:pPr>
        <w:pStyle w:val="ListeParagraf"/>
        <w:pBdr>
          <w:top w:val="nil"/>
          <w:left w:val="nil"/>
          <w:bottom w:val="nil"/>
          <w:right w:val="nil"/>
          <w:between w:val="nil"/>
        </w:pBdr>
        <w:spacing w:after="0" w:line="23" w:lineRule="atLeast"/>
        <w:ind w:left="4320"/>
        <w:jc w:val="both"/>
        <w:rPr>
          <w:rFonts w:ascii="Times New Roman" w:eastAsia="Times New Roman" w:hAnsi="Times New Roman" w:cs="Times New Roman"/>
          <w:i/>
          <w:sz w:val="24"/>
          <w:szCs w:val="24"/>
        </w:rPr>
      </w:pP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Başvurucunun</w:t>
      </w:r>
      <w:r w:rsidR="00827D36" w:rsidRPr="00CD629B">
        <w:rPr>
          <w:rFonts w:ascii="Times New Roman" w:eastAsia="Times New Roman" w:hAnsi="Times New Roman" w:cs="Times New Roman"/>
          <w:sz w:val="24"/>
          <w:szCs w:val="24"/>
        </w:rPr>
        <w:t xml:space="preserve"> bildirdiğine göre, Ukrayna toplumunda ev içi şiddet oldukça yaygındır ve bu duruma karşı yüksek bir hoşgörü mevcuttur. </w:t>
      </w:r>
      <w:r w:rsidR="00827D36" w:rsidRPr="00CD629B">
        <w:rPr>
          <w:rFonts w:ascii="Times New Roman" w:eastAsia="Times New Roman" w:hAnsi="Times New Roman" w:cs="Times New Roman"/>
          <w:b/>
          <w:color w:val="000000"/>
          <w:sz w:val="24"/>
          <w:szCs w:val="24"/>
        </w:rPr>
        <w:t xml:space="preserve"> </w:t>
      </w: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2014’te Birleşmiş Milletler Nüfus Fonu’nun talebiyle GfK tarafından yürütülen anket sonuçlarına göre on beş ve kırk beş yaşları arasındaki Ukraynalı her beş kadından biri (%19) on beş yaşından önce fiziksel şiddet görmüştür. Fiziksel şiddet mağdurlarının yaklaşık yarısı -%9- anketten önceki on iki ayda en az bir kez fiziksel şiddet görmüştür.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Ulusal polis merkezine göre, 2018’de</w:t>
      </w:r>
      <w:r w:rsidRPr="00CD629B">
        <w:rPr>
          <w:rFonts w:ascii="Times New Roman" w:eastAsia="Times New Roman" w:hAnsi="Times New Roman" w:cs="Times New Roman"/>
          <w:color w:val="000000"/>
          <w:sz w:val="24"/>
          <w:szCs w:val="24"/>
        </w:rPr>
        <w:t xml:space="preserve"> Ukrayna polisi </w:t>
      </w:r>
      <w:r w:rsidRPr="00CD629B">
        <w:rPr>
          <w:rFonts w:ascii="Times New Roman" w:eastAsia="Times New Roman" w:hAnsi="Times New Roman" w:cs="Times New Roman"/>
          <w:sz w:val="24"/>
          <w:szCs w:val="24"/>
        </w:rPr>
        <w:t xml:space="preserve">kadınlardan </w:t>
      </w:r>
      <w:r w:rsidRPr="00CD629B">
        <w:rPr>
          <w:rFonts w:ascii="Times New Roman" w:eastAsia="Times New Roman" w:hAnsi="Times New Roman" w:cs="Times New Roman"/>
          <w:color w:val="000000"/>
          <w:sz w:val="24"/>
          <w:szCs w:val="24"/>
        </w:rPr>
        <w:t xml:space="preserve">89,5 bin kadar </w:t>
      </w:r>
      <w:r w:rsidRPr="00CD629B">
        <w:rPr>
          <w:rFonts w:ascii="Times New Roman" w:eastAsia="Times New Roman" w:hAnsi="Times New Roman" w:cs="Times New Roman"/>
          <w:sz w:val="24"/>
          <w:szCs w:val="24"/>
        </w:rPr>
        <w:t>ev içi şiddet ihbarı almıştır.</w:t>
      </w: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Birleştirilmiş mahkeme kararları sistemine göre, Ocak - Ağustos 2019 tarihleri arasında ev içi şiddeti konu alan elli sekiz mahkeme kararı verilmiştir. Bu kararların yirmi üçünde mahkeme mağdur ve suçlu arasında uzlaşmaya karar vermiştir. Kalan yirmi beş kararda mahkeme esasa göre karar vermiş, ve şu kararları vermiştir: hapis cezası (iki karar), şartlı tahliye (beş karar), hürriyetin kısıtlanması ya da kısa süreli alıkoyma (yedi karar), ve kamu hizmeti (yirmi karar). Pratikte, verilen kararların ezici çoğunluğunda fail “cezasını çekmek üzere” evine yollanmakta, burada mağdurla yakın iletişimde olma olasılığına sahip olmaktadır, bu da başka şiddet olaylarının yaşanması riskini doğurmaktadır.</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Pr="00242F09" w:rsidRDefault="00232830" w:rsidP="00242F09">
      <w:pPr>
        <w:pStyle w:val="ListeParagraf"/>
        <w:numPr>
          <w:ilvl w:val="5"/>
          <w:numId w:val="4"/>
        </w:numPr>
        <w:pBdr>
          <w:top w:val="nil"/>
          <w:left w:val="nil"/>
          <w:bottom w:val="nil"/>
          <w:right w:val="nil"/>
          <w:between w:val="nil"/>
        </w:pBdr>
        <w:spacing w:after="0" w:line="23" w:lineRule="atLeast"/>
        <w:jc w:val="both"/>
        <w:rPr>
          <w:rFonts w:ascii="Times New Roman" w:eastAsia="Times New Roman" w:hAnsi="Times New Roman" w:cs="Times New Roman"/>
          <w:i/>
          <w:sz w:val="24"/>
          <w:szCs w:val="24"/>
        </w:rPr>
      </w:pPr>
      <w:proofErr w:type="spellStart"/>
      <w:r w:rsidRPr="00242F09">
        <w:rPr>
          <w:rFonts w:ascii="Times New Roman" w:eastAsia="Times New Roman" w:hAnsi="Times New Roman" w:cs="Times New Roman"/>
          <w:i/>
          <w:sz w:val="24"/>
          <w:szCs w:val="24"/>
        </w:rPr>
        <w:t>Başvurucu</w:t>
      </w:r>
      <w:r w:rsidR="00827D36" w:rsidRPr="00242F09">
        <w:rPr>
          <w:rFonts w:ascii="Times New Roman" w:eastAsia="Times New Roman" w:hAnsi="Times New Roman" w:cs="Times New Roman"/>
          <w:i/>
          <w:sz w:val="24"/>
          <w:szCs w:val="24"/>
        </w:rPr>
        <w:t>’ın</w:t>
      </w:r>
      <w:proofErr w:type="spellEnd"/>
      <w:r w:rsidR="00827D36" w:rsidRPr="00242F09">
        <w:rPr>
          <w:rFonts w:ascii="Times New Roman" w:eastAsia="Times New Roman" w:hAnsi="Times New Roman" w:cs="Times New Roman"/>
          <w:i/>
          <w:sz w:val="24"/>
          <w:szCs w:val="24"/>
        </w:rPr>
        <w:t xml:space="preserve"> şahsi durumu hakkında sunulanlar</w:t>
      </w:r>
    </w:p>
    <w:p w:rsidR="00242F09" w:rsidRPr="00242F09" w:rsidRDefault="00242F09" w:rsidP="00242F09">
      <w:pPr>
        <w:pStyle w:val="ListeParagraf"/>
        <w:pBdr>
          <w:top w:val="nil"/>
          <w:left w:val="nil"/>
          <w:bottom w:val="nil"/>
          <w:right w:val="nil"/>
          <w:between w:val="nil"/>
        </w:pBdr>
        <w:spacing w:after="0" w:line="23" w:lineRule="atLeast"/>
        <w:ind w:left="4320"/>
        <w:jc w:val="both"/>
        <w:rPr>
          <w:rFonts w:ascii="Times New Roman" w:eastAsia="Times New Roman" w:hAnsi="Times New Roman" w:cs="Times New Roman"/>
          <w:i/>
          <w:sz w:val="24"/>
          <w:szCs w:val="24"/>
        </w:rPr>
      </w:pP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O.L.’</w:t>
      </w:r>
      <w:proofErr w:type="spellStart"/>
      <w:r w:rsidR="00827D36" w:rsidRPr="00CD629B">
        <w:rPr>
          <w:rFonts w:ascii="Times New Roman" w:eastAsia="Times New Roman" w:hAnsi="Times New Roman" w:cs="Times New Roman"/>
          <w:sz w:val="24"/>
          <w:szCs w:val="24"/>
        </w:rPr>
        <w:t>nin</w:t>
      </w:r>
      <w:proofErr w:type="spellEnd"/>
      <w:r w:rsidR="00827D36" w:rsidRPr="00CD629B">
        <w:rPr>
          <w:rFonts w:ascii="Times New Roman" w:eastAsia="Times New Roman" w:hAnsi="Times New Roman" w:cs="Times New Roman"/>
          <w:sz w:val="24"/>
          <w:szCs w:val="24"/>
        </w:rPr>
        <w:t xml:space="preserve"> tahliyesini talep etmeye karar vermesinden önce de yıllar boyunca onun sarhoş rezaletleri ve şiddet </w:t>
      </w:r>
      <w:r w:rsidR="00242F09">
        <w:rPr>
          <w:rFonts w:ascii="Times New Roman" w:eastAsia="Times New Roman" w:hAnsi="Times New Roman" w:cs="Times New Roman"/>
          <w:sz w:val="24"/>
          <w:szCs w:val="24"/>
        </w:rPr>
        <w:t>patlamalarına tahammül ettiğini</w:t>
      </w:r>
      <w:r w:rsidR="00827D36" w:rsidRPr="00CD629B">
        <w:rPr>
          <w:rFonts w:ascii="Times New Roman" w:eastAsia="Times New Roman" w:hAnsi="Times New Roman" w:cs="Times New Roman"/>
          <w:sz w:val="24"/>
          <w:szCs w:val="24"/>
        </w:rPr>
        <w:t xml:space="preserve"> ve artık otoriteler tarafından alınan önlemler ve olaylara karşı verilen yanıtlar yeterli gelmeyince ve somut sonuç getirmeyince O.L.’nin tahliyesini talep etmeye karar verdiğini belirtmiştir.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proofErr w:type="gramStart"/>
      <w:r w:rsidRPr="00CD629B">
        <w:rPr>
          <w:rFonts w:ascii="Times New Roman" w:eastAsia="Times New Roman" w:hAnsi="Times New Roman" w:cs="Times New Roman"/>
          <w:sz w:val="24"/>
          <w:szCs w:val="24"/>
        </w:rPr>
        <w:t>Fakat,</w:t>
      </w:r>
      <w:proofErr w:type="gramEnd"/>
      <w:r w:rsidRPr="00CD629B">
        <w:rPr>
          <w:rFonts w:ascii="Times New Roman" w:eastAsia="Times New Roman" w:hAnsi="Times New Roman" w:cs="Times New Roman"/>
          <w:sz w:val="24"/>
          <w:szCs w:val="24"/>
        </w:rPr>
        <w:t xml:space="preserve"> şiddet olayları devam ettiği için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en sonunda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tahliyesini istemek zorunda kalmıştır, zira artık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ve çocuklarını etkin şekilde korumanın tek yolu budur. </w:t>
      </w:r>
      <w:r w:rsidR="00232830">
        <w:rPr>
          <w:rFonts w:ascii="Times New Roman" w:eastAsia="Times New Roman" w:hAnsi="Times New Roman" w:cs="Times New Roman"/>
          <w:sz w:val="24"/>
          <w:szCs w:val="24"/>
        </w:rPr>
        <w:t>Başvurucuya</w:t>
      </w:r>
      <w:r w:rsidRPr="00CD629B">
        <w:rPr>
          <w:rFonts w:ascii="Times New Roman" w:eastAsia="Times New Roman" w:hAnsi="Times New Roman" w:cs="Times New Roman"/>
          <w:sz w:val="24"/>
          <w:szCs w:val="24"/>
        </w:rPr>
        <w:t xml:space="preserve"> göre ulusal mahkemeler onun ve çocuklarının yararı karşısında eski kocasının yararları arasında adil bir denge kurmayı başaramamıştır. Özellikle de, mahkemeler O.L.’nin kötü davranışlarının sistematik olup olmadığını tahlil ederken ve yetkililer tarafından şiddet patlamalarını gidermek için verilen uyarıların ve diğer önlemlerin önemini göz </w:t>
      </w:r>
      <w:r w:rsidRPr="00CD629B">
        <w:rPr>
          <w:rFonts w:ascii="Times New Roman" w:eastAsia="Times New Roman" w:hAnsi="Times New Roman" w:cs="Times New Roman"/>
          <w:sz w:val="24"/>
          <w:szCs w:val="24"/>
        </w:rPr>
        <w:lastRenderedPageBreak/>
        <w:t xml:space="preserve">ardı ederken aşırı derecede biçimsel bir yaklaşım benimsemiştir. Benzer olarak, O.L.’nin bir başka konuta ortak olarak sahip olduğu ve kendisinin de dört çocuğun tüm velayetine sahip engelli bir kadın olduğu gerçeğini göz ardı etmiştir.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anlaşmazlığa konu olan apartman dairesinin belediye tarafından öncelikle çocukların yararı için ve çocukların güvenli bir or</w:t>
      </w:r>
      <w:r w:rsidR="00242F09">
        <w:rPr>
          <w:rFonts w:ascii="Times New Roman" w:eastAsia="Times New Roman" w:hAnsi="Times New Roman" w:cs="Times New Roman"/>
          <w:sz w:val="24"/>
          <w:szCs w:val="24"/>
        </w:rPr>
        <w:t>tamda büyümeleri için verildiği</w:t>
      </w:r>
      <w:r w:rsidRPr="00CD629B">
        <w:rPr>
          <w:rFonts w:ascii="Times New Roman" w:eastAsia="Times New Roman" w:hAnsi="Times New Roman" w:cs="Times New Roman"/>
          <w:sz w:val="24"/>
          <w:szCs w:val="24"/>
        </w:rPr>
        <w:t xml:space="preserve"> ve bu hususun davanın en önemli unsuru olduğunu vurgulamıştır.</w:t>
      </w: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belediye otoritelerine kendisine ve çocuklarına uyuşmazlık konusu dairenin 2019 yılında mülkiyet hakkını verdiklerinden ötürü minnettar olduğunu belirtmiştir. </w:t>
      </w:r>
      <w:proofErr w:type="gramStart"/>
      <w:r w:rsidR="00827D36" w:rsidRPr="00CD629B">
        <w:rPr>
          <w:rFonts w:ascii="Times New Roman" w:eastAsia="Times New Roman" w:hAnsi="Times New Roman" w:cs="Times New Roman"/>
          <w:sz w:val="24"/>
          <w:szCs w:val="24"/>
        </w:rPr>
        <w:t>Fakat,</w:t>
      </w:r>
      <w:proofErr w:type="gramEnd"/>
      <w:r w:rsidR="00827D36" w:rsidRPr="00CD629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dairenin mülkiyetini O.L. ile paylaşmaya isteyerek rıza göstermemiştir. </w:t>
      </w:r>
      <w:r>
        <w:rPr>
          <w:rFonts w:ascii="Times New Roman" w:eastAsia="Times New Roman" w:hAnsi="Times New Roman" w:cs="Times New Roman"/>
          <w:sz w:val="24"/>
          <w:szCs w:val="24"/>
        </w:rPr>
        <w:t>Başvurucunun</w:t>
      </w:r>
      <w:r w:rsidR="00827D36" w:rsidRPr="00CD629B">
        <w:rPr>
          <w:rFonts w:ascii="Times New Roman" w:eastAsia="Times New Roman" w:hAnsi="Times New Roman" w:cs="Times New Roman"/>
          <w:sz w:val="24"/>
          <w:szCs w:val="24"/>
        </w:rPr>
        <w:t xml:space="preserve"> </w:t>
      </w:r>
      <w:r w:rsidR="00242F09">
        <w:rPr>
          <w:rFonts w:ascii="Times New Roman" w:eastAsia="Times New Roman" w:hAnsi="Times New Roman" w:cs="Times New Roman"/>
          <w:sz w:val="24"/>
          <w:szCs w:val="24"/>
        </w:rPr>
        <w:t>tahliye talebi reddedildiğinden</w:t>
      </w:r>
      <w:r w:rsidR="00827D36" w:rsidRPr="00CD629B">
        <w:rPr>
          <w:rFonts w:ascii="Times New Roman" w:eastAsia="Times New Roman" w:hAnsi="Times New Roman" w:cs="Times New Roman"/>
          <w:sz w:val="24"/>
          <w:szCs w:val="24"/>
        </w:rPr>
        <w:t xml:space="preserve"> ve O.L. dairede hukuken kalma hakkına sahip olduğundan, o olmadan dairenin mülkiyetini kazanmanın başka bir yolu kalmamıştır.</w:t>
      </w:r>
    </w:p>
    <w:p w:rsidR="00B96403" w:rsidRPr="00242F09"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tahliye talebiyle ilgili olarak ulusal mahkemelerde iki yıl kadar hakkını savunduğunu belirtmiştir. Bu talebin bu hatrı sayılır emeğe rağmen nihai olarak reddedilmesi O.L.’ye bütün olarak bir cezasızlık algısı tanımıştır ve </w:t>
      </w: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ve çocukları daha da büyük bir tekrar eden psikolojik taciz ve fiziksel saldırı tehdidi altında kalmışlardır. Bu bakımdan </w:t>
      </w: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O.L.’</w:t>
      </w:r>
      <w:proofErr w:type="spellStart"/>
      <w:r w:rsidR="00827D36" w:rsidRPr="00CD629B">
        <w:rPr>
          <w:rFonts w:ascii="Times New Roman" w:eastAsia="Times New Roman" w:hAnsi="Times New Roman" w:cs="Times New Roman"/>
          <w:sz w:val="24"/>
          <w:szCs w:val="24"/>
        </w:rPr>
        <w:t>nin</w:t>
      </w:r>
      <w:proofErr w:type="spellEnd"/>
      <w:r w:rsidR="00827D36" w:rsidRPr="00CD629B">
        <w:rPr>
          <w:rFonts w:ascii="Times New Roman" w:eastAsia="Times New Roman" w:hAnsi="Times New Roman" w:cs="Times New Roman"/>
          <w:sz w:val="24"/>
          <w:szCs w:val="24"/>
        </w:rPr>
        <w:t xml:space="preserve"> ebeveynlik haklarından mahrum edilmesi için yeni bir suç duyurusunda bulunmak zorunda kaldığını eklemiştir. Bu süreç </w:t>
      </w: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görüşlerini sunduğu sırada devam etmekteydi.</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Pr="00242F09" w:rsidRDefault="00827D36" w:rsidP="00242F09">
      <w:pPr>
        <w:pStyle w:val="ListeParagraf"/>
        <w:numPr>
          <w:ilvl w:val="4"/>
          <w:numId w:val="4"/>
        </w:num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242F09">
        <w:rPr>
          <w:rFonts w:ascii="Times New Roman" w:eastAsia="Times New Roman" w:hAnsi="Times New Roman" w:cs="Times New Roman"/>
          <w:b/>
          <w:sz w:val="24"/>
          <w:szCs w:val="24"/>
        </w:rPr>
        <w:t>Hükümet</w:t>
      </w:r>
    </w:p>
    <w:p w:rsidR="00242F09" w:rsidRPr="00242F09" w:rsidRDefault="00242F09" w:rsidP="00242F09">
      <w:pPr>
        <w:pStyle w:val="ListeParagraf"/>
        <w:pBdr>
          <w:top w:val="nil"/>
          <w:left w:val="nil"/>
          <w:bottom w:val="nil"/>
          <w:right w:val="nil"/>
          <w:between w:val="nil"/>
        </w:pBdr>
        <w:spacing w:after="0" w:line="23" w:lineRule="atLeast"/>
        <w:ind w:left="3600"/>
        <w:jc w:val="both"/>
        <w:rPr>
          <w:rFonts w:ascii="Times New Roman" w:eastAsia="Times New Roman" w:hAnsi="Times New Roman" w:cs="Times New Roman"/>
          <w:b/>
          <w:sz w:val="24"/>
          <w:szCs w:val="24"/>
        </w:rPr>
      </w:pP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Hükümet,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bakımından Madde 8’in kapsamındaki pozitif yükümlülüğün ihlali olmadığını</w:t>
      </w:r>
      <w:r w:rsidRPr="00CD629B">
        <w:rPr>
          <w:rFonts w:ascii="Times New Roman" w:eastAsia="Times New Roman" w:hAnsi="Times New Roman" w:cs="Times New Roman"/>
          <w:color w:val="000000"/>
          <w:sz w:val="24"/>
          <w:szCs w:val="24"/>
        </w:rPr>
        <w:t xml:space="preserve"> iddia etmiştir. Yerel otoritelerin </w:t>
      </w:r>
      <w:r w:rsidR="00232830">
        <w:rPr>
          <w:rFonts w:ascii="Times New Roman" w:eastAsia="Times New Roman" w:hAnsi="Times New Roman" w:cs="Times New Roman"/>
          <w:color w:val="000000"/>
          <w:sz w:val="24"/>
          <w:szCs w:val="24"/>
        </w:rPr>
        <w:t>başvurucu</w:t>
      </w:r>
      <w:r w:rsidRPr="00CD629B">
        <w:rPr>
          <w:rFonts w:ascii="Times New Roman" w:eastAsia="Times New Roman" w:hAnsi="Times New Roman" w:cs="Times New Roman"/>
          <w:color w:val="000000"/>
          <w:sz w:val="24"/>
          <w:szCs w:val="24"/>
        </w:rPr>
        <w:t xml:space="preserve"> ve çocuklarını </w:t>
      </w:r>
      <w:r w:rsidRPr="00CD629B">
        <w:rPr>
          <w:rFonts w:ascii="Times New Roman" w:eastAsia="Times New Roman" w:hAnsi="Times New Roman" w:cs="Times New Roman"/>
          <w:sz w:val="24"/>
          <w:szCs w:val="24"/>
        </w:rPr>
        <w:t>ev içi şiddetten korumak için</w:t>
      </w:r>
      <w:r w:rsidRPr="00CD629B">
        <w:rPr>
          <w:rFonts w:ascii="Times New Roman" w:eastAsia="Times New Roman" w:hAnsi="Times New Roman" w:cs="Times New Roman"/>
          <w:color w:val="000000"/>
          <w:sz w:val="24"/>
          <w:szCs w:val="24"/>
        </w:rPr>
        <w:t xml:space="preserve"> gereken tüm tedbirleri aldığı</w:t>
      </w:r>
      <w:r w:rsidRPr="00CD629B">
        <w:rPr>
          <w:rFonts w:ascii="Times New Roman" w:eastAsia="Times New Roman" w:hAnsi="Times New Roman" w:cs="Times New Roman"/>
          <w:sz w:val="24"/>
          <w:szCs w:val="24"/>
        </w:rPr>
        <w:t xml:space="preserve"> belirtilmiştir.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proofErr w:type="gramStart"/>
      <w:r w:rsidRPr="00CD629B">
        <w:rPr>
          <w:rFonts w:ascii="Times New Roman" w:eastAsia="Times New Roman" w:hAnsi="Times New Roman" w:cs="Times New Roman"/>
          <w:sz w:val="24"/>
          <w:szCs w:val="24"/>
        </w:rPr>
        <w:t>Hatta,</w:t>
      </w:r>
      <w:proofErr w:type="gramEnd"/>
      <w:r w:rsidRPr="00CD629B">
        <w:rPr>
          <w:rFonts w:ascii="Times New Roman" w:eastAsia="Times New Roman" w:hAnsi="Times New Roman" w:cs="Times New Roman"/>
          <w:sz w:val="24"/>
          <w:szCs w:val="24"/>
        </w:rPr>
        <w:t xml:space="preserve"> polis ve sosyal hizmetler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şiddet patlamalarıyla ilgili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lerine derhal hukuki süreç başlatarak, uyarı vererek, ve danışma hizmeti sunarak cevap vermişlerdir. Hükümete göre,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Mahkemeye, otoritelerin ev içi şiddet iddialarına verdikleri yanıt için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te bulunmamıştır, bu bakımdan, Hükümet’e göre,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verilen yanıtların etkili olduğunu kabul etmiştir. Üstelik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defalarca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hukuken sorumlu tutulmamasını talep etmiş,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lerini geri çekmiş, kendisine sunulan psikolojik destek teklifini reddetmiştir; bu sebeple de otoritelerin engelleyici güçlerini kullanmalarını engellemiştir.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Her halde, yukarıdakilerden bağımsız olarak, devletin hukuki bir çözüm sunma yükümlülüğü olduğu varsayıldığında dahi, bu yükümlülük uygun şekilde yerine getirilmiştir.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tahliye talebini dayandırdığı </w:t>
      </w:r>
      <w:proofErr w:type="gramStart"/>
      <w:r w:rsidRPr="00CD629B">
        <w:rPr>
          <w:rFonts w:ascii="Times New Roman" w:eastAsia="Times New Roman" w:hAnsi="Times New Roman" w:cs="Times New Roman"/>
          <w:sz w:val="24"/>
          <w:szCs w:val="24"/>
        </w:rPr>
        <w:t>İskan</w:t>
      </w:r>
      <w:proofErr w:type="gramEnd"/>
      <w:r w:rsidRPr="00CD629B">
        <w:rPr>
          <w:rFonts w:ascii="Times New Roman" w:eastAsia="Times New Roman" w:hAnsi="Times New Roman" w:cs="Times New Roman"/>
          <w:sz w:val="24"/>
          <w:szCs w:val="24"/>
        </w:rPr>
        <w:t xml:space="preserve"> Kanunu Madde 116 somut durumda uygun hukuki çözümdür.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yerel hukuki süreçte davasını kazanamamıştır çünkü davasını olgular üzerine inşa etmemiştir. Özellikle, O.L.’nin sürekli ve geri çevrilemez derecede kötü davrandığı ve bu durumun derecesinin onunla aynı evde yaşamayı imkansız hale getirdiği hususunu ispat etmemiştir. Bu sebeple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tahliye mekanizmasının işlemesi için gerekli hukuki yeterlilikleri sağlamamıştır ve Temyiz Mahkemesi O.L.’nin evde yaşamaya devam etmesindeki yararı ve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tahliye edilmesi halindeki yararı hakkında uygun dengeyi sağlamıştır.</w:t>
      </w: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Hükümet aynı zamanda tahliye ile ilgili sürecin sonunda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O.L. ve çocuklarının, uyuşmazlığa konu olan dairenin mülkiyetine hak kazanmak için belediyeye başvurduklarını belirtmiştir. Hükümet’in bakış açısına göre,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ve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bu meselede işbirliği içinde olmaları birlikte yaşamalarının objektif olarak tahammül edilemez olmadığının bir kanıtıdır.</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i/>
          <w:sz w:val="24"/>
          <w:szCs w:val="24"/>
        </w:rPr>
      </w:pPr>
      <w:r w:rsidRPr="00CD629B">
        <w:rPr>
          <w:rFonts w:ascii="Times New Roman" w:eastAsia="Times New Roman" w:hAnsi="Times New Roman" w:cs="Times New Roman"/>
          <w:i/>
          <w:sz w:val="24"/>
          <w:szCs w:val="24"/>
        </w:rPr>
        <w:t>2. Mahkeme’nin değerlendirmesi</w:t>
      </w:r>
    </w:p>
    <w:p w:rsidR="00242F09" w:rsidRPr="00CD629B" w:rsidRDefault="00242F09" w:rsidP="00CD629B">
      <w:pPr>
        <w:pBdr>
          <w:top w:val="nil"/>
          <w:left w:val="nil"/>
          <w:bottom w:val="nil"/>
          <w:right w:val="nil"/>
          <w:between w:val="nil"/>
        </w:pBdr>
        <w:spacing w:after="0" w:line="23" w:lineRule="atLeast"/>
        <w:jc w:val="both"/>
        <w:rPr>
          <w:rFonts w:ascii="Times New Roman" w:eastAsia="Times New Roman" w:hAnsi="Times New Roman" w:cs="Times New Roman"/>
          <w:i/>
          <w:sz w:val="24"/>
          <w:szCs w:val="24"/>
        </w:rPr>
      </w:pP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Mahkeme öncelikle belirtmektedir ki, Hükümet tarafından da gözlemlendiği üzere,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güncel davası ulusal otoritelerin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ev içi şiddet hakkındaki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lerine karşı verdiği karşılığın niteliği ile ilgili değildir.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çi olduğu konu yalnızca eski eşinin tahliyesi talebinin yer</w:t>
      </w:r>
      <w:r w:rsidR="00242F09">
        <w:rPr>
          <w:rFonts w:ascii="Times New Roman" w:eastAsia="Times New Roman" w:hAnsi="Times New Roman" w:cs="Times New Roman"/>
          <w:sz w:val="24"/>
          <w:szCs w:val="24"/>
        </w:rPr>
        <w:t>el mahkemelerce reddedilmesidir</w:t>
      </w:r>
      <w:r w:rsidRPr="00CD629B">
        <w:rPr>
          <w:rFonts w:ascii="Times New Roman" w:eastAsia="Times New Roman" w:hAnsi="Times New Roman" w:cs="Times New Roman"/>
          <w:sz w:val="24"/>
          <w:szCs w:val="24"/>
        </w:rPr>
        <w:t xml:space="preserve"> ve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iddiasına göre bu durum onu ve reşit olmayan çocuklarını eski eşi tarafından mağdur edilme riskine maruz bırakmıştır (</w:t>
      </w:r>
      <w:r w:rsidRPr="00CD629B">
        <w:rPr>
          <w:rFonts w:ascii="Times New Roman" w:eastAsia="Times New Roman" w:hAnsi="Times New Roman" w:cs="Times New Roman"/>
          <w:i/>
          <w:sz w:val="24"/>
          <w:szCs w:val="24"/>
        </w:rPr>
        <w:t xml:space="preserve">B. v. Moldova Cumhuriyeti, no. no. 61382/09, §§ 31 ve 62, 16 Temmuz 2013 ile karşılaştırılmalıdır). </w:t>
      </w:r>
      <w:r w:rsidRPr="00CD629B">
        <w:rPr>
          <w:rFonts w:ascii="Times New Roman" w:eastAsia="Times New Roman" w:hAnsi="Times New Roman" w:cs="Times New Roman"/>
          <w:sz w:val="24"/>
          <w:szCs w:val="24"/>
        </w:rPr>
        <w:t xml:space="preserve">Bu sebeple Mahkeme’den uygulanacak hukukun ve idari işlemlerin niteliğini incelemesi istenmemiştir. Mahkeme esas olarak hukuk mahkemelerinin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tahliye talebine karşı yanıtlarına odaklanacak fakat geçmişteki ev içi şiddet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leri ve ev içi şiddetin varlığı üzerinde durulmayacaktır.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Mahkeme</w:t>
      </w:r>
      <w:r w:rsidR="00242F09">
        <w:rPr>
          <w:rFonts w:ascii="Times New Roman" w:eastAsia="Times New Roman" w:hAnsi="Times New Roman" w:cs="Times New Roman"/>
          <w:sz w:val="24"/>
          <w:szCs w:val="24"/>
        </w:rPr>
        <w:t>,</w:t>
      </w:r>
      <w:r w:rsidRPr="00CD629B">
        <w:rPr>
          <w:rFonts w:ascii="Times New Roman" w:eastAsia="Times New Roman" w:hAnsi="Times New Roman" w:cs="Times New Roman"/>
          <w:sz w:val="24"/>
          <w:szCs w:val="24"/>
        </w:rPr>
        <w:t xml:space="preserve"> ev içi şiddet meselesinin farklı biçimlerde -fiziksel saldırıdan cinsel, ekonomik, ya da sözlü istismara kadar çeşitlenerek- vücut bulabileceğini ve tekil olayların sınırlarını aşacağını tekrarlar. Farklı derecelerde olma üzere tüm üye devletleri etkileyen genel bir sorundur ve her zaman gün yüzüne çıkmaz, zira çoğu kez şahsi ilişkilerde ve dışa kapalı gruplarda gerçekleşir (</w:t>
      </w:r>
      <w:r w:rsidRPr="00CD629B">
        <w:rPr>
          <w:rFonts w:ascii="Times New Roman" w:eastAsia="Times New Roman" w:hAnsi="Times New Roman" w:cs="Times New Roman"/>
          <w:i/>
          <w:sz w:val="24"/>
          <w:szCs w:val="24"/>
        </w:rPr>
        <w:t xml:space="preserve">Volodina, </w:t>
      </w:r>
      <w:r w:rsidRPr="00CD629B">
        <w:rPr>
          <w:rFonts w:ascii="Times New Roman" w:eastAsia="Times New Roman" w:hAnsi="Times New Roman" w:cs="Times New Roman"/>
          <w:sz w:val="24"/>
          <w:szCs w:val="24"/>
        </w:rPr>
        <w:t xml:space="preserve">yukarıda alıntılanmıştır, § 71). Bu durum çoğunlukla kadınları etkilemekle beraber, Mahkeme erkeklerin de ev içi şiddetin mağduru olabileceğini kabul eder, çocuklar da çoğu zaman, doğrudan ya da dolaylı olarak, zarar görenler arasındadır. Bu bakımdan, Mahkeme somut olayı incelerken problemin ciddiyetini göz önünde bulunduracaktır (bakınız, </w:t>
      </w:r>
      <w:r w:rsidRPr="00CD629B">
        <w:rPr>
          <w:rFonts w:ascii="Times New Roman" w:eastAsia="Times New Roman" w:hAnsi="Times New Roman" w:cs="Times New Roman"/>
          <w:i/>
          <w:sz w:val="24"/>
          <w:szCs w:val="24"/>
        </w:rPr>
        <w:t>Opuz v. Türkiye</w:t>
      </w:r>
      <w:r w:rsidRPr="00CD629B">
        <w:rPr>
          <w:rFonts w:ascii="Times New Roman" w:eastAsia="Times New Roman" w:hAnsi="Times New Roman" w:cs="Times New Roman"/>
          <w:sz w:val="24"/>
          <w:szCs w:val="24"/>
        </w:rPr>
        <w:t>, no. 33401/02, § 132, AİHM 2009).</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Geçmişteki çeşitli davalarda Mahkeme, davadaki tekil olayın şartlarına bakarak ev içi şiddet sorununu Sözleşme’deki Madde 2, 3, ve 14 kapsamında ele almıştır (özellikle bakınız, </w:t>
      </w:r>
      <w:r w:rsidRPr="00CD629B">
        <w:rPr>
          <w:rFonts w:ascii="Times New Roman" w:eastAsia="Times New Roman" w:hAnsi="Times New Roman" w:cs="Times New Roman"/>
          <w:i/>
          <w:sz w:val="24"/>
          <w:szCs w:val="24"/>
        </w:rPr>
        <w:t>Talpis v. İtalya</w:t>
      </w:r>
      <w:r w:rsidRPr="00CD629B">
        <w:rPr>
          <w:rFonts w:ascii="Times New Roman" w:eastAsia="Times New Roman" w:hAnsi="Times New Roman" w:cs="Times New Roman"/>
          <w:sz w:val="24"/>
          <w:szCs w:val="24"/>
        </w:rPr>
        <w:t xml:space="preserve">, no. 41237/14, § 100, 2 Mart 2017). Tüm bu davalarda Mahkeme, otoritelerin, Sözleşme kapsamında ev içi şiddet olaylarında etkin koruma sağlanması için yeterli hukuki düzenlemeleri yürürlüğe koymak bakımından pozitif bir yükümlülüğe sahip olduğunu kabul etmiştir (diğer otoriteler için bakınız, </w:t>
      </w:r>
      <w:r w:rsidRPr="00CD629B">
        <w:rPr>
          <w:rFonts w:ascii="Times New Roman" w:eastAsia="Times New Roman" w:hAnsi="Times New Roman" w:cs="Times New Roman"/>
          <w:i/>
          <w:sz w:val="24"/>
          <w:szCs w:val="24"/>
        </w:rPr>
        <w:t>Bevacqua ve S. v. Bulgaria,</w:t>
      </w:r>
      <w:r w:rsidRPr="00CD629B">
        <w:rPr>
          <w:rFonts w:ascii="Times New Roman" w:eastAsia="Times New Roman" w:hAnsi="Times New Roman" w:cs="Times New Roman"/>
          <w:sz w:val="24"/>
          <w:szCs w:val="24"/>
        </w:rPr>
        <w:t xml:space="preserve"> no. 71127/01, § 65, 12 Haziran 2008; </w:t>
      </w:r>
      <w:r w:rsidRPr="00CD629B">
        <w:rPr>
          <w:rFonts w:ascii="Times New Roman" w:eastAsia="Times New Roman" w:hAnsi="Times New Roman" w:cs="Times New Roman"/>
          <w:i/>
          <w:sz w:val="24"/>
          <w:szCs w:val="24"/>
        </w:rPr>
        <w:t>A. v. Hırvatistan</w:t>
      </w:r>
      <w:r w:rsidRPr="00CD629B">
        <w:rPr>
          <w:rFonts w:ascii="Times New Roman" w:eastAsia="Times New Roman" w:hAnsi="Times New Roman" w:cs="Times New Roman"/>
          <w:sz w:val="24"/>
          <w:szCs w:val="24"/>
        </w:rPr>
        <w:t xml:space="preserve">, no. 55164/08, § 60, 14 Ekim 2010; ve </w:t>
      </w:r>
      <w:r w:rsidRPr="00CD629B">
        <w:rPr>
          <w:rFonts w:ascii="Times New Roman" w:eastAsia="Times New Roman" w:hAnsi="Times New Roman" w:cs="Times New Roman"/>
          <w:i/>
          <w:sz w:val="24"/>
          <w:szCs w:val="24"/>
        </w:rPr>
        <w:t>Hajduová v. Slovakya</w:t>
      </w:r>
      <w:r w:rsidRPr="00CD629B">
        <w:rPr>
          <w:rFonts w:ascii="Times New Roman" w:eastAsia="Times New Roman" w:hAnsi="Times New Roman" w:cs="Times New Roman"/>
          <w:sz w:val="24"/>
          <w:szCs w:val="24"/>
        </w:rPr>
        <w:t>, no. 2660/03, § 46, 30 Kasım 2010).</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Bu bağlamda Mahkeme, özellikle, bireyin tekrarlanan aile içi şiddet eylemlerine maruz kaldığına dair inandırıcı bir iddiada bulunması halinde, münferit olaylar ne kadar önemsiz olursa olsun, durumu değerlendirme işinin, benzer olayların devam etmesi riski de dahil olmak üzere, bütünüyle yerel otoritelere düştüğüne karar vermiştir. (bakınız, duruma uyarlanacak şekilde, </w:t>
      </w:r>
      <w:r w:rsidRPr="00CD629B">
        <w:rPr>
          <w:rFonts w:ascii="Times New Roman" w:eastAsia="Times New Roman" w:hAnsi="Times New Roman" w:cs="Times New Roman"/>
          <w:i/>
          <w:sz w:val="24"/>
          <w:szCs w:val="24"/>
        </w:rPr>
        <w:t>Irina Smirnova v. Ukraine</w:t>
      </w:r>
      <w:r w:rsidRPr="00CD629B">
        <w:rPr>
          <w:rFonts w:ascii="Times New Roman" w:eastAsia="Times New Roman" w:hAnsi="Times New Roman" w:cs="Times New Roman"/>
          <w:sz w:val="24"/>
          <w:szCs w:val="24"/>
        </w:rPr>
        <w:t xml:space="preserve">, no. 1870/05, §§ 71 ve 89, 13 Ekim 2016). Bununla birlikte, değerlendirme mağdurların kırılgan konumlarını -mağdurlar sıklıkla saldırganlarına duygusal, ekonomik ve başka biçimlerde bağlı olmaktadır- ve sürekli olarak tekrar eden taciz, korkutma, ve şiddetin psikolojik olarak mağdurların yaşamlarına etkisi göz önünde bulundurarak yapılmalıdır (bakınız, duruma uyarlanacak şekilde, </w:t>
      </w:r>
      <w:r w:rsidRPr="00CD629B">
        <w:rPr>
          <w:rFonts w:ascii="Times New Roman" w:eastAsia="Times New Roman" w:hAnsi="Times New Roman" w:cs="Times New Roman"/>
          <w:i/>
          <w:sz w:val="24"/>
          <w:szCs w:val="24"/>
        </w:rPr>
        <w:t xml:space="preserve">Hajduová, </w:t>
      </w:r>
      <w:r w:rsidRPr="00CD629B">
        <w:rPr>
          <w:rFonts w:ascii="Times New Roman" w:eastAsia="Times New Roman" w:hAnsi="Times New Roman" w:cs="Times New Roman"/>
          <w:sz w:val="24"/>
          <w:szCs w:val="24"/>
        </w:rPr>
        <w:t>yukarıda alıntılanmıştır</w:t>
      </w:r>
      <w:r w:rsidRPr="00CD629B">
        <w:rPr>
          <w:rFonts w:ascii="Times New Roman" w:eastAsia="Times New Roman" w:hAnsi="Times New Roman" w:cs="Times New Roman"/>
          <w:i/>
          <w:sz w:val="24"/>
          <w:szCs w:val="24"/>
        </w:rPr>
        <w:t xml:space="preserve">, </w:t>
      </w:r>
      <w:r w:rsidRPr="00CD629B">
        <w:rPr>
          <w:rFonts w:ascii="Times New Roman" w:eastAsia="Times New Roman" w:hAnsi="Times New Roman" w:cs="Times New Roman"/>
          <w:sz w:val="24"/>
          <w:szCs w:val="24"/>
        </w:rPr>
        <w:t>§ 46</w:t>
      </w:r>
      <w:r w:rsidRPr="00CD629B">
        <w:rPr>
          <w:rFonts w:ascii="Times New Roman" w:eastAsia="Times New Roman" w:hAnsi="Times New Roman" w:cs="Times New Roman"/>
          <w:i/>
          <w:sz w:val="24"/>
          <w:szCs w:val="24"/>
        </w:rPr>
        <w:t xml:space="preserve"> </w:t>
      </w:r>
      <w:r w:rsidRPr="00CD629B">
        <w:rPr>
          <w:rFonts w:ascii="Times New Roman" w:eastAsia="Times New Roman" w:hAnsi="Times New Roman" w:cs="Times New Roman"/>
          <w:sz w:val="24"/>
          <w:szCs w:val="24"/>
        </w:rPr>
        <w:t xml:space="preserve">and </w:t>
      </w:r>
      <w:r w:rsidRPr="00CD629B">
        <w:rPr>
          <w:rFonts w:ascii="Times New Roman" w:eastAsia="Times New Roman" w:hAnsi="Times New Roman" w:cs="Times New Roman"/>
          <w:i/>
          <w:sz w:val="24"/>
          <w:szCs w:val="24"/>
        </w:rPr>
        <w:t xml:space="preserve">Irina Smirnova, </w:t>
      </w:r>
      <w:r w:rsidRPr="00CD629B">
        <w:rPr>
          <w:rFonts w:ascii="Times New Roman" w:eastAsia="Times New Roman" w:hAnsi="Times New Roman" w:cs="Times New Roman"/>
          <w:sz w:val="24"/>
          <w:szCs w:val="24"/>
        </w:rPr>
        <w:t xml:space="preserve">yukarıda alıntılanmıştır.) Bir bireyin sistematik olarak istismara hedef olduğu durumlarda gelecekte de istismar edilmesinin olası olduğu sabittir; otoritelerden, tekil olarak olaylara müdahale etmenin yanında, aynı zamanda bu kötü muamelenin temeliyle mücadele ederek gelecekteki kötü muameleleri önlemek için uygun aksiyonlarda </w:t>
      </w:r>
      <w:r w:rsidRPr="00CD629B">
        <w:rPr>
          <w:rFonts w:ascii="Times New Roman" w:eastAsia="Times New Roman" w:hAnsi="Times New Roman" w:cs="Times New Roman"/>
          <w:sz w:val="24"/>
          <w:szCs w:val="24"/>
        </w:rPr>
        <w:lastRenderedPageBreak/>
        <w:t xml:space="preserve">da beklenmektedir (bakınız, </w:t>
      </w:r>
      <w:r w:rsidRPr="00CD629B">
        <w:rPr>
          <w:rFonts w:ascii="Times New Roman" w:eastAsia="Times New Roman" w:hAnsi="Times New Roman" w:cs="Times New Roman"/>
          <w:i/>
          <w:sz w:val="24"/>
          <w:szCs w:val="24"/>
        </w:rPr>
        <w:t>Đorđević v. Hırvatistan</w:t>
      </w:r>
      <w:r w:rsidRPr="00CD629B">
        <w:rPr>
          <w:rFonts w:ascii="Times New Roman" w:eastAsia="Times New Roman" w:hAnsi="Times New Roman" w:cs="Times New Roman"/>
          <w:sz w:val="24"/>
          <w:szCs w:val="24"/>
        </w:rPr>
        <w:t xml:space="preserve">, no. 41526/10, §§ 92-93 ve 147-49, AİHM 2012; ve </w:t>
      </w:r>
      <w:r w:rsidRPr="00CD629B">
        <w:rPr>
          <w:rFonts w:ascii="Times New Roman" w:eastAsia="Times New Roman" w:hAnsi="Times New Roman" w:cs="Times New Roman"/>
          <w:i/>
          <w:sz w:val="24"/>
          <w:szCs w:val="24"/>
        </w:rPr>
        <w:t>Irina Smirnova</w:t>
      </w:r>
      <w:r w:rsidRPr="00CD629B">
        <w:rPr>
          <w:rFonts w:ascii="Times New Roman" w:eastAsia="Times New Roman" w:hAnsi="Times New Roman" w:cs="Times New Roman"/>
          <w:sz w:val="24"/>
          <w:szCs w:val="24"/>
        </w:rPr>
        <w:t>, yukarıda alıntılanmıştır.).</w:t>
      </w: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davasında, uzunca bir süredir halen aynı evde birlikte yaşadığı eski eşi O.L. taraf</w:t>
      </w:r>
      <w:r w:rsidR="00242F09">
        <w:rPr>
          <w:rFonts w:ascii="Times New Roman" w:eastAsia="Times New Roman" w:hAnsi="Times New Roman" w:cs="Times New Roman"/>
          <w:sz w:val="24"/>
          <w:szCs w:val="24"/>
        </w:rPr>
        <w:t>ından fiziksel şiddet, korkutma</w:t>
      </w:r>
      <w:r w:rsidR="00827D36" w:rsidRPr="00CD629B">
        <w:rPr>
          <w:rFonts w:ascii="Times New Roman" w:eastAsia="Times New Roman" w:hAnsi="Times New Roman" w:cs="Times New Roman"/>
          <w:sz w:val="24"/>
          <w:szCs w:val="24"/>
        </w:rPr>
        <w:t xml:space="preserve"> ve tehditlere maruz kaldığını güvenilir iddialarda ortaya koymuştur. Bu olaylar </w:t>
      </w:r>
      <w:r>
        <w:rPr>
          <w:rFonts w:ascii="Times New Roman" w:eastAsia="Times New Roman" w:hAnsi="Times New Roman" w:cs="Times New Roman"/>
          <w:sz w:val="24"/>
          <w:szCs w:val="24"/>
        </w:rPr>
        <w:t>başvurucunun</w:t>
      </w:r>
      <w:r w:rsidR="00827D36" w:rsidRPr="00CD629B">
        <w:rPr>
          <w:rFonts w:ascii="Times New Roman" w:eastAsia="Times New Roman" w:hAnsi="Times New Roman" w:cs="Times New Roman"/>
          <w:sz w:val="24"/>
          <w:szCs w:val="24"/>
        </w:rPr>
        <w:t xml:space="preserve"> fiziksel ve akli bütünlüğünü etkilemiştir ve bu sebeple olayların Sözleşme Madde 8’de düzenlenen kişinin özel hayatıyla ilgilidir (karşılaştırınız,</w:t>
      </w:r>
      <w:r w:rsidR="00827D36" w:rsidRPr="00CD629B">
        <w:rPr>
          <w:rFonts w:ascii="Times New Roman" w:eastAsia="Times New Roman" w:hAnsi="Times New Roman" w:cs="Times New Roman"/>
          <w:i/>
          <w:sz w:val="24"/>
          <w:szCs w:val="24"/>
        </w:rPr>
        <w:t xml:space="preserve"> Hajduová,</w:t>
      </w:r>
      <w:r w:rsidR="00827D36" w:rsidRPr="00CD629B">
        <w:rPr>
          <w:rFonts w:ascii="Times New Roman" w:eastAsia="Times New Roman" w:hAnsi="Times New Roman" w:cs="Times New Roman"/>
          <w:sz w:val="24"/>
          <w:szCs w:val="24"/>
        </w:rPr>
        <w:t xml:space="preserve"> yukarıda alıntılanmıştır, § 49;</w:t>
      </w:r>
      <w:r w:rsidR="00827D36" w:rsidRPr="00CD629B">
        <w:rPr>
          <w:rFonts w:ascii="Times New Roman" w:eastAsia="Times New Roman" w:hAnsi="Times New Roman" w:cs="Times New Roman"/>
          <w:i/>
          <w:sz w:val="24"/>
          <w:szCs w:val="24"/>
        </w:rPr>
        <w:t xml:space="preserve"> Eremia v. Moldova Cumhuriyeti,</w:t>
      </w:r>
      <w:r w:rsidR="00827D36" w:rsidRPr="00CD629B">
        <w:rPr>
          <w:rFonts w:ascii="Times New Roman" w:eastAsia="Times New Roman" w:hAnsi="Times New Roman" w:cs="Times New Roman"/>
          <w:sz w:val="24"/>
          <w:szCs w:val="24"/>
        </w:rPr>
        <w:t xml:space="preserve"> no. 3564/11, § 73, 28 May </w:t>
      </w:r>
      <w:proofErr w:type="gramStart"/>
      <w:r w:rsidR="00827D36" w:rsidRPr="00CD629B">
        <w:rPr>
          <w:rFonts w:ascii="Times New Roman" w:eastAsia="Times New Roman" w:hAnsi="Times New Roman" w:cs="Times New Roman"/>
          <w:sz w:val="24"/>
          <w:szCs w:val="24"/>
        </w:rPr>
        <w:t>2013;</w:t>
      </w:r>
      <w:proofErr w:type="gramEnd"/>
      <w:r w:rsidR="00827D36" w:rsidRPr="00CD629B">
        <w:rPr>
          <w:rFonts w:ascii="Times New Roman" w:eastAsia="Times New Roman" w:hAnsi="Times New Roman" w:cs="Times New Roman"/>
          <w:sz w:val="24"/>
          <w:szCs w:val="24"/>
        </w:rPr>
        <w:t xml:space="preserve"> ve </w:t>
      </w:r>
      <w:r w:rsidR="00827D36" w:rsidRPr="00CD629B">
        <w:rPr>
          <w:rFonts w:ascii="Times New Roman" w:eastAsia="Times New Roman" w:hAnsi="Times New Roman" w:cs="Times New Roman"/>
          <w:i/>
          <w:sz w:val="24"/>
          <w:szCs w:val="24"/>
        </w:rPr>
        <w:t>B. v. Moldova</w:t>
      </w:r>
      <w:r w:rsidR="00827D36" w:rsidRPr="00CD629B">
        <w:rPr>
          <w:rFonts w:ascii="Times New Roman" w:eastAsia="Times New Roman" w:hAnsi="Times New Roman" w:cs="Times New Roman"/>
          <w:sz w:val="24"/>
          <w:szCs w:val="24"/>
        </w:rPr>
        <w:t xml:space="preserve">, yukarıda alıntılanmıştır, § 71). Olaylar aynı zamanda </w:t>
      </w:r>
      <w:r>
        <w:rPr>
          <w:rFonts w:ascii="Times New Roman" w:eastAsia="Times New Roman" w:hAnsi="Times New Roman" w:cs="Times New Roman"/>
          <w:sz w:val="24"/>
          <w:szCs w:val="24"/>
        </w:rPr>
        <w:t>başvurucunun</w:t>
      </w:r>
      <w:r w:rsidR="00827D36" w:rsidRPr="00CD629B">
        <w:rPr>
          <w:rFonts w:ascii="Times New Roman" w:eastAsia="Times New Roman" w:hAnsi="Times New Roman" w:cs="Times New Roman"/>
          <w:sz w:val="24"/>
          <w:szCs w:val="24"/>
        </w:rPr>
        <w:t xml:space="preserve"> Madde 8 ile güvence altına alınan şiddetten uzak şekilde bir evde yaşama hakkını da etkilemiştir (bakınız,  özellikle, </w:t>
      </w:r>
      <w:r w:rsidR="00827D36" w:rsidRPr="00CD629B">
        <w:rPr>
          <w:rFonts w:ascii="Times New Roman" w:eastAsia="Times New Roman" w:hAnsi="Times New Roman" w:cs="Times New Roman"/>
          <w:i/>
          <w:sz w:val="24"/>
          <w:szCs w:val="24"/>
        </w:rPr>
        <w:t>Kalucza v. Macaristan</w:t>
      </w:r>
      <w:r w:rsidR="00827D36" w:rsidRPr="00CD629B">
        <w:rPr>
          <w:rFonts w:ascii="Times New Roman" w:eastAsia="Times New Roman" w:hAnsi="Times New Roman" w:cs="Times New Roman"/>
          <w:sz w:val="24"/>
          <w:szCs w:val="24"/>
        </w:rPr>
        <w:t>, no. 57693/10, § 59, 24 Nisan 2012).</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Mahkeme, otoritelerin de durumdan haberdar olduklarını, ve birkaç zamanda farklı olaylara müdahil oldukları olgusunu da belirtir. Mahkeme aynı zamanda, alınan önlemlerin sorunu çözmediğini düşünen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w:t>
      </w:r>
      <w:proofErr w:type="gramStart"/>
      <w:r w:rsidRPr="00CD629B">
        <w:rPr>
          <w:rFonts w:ascii="Times New Roman" w:eastAsia="Times New Roman" w:hAnsi="Times New Roman" w:cs="Times New Roman"/>
          <w:sz w:val="24"/>
          <w:szCs w:val="24"/>
        </w:rPr>
        <w:t>İskan</w:t>
      </w:r>
      <w:proofErr w:type="gramEnd"/>
      <w:r w:rsidRPr="00CD629B">
        <w:rPr>
          <w:rFonts w:ascii="Times New Roman" w:eastAsia="Times New Roman" w:hAnsi="Times New Roman" w:cs="Times New Roman"/>
          <w:sz w:val="24"/>
          <w:szCs w:val="24"/>
        </w:rPr>
        <w:t xml:space="preserve"> Kanunu’nun sosyal konut sakinlerinin sistematik kötü muamele içinde bulunmaları halinde tahliye edilebilmelerini öngören, Madde 116 kapsamında bir hukuk davası açtığını görmektedir. Davanın belli olgularıyla ilgili olarak da, Madde 116 ve Hükümet’in açıklamaları çerçevesinde Mahkeme,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i hakkında hukuki bir çözümün, prensipte var olduğuna kanaat getirmiştir, öte yandan uzaklaştırma kararının aksine bu tedbirin acil durumlarda kullanılamayacağı açıktır (</w:t>
      </w:r>
      <w:r w:rsidRPr="00CD629B">
        <w:rPr>
          <w:rFonts w:ascii="Times New Roman" w:eastAsia="Times New Roman" w:hAnsi="Times New Roman" w:cs="Times New Roman"/>
          <w:i/>
          <w:sz w:val="24"/>
          <w:szCs w:val="24"/>
        </w:rPr>
        <w:t>Irina Smirnova</w:t>
      </w:r>
      <w:r w:rsidRPr="00CD629B">
        <w:rPr>
          <w:rFonts w:ascii="Times New Roman" w:eastAsia="Times New Roman" w:hAnsi="Times New Roman" w:cs="Times New Roman"/>
          <w:sz w:val="24"/>
          <w:szCs w:val="24"/>
        </w:rPr>
        <w:t>, yukarıda alıntılanmıştır, §§ 95-</w:t>
      </w:r>
      <w:proofErr w:type="gramStart"/>
      <w:r w:rsidRPr="00CD629B">
        <w:rPr>
          <w:rFonts w:ascii="Times New Roman" w:eastAsia="Times New Roman" w:hAnsi="Times New Roman" w:cs="Times New Roman"/>
          <w:sz w:val="24"/>
          <w:szCs w:val="24"/>
        </w:rPr>
        <w:t>99,</w:t>
      </w:r>
      <w:proofErr w:type="gramEnd"/>
      <w:r w:rsidRPr="00CD629B">
        <w:rPr>
          <w:rFonts w:ascii="Times New Roman" w:eastAsia="Times New Roman" w:hAnsi="Times New Roman" w:cs="Times New Roman"/>
          <w:sz w:val="24"/>
          <w:szCs w:val="24"/>
        </w:rPr>
        <w:t xml:space="preserve"> ile karşılaştırılmalıdır.).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Mahkeme aynı zamanda ilk derece mahkemesi olarak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iddialarını inceleyen </w:t>
      </w:r>
      <w:proofErr w:type="spellStart"/>
      <w:r w:rsidRPr="00CD629B">
        <w:rPr>
          <w:rFonts w:ascii="Times New Roman" w:eastAsia="Times New Roman" w:hAnsi="Times New Roman" w:cs="Times New Roman"/>
          <w:sz w:val="24"/>
          <w:szCs w:val="24"/>
        </w:rPr>
        <w:t>Rivne</w:t>
      </w:r>
      <w:proofErr w:type="spellEnd"/>
      <w:r w:rsidRPr="00CD629B">
        <w:rPr>
          <w:rFonts w:ascii="Times New Roman" w:eastAsia="Times New Roman" w:hAnsi="Times New Roman" w:cs="Times New Roman"/>
          <w:sz w:val="24"/>
          <w:szCs w:val="24"/>
        </w:rPr>
        <w:t xml:space="preserve"> İl Mahkemesi’nin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lehine karar verdiğini belirtir. Sonrasında, temyiz sürecinde verilen karar bozulmuştur ve karar O.L.’nin tahliyesinin onun ev hayatına saygı hakkını orantısız şekilde kısıtladığı sebebiyle  gerekçelendirilmiştir (bakınız, paragraf 37). Somut davada Mahkeme için ana sorun bu kararın karşı karşıya gelen menfaatler arasında adil bir denge kurup kurmadığına karar vermektir (bakınız, duruma uyarlanacak şekilde, </w:t>
      </w:r>
      <w:r w:rsidRPr="00CD629B">
        <w:rPr>
          <w:rFonts w:ascii="Times New Roman" w:eastAsia="Times New Roman" w:hAnsi="Times New Roman" w:cs="Times New Roman"/>
          <w:i/>
          <w:sz w:val="24"/>
          <w:szCs w:val="24"/>
        </w:rPr>
        <w:t>Pfeifer v. Avusturya</w:t>
      </w:r>
      <w:r w:rsidRPr="00CD629B">
        <w:rPr>
          <w:rFonts w:ascii="Times New Roman" w:eastAsia="Times New Roman" w:hAnsi="Times New Roman" w:cs="Times New Roman"/>
          <w:sz w:val="24"/>
          <w:szCs w:val="24"/>
        </w:rPr>
        <w:t xml:space="preserve">, no. 12556/03, § 38, 15 Kasım 2007, and </w:t>
      </w:r>
      <w:r w:rsidRPr="00CD629B">
        <w:rPr>
          <w:rFonts w:ascii="Times New Roman" w:eastAsia="Times New Roman" w:hAnsi="Times New Roman" w:cs="Times New Roman"/>
          <w:i/>
          <w:sz w:val="24"/>
          <w:szCs w:val="24"/>
        </w:rPr>
        <w:t>B. v. Moldova,</w:t>
      </w:r>
      <w:r w:rsidRPr="00CD629B">
        <w:rPr>
          <w:rFonts w:ascii="Times New Roman" w:eastAsia="Times New Roman" w:hAnsi="Times New Roman" w:cs="Times New Roman"/>
          <w:sz w:val="24"/>
          <w:szCs w:val="24"/>
        </w:rPr>
        <w:t xml:space="preserve"> yukarıda alıntılanmıştır, § 73). Bu kesişimde Mahkeme, sorunun çözümünün yerel mevzuat kapsamında çözümünün birincil olarak ulusal mahkemelerin görevi olduğunu, ve Mahkeme’nin bu hususta görev almayacağını hatırlatır (bakınız, </w:t>
      </w:r>
      <w:r w:rsidRPr="00CD629B">
        <w:rPr>
          <w:rFonts w:ascii="Times New Roman" w:eastAsia="Times New Roman" w:hAnsi="Times New Roman" w:cs="Times New Roman"/>
          <w:i/>
          <w:sz w:val="24"/>
          <w:szCs w:val="24"/>
        </w:rPr>
        <w:t xml:space="preserve">Söderman, Söderman v. İsveç </w:t>
      </w:r>
      <w:r w:rsidRPr="00CD629B">
        <w:rPr>
          <w:rFonts w:ascii="Times New Roman" w:eastAsia="Times New Roman" w:hAnsi="Times New Roman" w:cs="Times New Roman"/>
          <w:sz w:val="24"/>
          <w:szCs w:val="24"/>
        </w:rPr>
        <w:t xml:space="preserve">[GC], no. 5786/08, § 102, AİHM 2013, ve </w:t>
      </w:r>
      <w:r w:rsidRPr="00CD629B">
        <w:rPr>
          <w:rFonts w:ascii="Times New Roman" w:eastAsia="Times New Roman" w:hAnsi="Times New Roman" w:cs="Times New Roman"/>
          <w:i/>
          <w:sz w:val="24"/>
          <w:szCs w:val="24"/>
        </w:rPr>
        <w:t>Bălşan v. Romanya</w:t>
      </w:r>
      <w:r w:rsidRPr="00CD629B">
        <w:rPr>
          <w:rFonts w:ascii="Times New Roman" w:eastAsia="Times New Roman" w:hAnsi="Times New Roman" w:cs="Times New Roman"/>
          <w:sz w:val="24"/>
          <w:szCs w:val="24"/>
        </w:rPr>
        <w:t xml:space="preserve">, no. 49645/09, § 67, 23 Mayıs 2017). Öte yandan, ulusal mahkemelere orantılı tedbirlerin alınması seçimlerinin yapılması konusunda önemli bir saygı duymakla birlikte, Mahkeme, kararlarını Sözleşme’nin bakış açısıyla oluşturmak zorundadır (bakınız, duruma uyarlanacak şekilde, </w:t>
      </w:r>
      <w:r w:rsidRPr="00CD629B">
        <w:rPr>
          <w:rFonts w:ascii="Times New Roman" w:eastAsia="Times New Roman" w:hAnsi="Times New Roman" w:cs="Times New Roman"/>
          <w:i/>
          <w:sz w:val="24"/>
          <w:szCs w:val="24"/>
        </w:rPr>
        <w:t>Valiulienė v. Litvanya</w:t>
      </w:r>
      <w:r w:rsidRPr="00CD629B">
        <w:rPr>
          <w:rFonts w:ascii="Times New Roman" w:eastAsia="Times New Roman" w:hAnsi="Times New Roman" w:cs="Times New Roman"/>
          <w:sz w:val="24"/>
          <w:szCs w:val="24"/>
        </w:rPr>
        <w:t>, no. 33234/07, § 76, 26 Mart 2013).</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Mahkeme önceki içtihatlarında tahliyenin, kişinin Sözleşme’nin 8. maddesi ile güvence altına alınan konut hakkına müdahale ile en aşırı önlem olduğuna kanaat getirmiştir (bakınız, diğer otoriteler arasında, </w:t>
      </w:r>
      <w:r w:rsidRPr="00CD629B">
        <w:rPr>
          <w:rFonts w:ascii="Times New Roman" w:eastAsia="Times New Roman" w:hAnsi="Times New Roman" w:cs="Times New Roman"/>
          <w:i/>
          <w:sz w:val="24"/>
          <w:szCs w:val="24"/>
        </w:rPr>
        <w:t xml:space="preserve">Kryvitska and Kryvitskyy v. Ukrayna, </w:t>
      </w:r>
      <w:r w:rsidRPr="00CD629B">
        <w:rPr>
          <w:rFonts w:ascii="Times New Roman" w:eastAsia="Times New Roman" w:hAnsi="Times New Roman" w:cs="Times New Roman"/>
          <w:sz w:val="24"/>
          <w:szCs w:val="24"/>
        </w:rPr>
        <w:t xml:space="preserve">no. 30856/03, § 41, 2 Aralık 2010). Fakat aynı zamanda Madde 8’e ulusal otoriteler tarafından müdahale edilmesi başkalarının sağlığı ve hakları bakımından gerekli olabilir (bakınız, duruma uyarlanacak şekilde, </w:t>
      </w:r>
      <w:r w:rsidRPr="00CD629B">
        <w:rPr>
          <w:rFonts w:ascii="Times New Roman" w:eastAsia="Times New Roman" w:hAnsi="Times New Roman" w:cs="Times New Roman"/>
          <w:i/>
          <w:sz w:val="24"/>
          <w:szCs w:val="24"/>
        </w:rPr>
        <w:t>Opuz</w:t>
      </w:r>
      <w:r w:rsidRPr="00CD629B">
        <w:rPr>
          <w:rFonts w:ascii="Times New Roman" w:eastAsia="Times New Roman" w:hAnsi="Times New Roman" w:cs="Times New Roman"/>
          <w:sz w:val="24"/>
          <w:szCs w:val="24"/>
        </w:rPr>
        <w:t xml:space="preserve">, yukarıda alıntılanmıştır, § 144; </w:t>
      </w:r>
      <w:r w:rsidRPr="00CD629B">
        <w:rPr>
          <w:rFonts w:ascii="Times New Roman" w:eastAsia="Times New Roman" w:hAnsi="Times New Roman" w:cs="Times New Roman"/>
          <w:i/>
          <w:sz w:val="24"/>
          <w:szCs w:val="24"/>
        </w:rPr>
        <w:t>Eremia</w:t>
      </w:r>
      <w:r w:rsidRPr="00CD629B">
        <w:rPr>
          <w:rFonts w:ascii="Times New Roman" w:eastAsia="Times New Roman" w:hAnsi="Times New Roman" w:cs="Times New Roman"/>
          <w:sz w:val="24"/>
          <w:szCs w:val="24"/>
        </w:rPr>
        <w:t xml:space="preserve">, yukarıda alıntılanmıştır, § 52; ve </w:t>
      </w:r>
      <w:r w:rsidRPr="00CD629B">
        <w:rPr>
          <w:rFonts w:ascii="Times New Roman" w:eastAsia="Times New Roman" w:hAnsi="Times New Roman" w:cs="Times New Roman"/>
          <w:i/>
          <w:sz w:val="24"/>
          <w:szCs w:val="24"/>
        </w:rPr>
        <w:t>Volodina</w:t>
      </w:r>
      <w:r w:rsidRPr="00CD629B">
        <w:rPr>
          <w:rFonts w:ascii="Times New Roman" w:eastAsia="Times New Roman" w:hAnsi="Times New Roman" w:cs="Times New Roman"/>
          <w:sz w:val="24"/>
          <w:szCs w:val="24"/>
        </w:rPr>
        <w:t xml:space="preserve">, yukarıda alıntılanmıştır, § 86). Üstelik Madde 2’nin içeriği kapsamında Mahkeme, ev içi şiddet hallerinde saldırganların haklarının mağdurların insan haklarının, özellikle fiziksel ve akli bütünlük hakkının, yerini alamayacağını belirtir (bakınız, </w:t>
      </w:r>
      <w:r w:rsidRPr="00CD629B">
        <w:rPr>
          <w:rFonts w:ascii="Times New Roman" w:eastAsia="Times New Roman" w:hAnsi="Times New Roman" w:cs="Times New Roman"/>
          <w:sz w:val="24"/>
          <w:szCs w:val="24"/>
        </w:rPr>
        <w:lastRenderedPageBreak/>
        <w:t xml:space="preserve">duruma uyarlanacak şekilde, </w:t>
      </w:r>
      <w:r w:rsidRPr="00CD629B">
        <w:rPr>
          <w:rFonts w:ascii="Times New Roman" w:eastAsia="Times New Roman" w:hAnsi="Times New Roman" w:cs="Times New Roman"/>
          <w:i/>
          <w:sz w:val="24"/>
          <w:szCs w:val="24"/>
        </w:rPr>
        <w:t>Opuz</w:t>
      </w:r>
      <w:r w:rsidRPr="00CD629B">
        <w:rPr>
          <w:rFonts w:ascii="Times New Roman" w:eastAsia="Times New Roman" w:hAnsi="Times New Roman" w:cs="Times New Roman"/>
          <w:sz w:val="24"/>
          <w:szCs w:val="24"/>
        </w:rPr>
        <w:t xml:space="preserve">, yukarıda alıntılanmıştır, § 144; </w:t>
      </w:r>
      <w:r w:rsidRPr="00CD629B">
        <w:rPr>
          <w:rFonts w:ascii="Times New Roman" w:eastAsia="Times New Roman" w:hAnsi="Times New Roman" w:cs="Times New Roman"/>
          <w:i/>
          <w:sz w:val="24"/>
          <w:szCs w:val="24"/>
        </w:rPr>
        <w:t>Eremia</w:t>
      </w:r>
      <w:r w:rsidRPr="00CD629B">
        <w:rPr>
          <w:rFonts w:ascii="Times New Roman" w:eastAsia="Times New Roman" w:hAnsi="Times New Roman" w:cs="Times New Roman"/>
          <w:sz w:val="24"/>
          <w:szCs w:val="24"/>
        </w:rPr>
        <w:t xml:space="preserve">, yukarıda alıntılanmıştır, § 52; ve </w:t>
      </w:r>
      <w:r w:rsidRPr="00CD629B">
        <w:rPr>
          <w:rFonts w:ascii="Times New Roman" w:eastAsia="Times New Roman" w:hAnsi="Times New Roman" w:cs="Times New Roman"/>
          <w:i/>
          <w:sz w:val="24"/>
          <w:szCs w:val="24"/>
        </w:rPr>
        <w:t>Volodina</w:t>
      </w:r>
      <w:r w:rsidRPr="00CD629B">
        <w:rPr>
          <w:rFonts w:ascii="Times New Roman" w:eastAsia="Times New Roman" w:hAnsi="Times New Roman" w:cs="Times New Roman"/>
          <w:sz w:val="24"/>
          <w:szCs w:val="24"/>
        </w:rPr>
        <w:t>, yukarıda alıntılanmıştır, § 86).</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Hükümet'in, </w:t>
      </w:r>
      <w:proofErr w:type="gramStart"/>
      <w:r w:rsidRPr="00CD629B">
        <w:rPr>
          <w:rFonts w:ascii="Times New Roman" w:eastAsia="Times New Roman" w:hAnsi="Times New Roman" w:cs="Times New Roman"/>
          <w:sz w:val="24"/>
          <w:szCs w:val="24"/>
        </w:rPr>
        <w:t>İskan</w:t>
      </w:r>
      <w:proofErr w:type="gramEnd"/>
      <w:r w:rsidRPr="00CD629B">
        <w:rPr>
          <w:rFonts w:ascii="Times New Roman" w:eastAsia="Times New Roman" w:hAnsi="Times New Roman" w:cs="Times New Roman"/>
          <w:sz w:val="24"/>
          <w:szCs w:val="24"/>
        </w:rPr>
        <w:t xml:space="preserve"> Kanunu Madde 116’nın, ilke olarak, mevcut davada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i için etkili bir hukuk yolu teşkil ettiği iddiasına gelince, ulusal mahkemeler,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evdeki tartışmaları sırasında tekrar tekrar şiddet patlamaları yaşadığı iddiasıyla ilgilenmiştir; ulusal mahkemeler, yukarıda belirtilen hüküm uyarınca yapılan tahliye davası bağlamında,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ifadelerinin güvenilirliğini ve tarafların aynı çatı altında yaşamaya devam etmesi durumunda gelecekteki şiddet riskini değerlendirmekle yükümlüydüler.  Mahkeme önündeki materyalden, Temyiz Mahkemesi veya Yüksek Mahkeme tarafından bu hususların kapsamlı bir değerlendirmesinin yapılmadığı anlaşılmaktadır.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Özellikle, Temyiz Mahkemesi’nin kararında görülmektedir ki, mahkeme kesin olarak kötü muamelenin olduğunu kabul etmiş ve hatta “[O.L.’nin] davranışlarını değiştirmesi için uyarılmasını… ” uygun görmüştür (bakınız, paragraf 39). </w:t>
      </w:r>
      <w:proofErr w:type="gramStart"/>
      <w:r w:rsidRPr="00CD629B">
        <w:rPr>
          <w:rFonts w:ascii="Times New Roman" w:eastAsia="Times New Roman" w:hAnsi="Times New Roman" w:cs="Times New Roman"/>
          <w:sz w:val="24"/>
          <w:szCs w:val="24"/>
        </w:rPr>
        <w:t>Fakat,</w:t>
      </w:r>
      <w:proofErr w:type="gramEnd"/>
      <w:r w:rsidRPr="00CD629B">
        <w:rPr>
          <w:rFonts w:ascii="Times New Roman" w:eastAsia="Times New Roman" w:hAnsi="Times New Roman" w:cs="Times New Roman"/>
          <w:sz w:val="24"/>
          <w:szCs w:val="24"/>
        </w:rPr>
        <w:t xml:space="preserve">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w:t>
      </w:r>
      <w:r w:rsidR="00232830">
        <w:rPr>
          <w:rFonts w:ascii="Times New Roman" w:eastAsia="Times New Roman" w:hAnsi="Times New Roman" w:cs="Times New Roman"/>
          <w:sz w:val="24"/>
          <w:szCs w:val="24"/>
        </w:rPr>
        <w:t>başvurucuya</w:t>
      </w:r>
      <w:r w:rsidRPr="00CD629B">
        <w:rPr>
          <w:rFonts w:ascii="Times New Roman" w:eastAsia="Times New Roman" w:hAnsi="Times New Roman" w:cs="Times New Roman"/>
          <w:sz w:val="24"/>
          <w:szCs w:val="24"/>
        </w:rPr>
        <w:t xml:space="preserve"> fiziksel saldırılarda bulunması hakkında cezai ve idari prosedürler başlatılmış ve polis kuvvetleri ona birkaç kez “uyarı” vermiş olmasına rağmen mahkeme “O.L.’nin birlikte yaşamanın kurallarını sistematik olarak ihlal ettiğinin kanıtlanmadığı” gerekçesiyle tahliye talebini r</w:t>
      </w:r>
      <w:r w:rsidR="00242F09">
        <w:rPr>
          <w:rFonts w:ascii="Times New Roman" w:eastAsia="Times New Roman" w:hAnsi="Times New Roman" w:cs="Times New Roman"/>
          <w:sz w:val="24"/>
          <w:szCs w:val="24"/>
        </w:rPr>
        <w:t xml:space="preserve">eddetmiştir (bakınız, paragraf </w:t>
      </w:r>
      <w:r w:rsidRPr="00CD629B">
        <w:rPr>
          <w:rFonts w:ascii="Times New Roman" w:eastAsia="Times New Roman" w:hAnsi="Times New Roman" w:cs="Times New Roman"/>
          <w:sz w:val="24"/>
          <w:szCs w:val="24"/>
        </w:rPr>
        <w:t>39;</w:t>
      </w:r>
      <w:r w:rsidRPr="00CD629B">
        <w:rPr>
          <w:rFonts w:ascii="Times New Roman" w:eastAsia="Times New Roman" w:hAnsi="Times New Roman" w:cs="Times New Roman"/>
          <w:i/>
          <w:sz w:val="24"/>
          <w:szCs w:val="24"/>
        </w:rPr>
        <w:t xml:space="preserve"> B. v. Moldova</w:t>
      </w:r>
      <w:r w:rsidRPr="00CD629B">
        <w:rPr>
          <w:rFonts w:ascii="Times New Roman" w:eastAsia="Times New Roman" w:hAnsi="Times New Roman" w:cs="Times New Roman"/>
          <w:sz w:val="24"/>
          <w:szCs w:val="24"/>
        </w:rPr>
        <w:t>, yukarıda alıntılanmıştır, § 74 ile karşılaştırınız). Mahkeme, şu durumda yerel otoritelerin ev içi şiddet hakkında güvenilir iddialarla karşılaştığını tekrar eder, ve şiddet olaylarının gelecekte de gerçekleşmesi riski dahil olmak üzere durumun tümüyle değerlendirilmesi de yerel mahkemelerin görevidir. Sosyal hizmet görevlilerinin ve polisin raporlarından anlaşılmaktadır ki O.L. onların durumu konuşmak ve uygun bir çözüm bularak yeni şiddet patlamaları yaşanması riskini engellemek için gösterdikleri gayretlerinden sürekli kaçmıştır (bakınız paragraf 26 ve 28). Temyiz Mahkemesi’nin kararında bu durumu dikkate almadıkları ve tekrar eden şiddet olayları meselesini analiz etmedikleri görülmektedir.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Esas olarak O.L.’nin hiçbir zaman resmi bir cezaya çarptırılmadığının ve sorunun altında yatan nedenlerin analiz edilmediğinin ve otoritelerin ihbar edilen olayları (bakınız paragraf 10, 11, 18, ve 24) ve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ciddi kabahatleri konu edinen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lerini geri çekmesini takip edememelerinin de bu konuya </w:t>
      </w:r>
      <w:proofErr w:type="gramStart"/>
      <w:r w:rsidRPr="00CD629B">
        <w:rPr>
          <w:rFonts w:ascii="Times New Roman" w:eastAsia="Times New Roman" w:hAnsi="Times New Roman" w:cs="Times New Roman"/>
          <w:sz w:val="24"/>
          <w:szCs w:val="24"/>
        </w:rPr>
        <w:t>dahil</w:t>
      </w:r>
      <w:proofErr w:type="gramEnd"/>
      <w:r w:rsidRPr="00CD629B">
        <w:rPr>
          <w:rFonts w:ascii="Times New Roman" w:eastAsia="Times New Roman" w:hAnsi="Times New Roman" w:cs="Times New Roman"/>
          <w:sz w:val="24"/>
          <w:szCs w:val="24"/>
        </w:rPr>
        <w:t xml:space="preserve"> olduğunun üzerinde durulmuştur (bakınız paragraf 18 ve 32). Mahkeme bu noktada ev içi şiddetin kendine özgü özelliklerinden dolayı, mağdurlar tarafından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lerin geri çekilmesinin tekrar eden bir mesele olduğunun altını çizmektedir (bakınız, özellikle, </w:t>
      </w:r>
      <w:r w:rsidRPr="00CD629B">
        <w:rPr>
          <w:rFonts w:ascii="Times New Roman" w:eastAsia="Times New Roman" w:hAnsi="Times New Roman" w:cs="Times New Roman"/>
          <w:i/>
          <w:sz w:val="24"/>
          <w:szCs w:val="24"/>
        </w:rPr>
        <w:t>Opuz</w:t>
      </w:r>
      <w:r w:rsidRPr="00CD629B">
        <w:rPr>
          <w:rFonts w:ascii="Times New Roman" w:eastAsia="Times New Roman" w:hAnsi="Times New Roman" w:cs="Times New Roman"/>
          <w:sz w:val="24"/>
          <w:szCs w:val="24"/>
        </w:rPr>
        <w:t xml:space="preserve">, yukarıda alıntılanmıştır, §§ 138-39; </w:t>
      </w:r>
      <w:r w:rsidRPr="00CD629B">
        <w:rPr>
          <w:rFonts w:ascii="Times New Roman" w:eastAsia="Times New Roman" w:hAnsi="Times New Roman" w:cs="Times New Roman"/>
          <w:i/>
          <w:sz w:val="24"/>
          <w:szCs w:val="24"/>
        </w:rPr>
        <w:t>Volodina</w:t>
      </w:r>
      <w:r w:rsidRPr="00CD629B">
        <w:rPr>
          <w:rFonts w:ascii="Times New Roman" w:eastAsia="Times New Roman" w:hAnsi="Times New Roman" w:cs="Times New Roman"/>
          <w:sz w:val="24"/>
          <w:szCs w:val="24"/>
        </w:rPr>
        <w:t xml:space="preserve">, yukarıda alıntılanmıştır, § 99; and </w:t>
      </w:r>
      <w:r w:rsidRPr="00CD629B">
        <w:rPr>
          <w:rFonts w:ascii="Times New Roman" w:eastAsia="Times New Roman" w:hAnsi="Times New Roman" w:cs="Times New Roman"/>
          <w:i/>
          <w:sz w:val="24"/>
          <w:szCs w:val="24"/>
        </w:rPr>
        <w:t>B. v. Moldova</w:t>
      </w:r>
      <w:r w:rsidRPr="00CD629B">
        <w:rPr>
          <w:rFonts w:ascii="Times New Roman" w:eastAsia="Times New Roman" w:hAnsi="Times New Roman" w:cs="Times New Roman"/>
          <w:sz w:val="24"/>
          <w:szCs w:val="24"/>
        </w:rPr>
        <w:t xml:space="preserve">, yukarıda alıntılanmıştır, § 54). Mahkeme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lerin bu şekilde geri çekilmesinin otoriteleri olayın ciddiyetini değerlendirme ve uygun bir çözüm bulma sorumluluğundan kurtarmayacağını düşünmektedir. </w:t>
      </w:r>
      <w:proofErr w:type="gramStart"/>
      <w:r w:rsidRPr="00CD629B">
        <w:rPr>
          <w:rFonts w:ascii="Times New Roman" w:eastAsia="Times New Roman" w:hAnsi="Times New Roman" w:cs="Times New Roman"/>
          <w:sz w:val="24"/>
          <w:szCs w:val="24"/>
        </w:rPr>
        <w:t>Hatta,</w:t>
      </w:r>
      <w:proofErr w:type="gramEnd"/>
      <w:r w:rsidRPr="00CD629B">
        <w:rPr>
          <w:rFonts w:ascii="Times New Roman" w:eastAsia="Times New Roman" w:hAnsi="Times New Roman" w:cs="Times New Roman"/>
          <w:sz w:val="24"/>
          <w:szCs w:val="24"/>
        </w:rPr>
        <w:t xml:space="preserve"> mağdur olduğu iddia edilen kişilerin, yaşamaya devam ettikleri risklerin kapsamlı bir analizi yapılmadan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lerini geri çektiklerine otomatik olarak güvenmek ve ev içi şiddet mağdurlarının savunmasızlığını göz önünde bulundurmamak devletlerin Sözleşme’nin 3. ve 8. maddelerinden doğan pozitif yükümlülüklerini yerine getirme yükümüyle bağdaşmaz. </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Mahkeme tarafından dava dosyasından anlaşıldığı üzere, O.L. ve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kızlarının doğumu ile birlikte anlaşmazlığa konu olan sosyal konutta yaşamaya hak kazanmıştır. Boşanmanın ardından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tek başı</w:t>
      </w:r>
      <w:r w:rsidR="00242F09">
        <w:rPr>
          <w:rFonts w:ascii="Times New Roman" w:eastAsia="Times New Roman" w:hAnsi="Times New Roman" w:cs="Times New Roman"/>
          <w:sz w:val="24"/>
          <w:szCs w:val="24"/>
        </w:rPr>
        <w:t xml:space="preserve">na çocukların velayetini almış </w:t>
      </w:r>
      <w:r w:rsidRPr="00CD629B">
        <w:rPr>
          <w:rFonts w:ascii="Times New Roman" w:eastAsia="Times New Roman" w:hAnsi="Times New Roman" w:cs="Times New Roman"/>
          <w:sz w:val="24"/>
          <w:szCs w:val="24"/>
        </w:rPr>
        <w:t xml:space="preserve">ve O.L. ise kendine düşen iştirak nafakasını ödemekte sürekli olarak başarısız olmuştur, okul ve sosyal hizmet görevlileri O.L.’nin, çocukların </w:t>
      </w:r>
      <w:r w:rsidRPr="00CD629B">
        <w:rPr>
          <w:rFonts w:ascii="Times New Roman" w:eastAsia="Times New Roman" w:hAnsi="Times New Roman" w:cs="Times New Roman"/>
          <w:sz w:val="24"/>
          <w:szCs w:val="24"/>
        </w:rPr>
        <w:lastRenderedPageBreak/>
        <w:t xml:space="preserve">yetişmesinde duygusal olarak kopuk olduğunu belirtmişlerdir.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ve O.L.’</w:t>
      </w:r>
      <w:proofErr w:type="spellStart"/>
      <w:r w:rsidRPr="00CD629B">
        <w:rPr>
          <w:rFonts w:ascii="Times New Roman" w:eastAsia="Times New Roman" w:hAnsi="Times New Roman" w:cs="Times New Roman"/>
          <w:sz w:val="24"/>
          <w:szCs w:val="24"/>
        </w:rPr>
        <w:t>nin</w:t>
      </w:r>
      <w:proofErr w:type="spellEnd"/>
      <w:r w:rsidRPr="00CD629B">
        <w:rPr>
          <w:rFonts w:ascii="Times New Roman" w:eastAsia="Times New Roman" w:hAnsi="Times New Roman" w:cs="Times New Roman"/>
          <w:sz w:val="24"/>
          <w:szCs w:val="24"/>
        </w:rPr>
        <w:t xml:space="preserve"> tartışmalarına defalarca şahit olan çocukların ciddi biçimde endişeli oldukları raporlanmıştır (bakınız, paragraf 26 ve 29). Temyiz Mahkemesi’nin kararından, bu koşulların O.L.'nin sosyal konutta kiracılığının sürdürülmesine devam eden menfaatinin geçerliliği üzerindeki etkisini değerlendirilmediği veya </w:t>
      </w:r>
      <w:r w:rsidR="00232830">
        <w:rPr>
          <w:rFonts w:ascii="Times New Roman" w:eastAsia="Times New Roman" w:hAnsi="Times New Roman" w:cs="Times New Roman"/>
          <w:sz w:val="24"/>
          <w:szCs w:val="24"/>
        </w:rPr>
        <w:t>başvurucuya</w:t>
      </w:r>
      <w:r w:rsidRPr="00CD629B">
        <w:rPr>
          <w:rFonts w:ascii="Times New Roman" w:eastAsia="Times New Roman" w:hAnsi="Times New Roman" w:cs="Times New Roman"/>
          <w:sz w:val="24"/>
          <w:szCs w:val="24"/>
        </w:rPr>
        <w:t xml:space="preserve"> yönelik şiddet içeren davranışının çocukların yüksek menfaatlerini nasıl etkilediğini analiz ettiği edilmediği görülmektedir.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Yüksek Mahkeme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Temyiz Mahkemesi’nin kararına karşı temyizini reddetmiş ve Temyiz Mahkemesinin kararını onamıştır.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Yukarıda detaylandırılan detayların ışığında Mahkeme,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Hükümet tarafından açıklandığı üzere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için prensip olarak uygun yasal düzenleme olan </w:t>
      </w:r>
      <w:proofErr w:type="gramStart"/>
      <w:r w:rsidRPr="00CD629B">
        <w:rPr>
          <w:rFonts w:ascii="Times New Roman" w:eastAsia="Times New Roman" w:hAnsi="Times New Roman" w:cs="Times New Roman"/>
          <w:sz w:val="24"/>
          <w:szCs w:val="24"/>
        </w:rPr>
        <w:t>İskan</w:t>
      </w:r>
      <w:proofErr w:type="gramEnd"/>
      <w:r w:rsidRPr="00CD629B">
        <w:rPr>
          <w:rFonts w:ascii="Times New Roman" w:eastAsia="Times New Roman" w:hAnsi="Times New Roman" w:cs="Times New Roman"/>
          <w:sz w:val="24"/>
          <w:szCs w:val="24"/>
        </w:rPr>
        <w:t xml:space="preserve"> Kanunu Madde 116 kapsamındaki O.L.’nin tahliye edilmesi talebinin reddedilmesinin, yargı otoritelerinin mevcut sorunu ve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ve çocuklarının psikolojik ve fiziksel şiddete maruz kalmaları riskini kapsamlı şekilde analiz etmediği anlamına geldiğine karar vermiştir. Aynı zamanda prosedürler üç farklı derece mahkemede iki yıldan uzun sürmüştür ve bu süre zarfında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ve çocukları şiddet riski altında yaşamışlardır (karşılaştırınız, </w:t>
      </w:r>
      <w:r w:rsidRPr="00CD629B">
        <w:rPr>
          <w:rFonts w:ascii="Times New Roman" w:eastAsia="Times New Roman" w:hAnsi="Times New Roman" w:cs="Times New Roman"/>
          <w:i/>
          <w:sz w:val="24"/>
          <w:szCs w:val="24"/>
        </w:rPr>
        <w:t>Bevacqua ve S</w:t>
      </w:r>
      <w:proofErr w:type="gramStart"/>
      <w:r w:rsidRPr="00CD629B">
        <w:rPr>
          <w:rFonts w:ascii="Times New Roman" w:eastAsia="Times New Roman" w:hAnsi="Times New Roman" w:cs="Times New Roman"/>
          <w:i/>
          <w:sz w:val="24"/>
          <w:szCs w:val="24"/>
        </w:rPr>
        <w:t>.</w:t>
      </w:r>
      <w:r w:rsidRPr="00CD629B">
        <w:rPr>
          <w:rFonts w:ascii="Times New Roman" w:eastAsia="Times New Roman" w:hAnsi="Times New Roman" w:cs="Times New Roman"/>
          <w:sz w:val="24"/>
          <w:szCs w:val="24"/>
        </w:rPr>
        <w:t>,</w:t>
      </w:r>
      <w:proofErr w:type="gramEnd"/>
      <w:r w:rsidRPr="00CD629B">
        <w:rPr>
          <w:rFonts w:ascii="Times New Roman" w:eastAsia="Times New Roman" w:hAnsi="Times New Roman" w:cs="Times New Roman"/>
          <w:sz w:val="24"/>
          <w:szCs w:val="24"/>
        </w:rPr>
        <w:t xml:space="preserve"> yukarıda alıntılanmıştır, § 76). Yarışan şahsi menfaatlerde adil denge sağlanmamıştır.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eski eşine yönelik tahliye talebine hukuk mahkemelerinin verdiği yanıt, devletin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aile içi şiddetten etkili bir şekilde korunmasını sağlama pozitif yükümlülüğüne aykırıdır.</w:t>
      </w:r>
    </w:p>
    <w:p w:rsidR="00B96403"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Dolayısıyla davada Sözleşme’nin 8‘inci maddesi ihlali mevcuttur.</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sz w:val="24"/>
          <w:szCs w:val="24"/>
        </w:rPr>
      </w:pPr>
    </w:p>
    <w:p w:rsidR="00B96403" w:rsidRPr="00242F09" w:rsidRDefault="00242F09" w:rsidP="00242F09">
      <w:pPr>
        <w:pStyle w:val="ListeParagraf"/>
        <w:numPr>
          <w:ilvl w:val="0"/>
          <w:numId w:val="8"/>
        </w:num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SÖZLEŞMENİN 6. VE 13.</w:t>
      </w:r>
      <w:r w:rsidR="00827D36" w:rsidRPr="00242F09">
        <w:rPr>
          <w:rFonts w:ascii="Times New Roman" w:eastAsia="Times New Roman" w:hAnsi="Times New Roman" w:cs="Times New Roman"/>
          <w:b/>
          <w:sz w:val="24"/>
          <w:szCs w:val="24"/>
        </w:rPr>
        <w:t xml:space="preserve"> MADDELERİNİN İHLALİ İDDİASI</w:t>
      </w:r>
    </w:p>
    <w:p w:rsidR="00242F09" w:rsidRPr="00242F09" w:rsidRDefault="00242F09" w:rsidP="00242F09">
      <w:pPr>
        <w:pStyle w:val="ListeParagraf"/>
        <w:pBdr>
          <w:top w:val="nil"/>
          <w:left w:val="nil"/>
          <w:bottom w:val="nil"/>
          <w:right w:val="nil"/>
          <w:between w:val="nil"/>
        </w:pBdr>
        <w:spacing w:after="0" w:line="23" w:lineRule="atLeast"/>
        <w:ind w:left="1080"/>
        <w:jc w:val="both"/>
        <w:rPr>
          <w:rFonts w:ascii="Times New Roman" w:eastAsia="Times New Roman" w:hAnsi="Times New Roman" w:cs="Times New Roman"/>
          <w:b/>
          <w:sz w:val="24"/>
          <w:szCs w:val="24"/>
        </w:rPr>
      </w:pP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Başvurucu</w:t>
      </w:r>
      <w:r w:rsidR="00242F09">
        <w:rPr>
          <w:rFonts w:ascii="Times New Roman" w:eastAsia="Times New Roman" w:hAnsi="Times New Roman" w:cs="Times New Roman"/>
          <w:sz w:val="24"/>
          <w:szCs w:val="24"/>
        </w:rPr>
        <w:t xml:space="preserve">, </w:t>
      </w:r>
      <w:r w:rsidR="00827D36" w:rsidRPr="00CD629B">
        <w:rPr>
          <w:rFonts w:ascii="Times New Roman" w:eastAsia="Times New Roman" w:hAnsi="Times New Roman" w:cs="Times New Roman"/>
          <w:sz w:val="24"/>
          <w:szCs w:val="24"/>
        </w:rPr>
        <w:t xml:space="preserve">Sözleşmenin 6. ve 13. maddelerine dayanarak Temyiz Mahkemesi’nin ve Yüksek Mahkeme’nin kendisinin esas </w:t>
      </w:r>
      <w:proofErr w:type="gramStart"/>
      <w:r w:rsidR="00827D36" w:rsidRPr="00CD629B">
        <w:rPr>
          <w:rFonts w:ascii="Times New Roman" w:eastAsia="Times New Roman" w:hAnsi="Times New Roman" w:cs="Times New Roman"/>
          <w:sz w:val="24"/>
          <w:szCs w:val="24"/>
        </w:rPr>
        <w:t>argümanı</w:t>
      </w:r>
      <w:proofErr w:type="gramEnd"/>
      <w:r w:rsidR="00827D36" w:rsidRPr="00CD629B">
        <w:rPr>
          <w:rFonts w:ascii="Times New Roman" w:eastAsia="Times New Roman" w:hAnsi="Times New Roman" w:cs="Times New Roman"/>
          <w:sz w:val="24"/>
          <w:szCs w:val="24"/>
        </w:rPr>
        <w:t xml:space="preserve"> olan O.L. ile birlikte yaşamaya devam etmeleri halinde kendisinin ve çocuklarının ev içi şiddet riski altında olmaları olasılığına yeterli karşılığı vermemiş olmalarından yakınmıştır; mahkemelerin yorumlayıp uyguladığı yerel hukuk kendisine Madde 8 kapsamındaki sorunlarına etkin çözüm sağlayamamışlardır. </w:t>
      </w:r>
    </w:p>
    <w:p w:rsidR="00B96403"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Davadaki olgular, tarafların </w:t>
      </w:r>
      <w:proofErr w:type="gramStart"/>
      <w:r w:rsidRPr="00CD629B">
        <w:rPr>
          <w:rFonts w:ascii="Times New Roman" w:eastAsia="Times New Roman" w:hAnsi="Times New Roman" w:cs="Times New Roman"/>
          <w:sz w:val="24"/>
          <w:szCs w:val="24"/>
        </w:rPr>
        <w:t>sağladıkları,</w:t>
      </w:r>
      <w:proofErr w:type="gramEnd"/>
      <w:r w:rsidRPr="00CD629B">
        <w:rPr>
          <w:rFonts w:ascii="Times New Roman" w:eastAsia="Times New Roman" w:hAnsi="Times New Roman" w:cs="Times New Roman"/>
          <w:sz w:val="24"/>
          <w:szCs w:val="24"/>
        </w:rPr>
        <w:t xml:space="preserve"> ve Sözleşmenin 8. maddesinden çıkarımları doğrultusunda Mahkeme, yukarıda bildirilen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lerin kabul edilebilirliği ve esasları hususunda ayrı bir karar verilmesine gerek olmadığına karar vermiştir (bakınız, örneğin, </w:t>
      </w:r>
      <w:r w:rsidRPr="00CD629B">
        <w:rPr>
          <w:rFonts w:ascii="Times New Roman" w:eastAsia="Times New Roman" w:hAnsi="Times New Roman" w:cs="Times New Roman"/>
          <w:i/>
          <w:sz w:val="24"/>
          <w:szCs w:val="24"/>
        </w:rPr>
        <w:t xml:space="preserve">Centre for Legal Resources on behalf of Valentin Câmpeanu v. Romanya </w:t>
      </w:r>
      <w:r w:rsidRPr="00CD629B">
        <w:rPr>
          <w:rFonts w:ascii="Times New Roman" w:eastAsia="Times New Roman" w:hAnsi="Times New Roman" w:cs="Times New Roman"/>
          <w:sz w:val="24"/>
          <w:szCs w:val="24"/>
        </w:rPr>
        <w:t>[GC], no. 47848/08, § 156, AİHM 2014).</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sz w:val="24"/>
          <w:szCs w:val="24"/>
        </w:rPr>
      </w:pPr>
    </w:p>
    <w:p w:rsidR="00B96403" w:rsidRPr="00242F09" w:rsidRDefault="00827D36" w:rsidP="00242F09">
      <w:pPr>
        <w:pStyle w:val="ListeParagraf"/>
        <w:numPr>
          <w:ilvl w:val="0"/>
          <w:numId w:val="8"/>
        </w:num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242F09">
        <w:rPr>
          <w:rFonts w:ascii="Times New Roman" w:eastAsia="Times New Roman" w:hAnsi="Times New Roman" w:cs="Times New Roman"/>
          <w:b/>
          <w:sz w:val="24"/>
          <w:szCs w:val="24"/>
        </w:rPr>
        <w:t>SÖZLEŞMENİN 41’İNCİ MADDESİNİN UYGULANMASI</w:t>
      </w:r>
    </w:p>
    <w:p w:rsidR="00242F09" w:rsidRPr="00242F09" w:rsidRDefault="00242F09" w:rsidP="00242F09">
      <w:pPr>
        <w:pStyle w:val="ListeParagraf"/>
        <w:pBdr>
          <w:top w:val="nil"/>
          <w:left w:val="nil"/>
          <w:bottom w:val="nil"/>
          <w:right w:val="nil"/>
          <w:between w:val="nil"/>
        </w:pBdr>
        <w:spacing w:after="0" w:line="23" w:lineRule="atLeast"/>
        <w:ind w:left="1080"/>
        <w:jc w:val="both"/>
        <w:rPr>
          <w:rFonts w:ascii="Times New Roman" w:eastAsia="Times New Roman" w:hAnsi="Times New Roman" w:cs="Times New Roman"/>
          <w:b/>
          <w:sz w:val="24"/>
          <w:szCs w:val="24"/>
        </w:rPr>
      </w:pP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Sözleşme’nin 41. maddesi aşağıdaki gibidir:</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Default="00827D36" w:rsidP="00CD629B">
      <w:pPr>
        <w:pBdr>
          <w:top w:val="nil"/>
          <w:left w:val="nil"/>
          <w:bottom w:val="nil"/>
          <w:right w:val="nil"/>
          <w:between w:val="nil"/>
        </w:pBdr>
        <w:spacing w:after="0" w:line="23" w:lineRule="atLeast"/>
        <w:jc w:val="both"/>
        <w:rPr>
          <w:rFonts w:ascii="Times New Roman" w:eastAsia="Times New Roman" w:hAnsi="Times New Roman" w:cs="Times New Roman"/>
          <w:b/>
          <w:color w:val="000000"/>
          <w:sz w:val="24"/>
          <w:szCs w:val="24"/>
        </w:rPr>
      </w:pPr>
      <w:r w:rsidRPr="00CD629B">
        <w:rPr>
          <w:rFonts w:ascii="Times New Roman" w:eastAsia="Times New Roman" w:hAnsi="Times New Roman" w:cs="Times New Roman"/>
          <w:sz w:val="24"/>
          <w:szCs w:val="24"/>
        </w:rPr>
        <w:t>“Eğer Mahkeme bu Sözleşme ve Protokollerinin ihlal edildiğine karar verirse ve ilgili Yüksek Sözleşmeci Taraf’ın iç hukuku bu ihlalin sonuçlarını ancak kısmen ortadan kaldırabiliyorsa, Mahkeme, gerektiği takdirde, zarar gören taraf lehine adil bir tazmin verilmesine hükmeder.”</w:t>
      </w:r>
      <w:r w:rsidRPr="00CD629B">
        <w:rPr>
          <w:rFonts w:ascii="Times New Roman" w:eastAsia="Times New Roman" w:hAnsi="Times New Roman" w:cs="Times New Roman"/>
          <w:b/>
          <w:color w:val="000000"/>
          <w:sz w:val="24"/>
          <w:szCs w:val="24"/>
        </w:rPr>
        <w:t xml:space="preserve"> </w:t>
      </w:r>
    </w:p>
    <w:p w:rsidR="00242F09" w:rsidRPr="00CD629B" w:rsidRDefault="00242F09" w:rsidP="00CD629B">
      <w:pPr>
        <w:pBdr>
          <w:top w:val="nil"/>
          <w:left w:val="nil"/>
          <w:bottom w:val="nil"/>
          <w:right w:val="nil"/>
          <w:between w:val="nil"/>
        </w:pBdr>
        <w:spacing w:after="0" w:line="23" w:lineRule="atLeast"/>
        <w:jc w:val="both"/>
        <w:rPr>
          <w:rFonts w:ascii="Times New Roman" w:eastAsia="Times New Roman" w:hAnsi="Times New Roman" w:cs="Times New Roman"/>
          <w:b/>
          <w:color w:val="000000"/>
          <w:sz w:val="24"/>
          <w:szCs w:val="24"/>
        </w:rPr>
      </w:pPr>
    </w:p>
    <w:p w:rsidR="00B96403" w:rsidRPr="00242F09" w:rsidRDefault="00827D36" w:rsidP="00242F09">
      <w:pPr>
        <w:pStyle w:val="ListeParagraf"/>
        <w:numPr>
          <w:ilvl w:val="0"/>
          <w:numId w:val="10"/>
        </w:num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242F09">
        <w:rPr>
          <w:rFonts w:ascii="Times New Roman" w:eastAsia="Times New Roman" w:hAnsi="Times New Roman" w:cs="Times New Roman"/>
          <w:b/>
          <w:sz w:val="24"/>
          <w:szCs w:val="24"/>
        </w:rPr>
        <w:t>Zarar</w:t>
      </w:r>
    </w:p>
    <w:p w:rsidR="00242F09" w:rsidRPr="00242F09" w:rsidRDefault="00242F09" w:rsidP="00242F09">
      <w:pPr>
        <w:pStyle w:val="ListeParagraf"/>
        <w:pBdr>
          <w:top w:val="nil"/>
          <w:left w:val="nil"/>
          <w:bottom w:val="nil"/>
          <w:right w:val="nil"/>
          <w:between w:val="nil"/>
        </w:pBdr>
        <w:spacing w:after="0" w:line="23" w:lineRule="atLeast"/>
        <w:ind w:left="1800"/>
        <w:jc w:val="both"/>
        <w:rPr>
          <w:rFonts w:ascii="Times New Roman" w:eastAsia="Times New Roman" w:hAnsi="Times New Roman" w:cs="Times New Roman"/>
          <w:b/>
          <w:sz w:val="24"/>
          <w:szCs w:val="24"/>
        </w:rPr>
      </w:pP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manevi zararları için 20,000 Euro talep etmiştir. Bu miktarın kendisine yeni bir daire alarak nihayet O.L.’den ayrılmak için yeterli olacağını iddia etmiştir.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lastRenderedPageBreak/>
        <w:t>Hükümet bu talebin aşırı yüksek ve temelsiz olduğunu iddia etmiştir.</w:t>
      </w:r>
      <w:r w:rsidRPr="00CD629B">
        <w:rPr>
          <w:rFonts w:ascii="Times New Roman" w:eastAsia="Times New Roman" w:hAnsi="Times New Roman" w:cs="Times New Roman"/>
          <w:b/>
          <w:color w:val="000000"/>
          <w:sz w:val="24"/>
          <w:szCs w:val="24"/>
        </w:rPr>
        <w:t xml:space="preserve"> </w:t>
      </w: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Mahkeme,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Madde 8’in ihlalinden dolayı acı ve sıkıntı çekmiş olduğuna karar vermiştir. Adil olarak, Mahkeme </w:t>
      </w:r>
      <w:r w:rsidR="00232830">
        <w:rPr>
          <w:rFonts w:ascii="Times New Roman" w:eastAsia="Times New Roman" w:hAnsi="Times New Roman" w:cs="Times New Roman"/>
          <w:sz w:val="24"/>
          <w:szCs w:val="24"/>
        </w:rPr>
        <w:t>başvurucuya</w:t>
      </w:r>
      <w:r w:rsidR="00242F09">
        <w:rPr>
          <w:rFonts w:ascii="Times New Roman" w:eastAsia="Times New Roman" w:hAnsi="Times New Roman" w:cs="Times New Roman"/>
          <w:sz w:val="24"/>
          <w:szCs w:val="24"/>
        </w:rPr>
        <w:t xml:space="preserve"> </w:t>
      </w:r>
      <w:r w:rsidRPr="00CD629B">
        <w:rPr>
          <w:rFonts w:ascii="Times New Roman" w:eastAsia="Times New Roman" w:hAnsi="Times New Roman" w:cs="Times New Roman"/>
          <w:sz w:val="24"/>
          <w:szCs w:val="24"/>
        </w:rPr>
        <w:t>4,500 Euro ve gerekirse bu miktardan kesilebilecek verginin ödenmesine karar vermiştir.</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Pr="00242F09" w:rsidRDefault="00827D36" w:rsidP="00242F09">
      <w:pPr>
        <w:pStyle w:val="ListeParagraf"/>
        <w:numPr>
          <w:ilvl w:val="0"/>
          <w:numId w:val="10"/>
        </w:num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242F09">
        <w:rPr>
          <w:rFonts w:ascii="Times New Roman" w:eastAsia="Times New Roman" w:hAnsi="Times New Roman" w:cs="Times New Roman"/>
          <w:b/>
          <w:sz w:val="24"/>
          <w:szCs w:val="24"/>
        </w:rPr>
        <w:t>Gider ve harcamalar</w:t>
      </w:r>
    </w:p>
    <w:p w:rsidR="00242F09" w:rsidRPr="00242F09" w:rsidRDefault="00242F09" w:rsidP="00242F09">
      <w:pPr>
        <w:pStyle w:val="ListeParagraf"/>
        <w:pBdr>
          <w:top w:val="nil"/>
          <w:left w:val="nil"/>
          <w:bottom w:val="nil"/>
          <w:right w:val="nil"/>
          <w:between w:val="nil"/>
        </w:pBdr>
        <w:spacing w:after="0" w:line="23" w:lineRule="atLeast"/>
        <w:ind w:left="1800"/>
        <w:jc w:val="both"/>
        <w:rPr>
          <w:rFonts w:ascii="Times New Roman" w:eastAsia="Times New Roman" w:hAnsi="Times New Roman" w:cs="Times New Roman"/>
          <w:b/>
          <w:sz w:val="24"/>
          <w:szCs w:val="24"/>
        </w:rPr>
      </w:pPr>
    </w:p>
    <w:p w:rsidR="00B96403" w:rsidRPr="00CD629B" w:rsidRDefault="00232830"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aynı zamanda hukuki giderleri için 2,000 Euro ve avukatı, N. Bukhta tarafından Mahkeme önünde temsili için yapılan idari harcamalar için de 80 Euro talep etmiştir. Ödemelerin doğrudan temsilcisinin hesabına aktarılmasını istemiştir. Bu iddiayı desteklemek için, </w:t>
      </w: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kendisi ve N. Bukhta tarafından tarihli yargılamada Mahkeme önündeki temsili için imzalanan 1 Şubat 2019 sözleşmenin bir kopyasını sunmuştur. Yargılamaların tamamlanmasından sonra </w:t>
      </w:r>
      <w:r>
        <w:rPr>
          <w:rFonts w:ascii="Times New Roman" w:eastAsia="Times New Roman" w:hAnsi="Times New Roman" w:cs="Times New Roman"/>
          <w:sz w:val="24"/>
          <w:szCs w:val="24"/>
        </w:rPr>
        <w:t>başvurucunun</w:t>
      </w:r>
      <w:r w:rsidR="00827D36" w:rsidRPr="00CD629B">
        <w:rPr>
          <w:rFonts w:ascii="Times New Roman" w:eastAsia="Times New Roman" w:hAnsi="Times New Roman" w:cs="Times New Roman"/>
          <w:sz w:val="24"/>
          <w:szCs w:val="24"/>
        </w:rPr>
        <w:t xml:space="preserve">, Bayan </w:t>
      </w:r>
      <w:proofErr w:type="spellStart"/>
      <w:r w:rsidR="00827D36" w:rsidRPr="00CD629B">
        <w:rPr>
          <w:rFonts w:ascii="Times New Roman" w:eastAsia="Times New Roman" w:hAnsi="Times New Roman" w:cs="Times New Roman"/>
          <w:sz w:val="24"/>
          <w:szCs w:val="24"/>
        </w:rPr>
        <w:t>Bukhta'ya</w:t>
      </w:r>
      <w:proofErr w:type="spellEnd"/>
      <w:r w:rsidR="00827D36" w:rsidRPr="00CD629B">
        <w:rPr>
          <w:rFonts w:ascii="Times New Roman" w:eastAsia="Times New Roman" w:hAnsi="Times New Roman" w:cs="Times New Roman"/>
          <w:sz w:val="24"/>
          <w:szCs w:val="24"/>
        </w:rPr>
        <w:t xml:space="preserve"> her çalışma saati için 50 Euro ödemesi ve yapılan iş için ödenmesi gereken miktarın % 4'ü kadar ödeme yapması,  idari masraflar ve posta masrafları için ek ödeme yapması gerektiği belirlenmiştir; ancak, toplam miktar Mahkeme’nin masraf ve harcamalar için verdiği hükmü aşmayacaktır. </w:t>
      </w:r>
      <w:r>
        <w:rPr>
          <w:rFonts w:ascii="Times New Roman" w:eastAsia="Times New Roman" w:hAnsi="Times New Roman" w:cs="Times New Roman"/>
          <w:sz w:val="24"/>
          <w:szCs w:val="24"/>
        </w:rPr>
        <w:t>Başvurucu</w:t>
      </w:r>
      <w:r w:rsidR="00827D36" w:rsidRPr="00CD629B">
        <w:rPr>
          <w:rFonts w:ascii="Times New Roman" w:eastAsia="Times New Roman" w:hAnsi="Times New Roman" w:cs="Times New Roman"/>
          <w:sz w:val="24"/>
          <w:szCs w:val="24"/>
        </w:rPr>
        <w:t xml:space="preserve"> ayrıca, Bayan </w:t>
      </w:r>
      <w:proofErr w:type="spellStart"/>
      <w:r w:rsidR="00827D36" w:rsidRPr="00CD629B">
        <w:rPr>
          <w:rFonts w:ascii="Times New Roman" w:eastAsia="Times New Roman" w:hAnsi="Times New Roman" w:cs="Times New Roman"/>
          <w:sz w:val="24"/>
          <w:szCs w:val="24"/>
        </w:rPr>
        <w:t>Bukhta'nın</w:t>
      </w:r>
      <w:proofErr w:type="spellEnd"/>
      <w:r w:rsidR="00827D36" w:rsidRPr="00CD629B">
        <w:rPr>
          <w:rFonts w:ascii="Times New Roman" w:eastAsia="Times New Roman" w:hAnsi="Times New Roman" w:cs="Times New Roman"/>
          <w:sz w:val="24"/>
          <w:szCs w:val="24"/>
        </w:rPr>
        <w:t xml:space="preserve"> yapılan işle ilgili olarak doldurduğu ve Bayan Bukhta'nın davada kırk saat çalıştığını belirten bir zaman çizelgesi sunmuştur.</w:t>
      </w:r>
    </w:p>
    <w:p w:rsidR="00B96403" w:rsidRPr="00CD629B"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Hükümet, </w:t>
      </w:r>
      <w:r w:rsidR="00232830">
        <w:rPr>
          <w:rFonts w:ascii="Times New Roman" w:eastAsia="Times New Roman" w:hAnsi="Times New Roman" w:cs="Times New Roman"/>
          <w:sz w:val="24"/>
          <w:szCs w:val="24"/>
        </w:rPr>
        <w:t>başvurucu</w:t>
      </w:r>
      <w:r w:rsidRPr="00CD629B">
        <w:rPr>
          <w:rFonts w:ascii="Times New Roman" w:eastAsia="Times New Roman" w:hAnsi="Times New Roman" w:cs="Times New Roman"/>
          <w:sz w:val="24"/>
          <w:szCs w:val="24"/>
        </w:rPr>
        <w:t xml:space="preserve"> yukarıdaki harcamaları yapmadığı için Mahkeme’yi hukuki giderlerin ödenmesi iddiasını reddetmeye davet etmiştir. Ek olarak idari masraflar ve posta giderleri iddiasının posta faturaları ve uygun dokümantasyonla desteklenmediğini iddia etmişlerdir.</w:t>
      </w:r>
      <w:r w:rsidRPr="00CD629B">
        <w:rPr>
          <w:rFonts w:ascii="Times New Roman" w:eastAsia="Times New Roman" w:hAnsi="Times New Roman" w:cs="Times New Roman"/>
          <w:b/>
          <w:color w:val="000000"/>
          <w:sz w:val="24"/>
          <w:szCs w:val="24"/>
        </w:rPr>
        <w:t xml:space="preserve"> </w:t>
      </w:r>
    </w:p>
    <w:p w:rsidR="00B96403" w:rsidRPr="00242F09"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sz w:val="24"/>
          <w:szCs w:val="24"/>
        </w:rPr>
        <w:t xml:space="preserve">Yerleşmiş içtihatlarının ışığında (bakınız, örneğin, </w:t>
      </w:r>
      <w:r w:rsidRPr="00CD629B">
        <w:rPr>
          <w:rFonts w:ascii="Times New Roman" w:eastAsia="Times New Roman" w:hAnsi="Times New Roman" w:cs="Times New Roman"/>
          <w:i/>
          <w:sz w:val="24"/>
          <w:szCs w:val="24"/>
        </w:rPr>
        <w:t>Belousov v. Ukrayna</w:t>
      </w:r>
      <w:r w:rsidRPr="00CD629B">
        <w:rPr>
          <w:rFonts w:ascii="Times New Roman" w:eastAsia="Times New Roman" w:hAnsi="Times New Roman" w:cs="Times New Roman"/>
          <w:sz w:val="24"/>
          <w:szCs w:val="24"/>
        </w:rPr>
        <w:t xml:space="preserve">, no. 4494/07, §§ 115-17, 7 Kasım 2013) Mahkeme, zaten 850 Euro hukuki yardım sağlanan </w:t>
      </w:r>
      <w:r w:rsidR="00232830">
        <w:rPr>
          <w:rFonts w:ascii="Times New Roman" w:eastAsia="Times New Roman" w:hAnsi="Times New Roman" w:cs="Times New Roman"/>
          <w:sz w:val="24"/>
          <w:szCs w:val="24"/>
        </w:rPr>
        <w:t>başvurucuya</w:t>
      </w:r>
      <w:r w:rsidRPr="00CD629B">
        <w:rPr>
          <w:rFonts w:ascii="Times New Roman" w:eastAsia="Times New Roman" w:hAnsi="Times New Roman" w:cs="Times New Roman"/>
          <w:sz w:val="24"/>
          <w:szCs w:val="24"/>
        </w:rPr>
        <w:t xml:space="preserve"> hukuki giderler için,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isteği doğrultusunda doğrudan temsilcisinin hesabına transfer edilerek 1,150 Euro ödenmesini uygun bulmuştur.</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Pr="00242F09" w:rsidRDefault="00827D36" w:rsidP="00242F09">
      <w:pPr>
        <w:pStyle w:val="ListeParagraf"/>
        <w:numPr>
          <w:ilvl w:val="0"/>
          <w:numId w:val="10"/>
        </w:numPr>
        <w:pBdr>
          <w:top w:val="nil"/>
          <w:left w:val="nil"/>
          <w:bottom w:val="nil"/>
          <w:right w:val="nil"/>
          <w:between w:val="nil"/>
        </w:pBdr>
        <w:spacing w:after="0" w:line="23" w:lineRule="atLeast"/>
        <w:jc w:val="both"/>
        <w:rPr>
          <w:rFonts w:ascii="Times New Roman" w:eastAsia="Times New Roman" w:hAnsi="Times New Roman" w:cs="Times New Roman"/>
          <w:b/>
          <w:sz w:val="24"/>
          <w:szCs w:val="24"/>
        </w:rPr>
      </w:pPr>
      <w:r w:rsidRPr="00242F09">
        <w:rPr>
          <w:rFonts w:ascii="Times New Roman" w:eastAsia="Times New Roman" w:hAnsi="Times New Roman" w:cs="Times New Roman"/>
          <w:b/>
          <w:sz w:val="24"/>
          <w:szCs w:val="24"/>
        </w:rPr>
        <w:t>Gecikme faizi</w:t>
      </w:r>
    </w:p>
    <w:p w:rsidR="00242F09" w:rsidRPr="00242F09" w:rsidRDefault="00242F09" w:rsidP="00242F09">
      <w:pPr>
        <w:pStyle w:val="ListeParagraf"/>
        <w:pBdr>
          <w:top w:val="nil"/>
          <w:left w:val="nil"/>
          <w:bottom w:val="nil"/>
          <w:right w:val="nil"/>
          <w:between w:val="nil"/>
        </w:pBdr>
        <w:spacing w:after="0" w:line="23" w:lineRule="atLeast"/>
        <w:ind w:left="1800"/>
        <w:jc w:val="both"/>
        <w:rPr>
          <w:rFonts w:ascii="Times New Roman" w:eastAsia="Times New Roman" w:hAnsi="Times New Roman" w:cs="Times New Roman"/>
          <w:b/>
          <w:sz w:val="24"/>
          <w:szCs w:val="24"/>
        </w:rPr>
      </w:pPr>
    </w:p>
    <w:p w:rsidR="00B96403" w:rsidRDefault="00827D36" w:rsidP="00CD629B">
      <w:pPr>
        <w:numPr>
          <w:ilvl w:val="0"/>
          <w:numId w:val="7"/>
        </w:numPr>
        <w:pBdr>
          <w:top w:val="nil"/>
          <w:left w:val="nil"/>
          <w:bottom w:val="nil"/>
          <w:right w:val="nil"/>
          <w:between w:val="nil"/>
        </w:pBdr>
        <w:spacing w:after="0" w:line="23" w:lineRule="atLeast"/>
        <w:jc w:val="both"/>
        <w:rPr>
          <w:rFonts w:ascii="Times New Roman" w:eastAsia="Times New Roman" w:hAnsi="Times New Roman" w:cs="Times New Roman"/>
          <w:color w:val="000000"/>
          <w:sz w:val="24"/>
          <w:szCs w:val="24"/>
        </w:rPr>
      </w:pPr>
      <w:r w:rsidRPr="00CD629B">
        <w:rPr>
          <w:rFonts w:ascii="Times New Roman" w:eastAsia="Times New Roman" w:hAnsi="Times New Roman" w:cs="Times New Roman"/>
          <w:color w:val="000000"/>
          <w:sz w:val="24"/>
          <w:szCs w:val="24"/>
        </w:rPr>
        <w:t xml:space="preserve">Mahkeme, gecikme faiz oranının Avrupa Merkez Bankası'nın </w:t>
      </w:r>
      <w:proofErr w:type="gramStart"/>
      <w:r w:rsidRPr="00CD629B">
        <w:rPr>
          <w:rFonts w:ascii="Times New Roman" w:eastAsia="Times New Roman" w:hAnsi="Times New Roman" w:cs="Times New Roman"/>
          <w:color w:val="000000"/>
          <w:sz w:val="24"/>
          <w:szCs w:val="24"/>
        </w:rPr>
        <w:t>marjinal</w:t>
      </w:r>
      <w:proofErr w:type="gramEnd"/>
      <w:r w:rsidRPr="00CD629B">
        <w:rPr>
          <w:rFonts w:ascii="Times New Roman" w:eastAsia="Times New Roman" w:hAnsi="Times New Roman" w:cs="Times New Roman"/>
          <w:color w:val="000000"/>
          <w:sz w:val="24"/>
          <w:szCs w:val="24"/>
        </w:rPr>
        <w:t xml:space="preserve"> </w:t>
      </w:r>
      <w:r w:rsidRPr="00CD629B">
        <w:rPr>
          <w:rFonts w:ascii="Times New Roman" w:eastAsia="Times New Roman" w:hAnsi="Times New Roman" w:cs="Times New Roman"/>
          <w:sz w:val="24"/>
          <w:szCs w:val="24"/>
        </w:rPr>
        <w:t>kredi faizine</w:t>
      </w:r>
      <w:r w:rsidRPr="00CD629B">
        <w:rPr>
          <w:rFonts w:ascii="Times New Roman" w:eastAsia="Times New Roman" w:hAnsi="Times New Roman" w:cs="Times New Roman"/>
          <w:color w:val="000000"/>
          <w:sz w:val="24"/>
          <w:szCs w:val="24"/>
        </w:rPr>
        <w:t xml:space="preserve"> dayandırılmasının uygun olduğun</w:t>
      </w:r>
      <w:r w:rsidRPr="00CD629B">
        <w:rPr>
          <w:rFonts w:ascii="Times New Roman" w:eastAsia="Times New Roman" w:hAnsi="Times New Roman" w:cs="Times New Roman"/>
          <w:sz w:val="24"/>
          <w:szCs w:val="24"/>
        </w:rPr>
        <w:t>a</w:t>
      </w:r>
      <w:r w:rsidRPr="00CD629B">
        <w:rPr>
          <w:rFonts w:ascii="Times New Roman" w:eastAsia="Times New Roman" w:hAnsi="Times New Roman" w:cs="Times New Roman"/>
          <w:color w:val="000000"/>
          <w:sz w:val="24"/>
          <w:szCs w:val="24"/>
        </w:rPr>
        <w:t xml:space="preserve"> ve buna yüzde üç puan eklenmesin</w:t>
      </w:r>
      <w:r w:rsidRPr="00CD629B">
        <w:rPr>
          <w:rFonts w:ascii="Times New Roman" w:eastAsia="Times New Roman" w:hAnsi="Times New Roman" w:cs="Times New Roman"/>
          <w:sz w:val="24"/>
          <w:szCs w:val="24"/>
        </w:rPr>
        <w:t>e</w:t>
      </w:r>
      <w:r w:rsidRPr="00CD629B">
        <w:rPr>
          <w:rFonts w:ascii="Times New Roman" w:eastAsia="Times New Roman" w:hAnsi="Times New Roman" w:cs="Times New Roman"/>
          <w:color w:val="000000"/>
          <w:sz w:val="24"/>
          <w:szCs w:val="24"/>
        </w:rPr>
        <w:t xml:space="preserve"> </w:t>
      </w:r>
      <w:r w:rsidRPr="00CD629B">
        <w:rPr>
          <w:rFonts w:ascii="Times New Roman" w:eastAsia="Times New Roman" w:hAnsi="Times New Roman" w:cs="Times New Roman"/>
          <w:sz w:val="24"/>
          <w:szCs w:val="24"/>
        </w:rPr>
        <w:t>karar vermiştir</w:t>
      </w:r>
      <w:r w:rsidRPr="00CD629B">
        <w:rPr>
          <w:rFonts w:ascii="Times New Roman" w:eastAsia="Times New Roman" w:hAnsi="Times New Roman" w:cs="Times New Roman"/>
          <w:color w:val="000000"/>
          <w:sz w:val="24"/>
          <w:szCs w:val="24"/>
        </w:rPr>
        <w:t>.</w:t>
      </w:r>
    </w:p>
    <w:p w:rsidR="00242F09" w:rsidRPr="00CD629B" w:rsidRDefault="00242F09" w:rsidP="00242F09">
      <w:pPr>
        <w:pBdr>
          <w:top w:val="nil"/>
          <w:left w:val="nil"/>
          <w:bottom w:val="nil"/>
          <w:right w:val="nil"/>
          <w:between w:val="nil"/>
        </w:pBdr>
        <w:spacing w:after="0" w:line="23" w:lineRule="atLeast"/>
        <w:ind w:left="1070"/>
        <w:jc w:val="both"/>
        <w:rPr>
          <w:rFonts w:ascii="Times New Roman" w:eastAsia="Times New Roman" w:hAnsi="Times New Roman" w:cs="Times New Roman"/>
          <w:color w:val="000000"/>
          <w:sz w:val="24"/>
          <w:szCs w:val="24"/>
        </w:rPr>
      </w:pPr>
    </w:p>
    <w:p w:rsidR="00B96403" w:rsidRPr="00CD629B" w:rsidRDefault="00827D36" w:rsidP="00CD629B">
      <w:pPr>
        <w:spacing w:line="23" w:lineRule="atLeast"/>
        <w:jc w:val="both"/>
        <w:rPr>
          <w:rFonts w:ascii="Times New Roman" w:eastAsia="Times New Roman" w:hAnsi="Times New Roman" w:cs="Times New Roman"/>
          <w:b/>
          <w:sz w:val="24"/>
          <w:szCs w:val="24"/>
        </w:rPr>
      </w:pPr>
      <w:r w:rsidRPr="00CD629B">
        <w:rPr>
          <w:rFonts w:ascii="Times New Roman" w:eastAsia="Times New Roman" w:hAnsi="Times New Roman" w:cs="Times New Roman"/>
          <w:b/>
          <w:sz w:val="24"/>
          <w:szCs w:val="24"/>
        </w:rPr>
        <w:t xml:space="preserve">BU SEBEPLERDEN DOLAYI, MAHKEME, </w:t>
      </w:r>
      <w:r w:rsidR="00242F09">
        <w:rPr>
          <w:rFonts w:ascii="Times New Roman" w:eastAsia="Times New Roman" w:hAnsi="Times New Roman" w:cs="Times New Roman"/>
          <w:b/>
          <w:sz w:val="24"/>
          <w:szCs w:val="24"/>
        </w:rPr>
        <w:t xml:space="preserve">OYRBİLİĞİ </w:t>
      </w:r>
      <w:proofErr w:type="gramStart"/>
      <w:r w:rsidR="00242F09">
        <w:rPr>
          <w:rFonts w:ascii="Times New Roman" w:eastAsia="Times New Roman" w:hAnsi="Times New Roman" w:cs="Times New Roman"/>
          <w:b/>
          <w:sz w:val="24"/>
          <w:szCs w:val="24"/>
        </w:rPr>
        <w:t>İLE</w:t>
      </w:r>
      <w:r w:rsidRPr="00CD629B">
        <w:rPr>
          <w:rFonts w:ascii="Times New Roman" w:eastAsia="Times New Roman" w:hAnsi="Times New Roman" w:cs="Times New Roman"/>
          <w:b/>
          <w:sz w:val="24"/>
          <w:szCs w:val="24"/>
        </w:rPr>
        <w:t>,</w:t>
      </w:r>
      <w:proofErr w:type="gramEnd"/>
    </w:p>
    <w:p w:rsidR="00B96403" w:rsidRPr="00CD629B" w:rsidRDefault="00827D36" w:rsidP="00CD629B">
      <w:pPr>
        <w:numPr>
          <w:ilvl w:val="0"/>
          <w:numId w:val="3"/>
        </w:numP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Madde 8 kapsamındaki </w:t>
      </w:r>
      <w:r w:rsidR="00232830">
        <w:rPr>
          <w:rFonts w:ascii="Times New Roman" w:eastAsia="Times New Roman" w:hAnsi="Times New Roman" w:cs="Times New Roman"/>
          <w:sz w:val="24"/>
          <w:szCs w:val="24"/>
        </w:rPr>
        <w:t>şikâyet</w:t>
      </w:r>
      <w:r w:rsidRPr="00CD629B">
        <w:rPr>
          <w:rFonts w:ascii="Times New Roman" w:eastAsia="Times New Roman" w:hAnsi="Times New Roman" w:cs="Times New Roman"/>
          <w:sz w:val="24"/>
          <w:szCs w:val="24"/>
        </w:rPr>
        <w:t xml:space="preserve">in kabul edilebilir olduğuna </w:t>
      </w:r>
      <w:r w:rsidRPr="00CD629B">
        <w:rPr>
          <w:rFonts w:ascii="Times New Roman" w:eastAsia="Times New Roman" w:hAnsi="Times New Roman" w:cs="Times New Roman"/>
          <w:i/>
          <w:sz w:val="24"/>
          <w:szCs w:val="24"/>
        </w:rPr>
        <w:t>karar vermiştir;</w:t>
      </w:r>
    </w:p>
    <w:p w:rsidR="00B96403" w:rsidRPr="00CD629B" w:rsidRDefault="00827D36" w:rsidP="00CD629B">
      <w:pPr>
        <w:numPr>
          <w:ilvl w:val="0"/>
          <w:numId w:val="3"/>
        </w:numPr>
        <w:spacing w:after="0"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Sözleşme’nin 8. maddesinin ihlal edildiğine </w:t>
      </w:r>
      <w:r w:rsidRPr="00CD629B">
        <w:rPr>
          <w:rFonts w:ascii="Times New Roman" w:eastAsia="Times New Roman" w:hAnsi="Times New Roman" w:cs="Times New Roman"/>
          <w:i/>
          <w:sz w:val="24"/>
          <w:szCs w:val="24"/>
        </w:rPr>
        <w:t>karar vermiştir;</w:t>
      </w:r>
    </w:p>
    <w:p w:rsidR="00B96403" w:rsidRPr="00CD629B" w:rsidRDefault="00232830" w:rsidP="00CD629B">
      <w:pPr>
        <w:numPr>
          <w:ilvl w:val="0"/>
          <w:numId w:val="3"/>
        </w:numPr>
        <w:spacing w:after="0" w:line="23"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Şikâyet</w:t>
      </w:r>
      <w:r w:rsidR="00827D36" w:rsidRPr="00CD629B">
        <w:rPr>
          <w:rFonts w:ascii="Times New Roman" w:eastAsia="Times New Roman" w:hAnsi="Times New Roman" w:cs="Times New Roman"/>
          <w:sz w:val="24"/>
          <w:szCs w:val="24"/>
        </w:rPr>
        <w:t xml:space="preserve">leri Sözleşmenin 6. ve 13. maddeleri kapsamında incelemeye gerek olmadığına </w:t>
      </w:r>
      <w:r w:rsidR="00827D36" w:rsidRPr="00CD629B">
        <w:rPr>
          <w:rFonts w:ascii="Times New Roman" w:eastAsia="Times New Roman" w:hAnsi="Times New Roman" w:cs="Times New Roman"/>
          <w:i/>
          <w:sz w:val="24"/>
          <w:szCs w:val="24"/>
        </w:rPr>
        <w:t>karar vermiştir;</w:t>
      </w:r>
    </w:p>
    <w:p w:rsidR="00B96403" w:rsidRPr="00CD629B" w:rsidRDefault="00827D36" w:rsidP="00CD629B">
      <w:pPr>
        <w:numPr>
          <w:ilvl w:val="0"/>
          <w:numId w:val="3"/>
        </w:numPr>
        <w:spacing w:line="23" w:lineRule="atLeast"/>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(a) davalı devletin </w:t>
      </w:r>
      <w:r w:rsidR="00232830">
        <w:rPr>
          <w:rFonts w:ascii="Times New Roman" w:eastAsia="Times New Roman" w:hAnsi="Times New Roman" w:cs="Times New Roman"/>
          <w:sz w:val="24"/>
          <w:szCs w:val="24"/>
        </w:rPr>
        <w:t>başvurucuya</w:t>
      </w:r>
      <w:r w:rsidRPr="00CD629B">
        <w:rPr>
          <w:rFonts w:ascii="Times New Roman" w:eastAsia="Times New Roman" w:hAnsi="Times New Roman" w:cs="Times New Roman"/>
          <w:sz w:val="24"/>
          <w:szCs w:val="24"/>
        </w:rPr>
        <w:t xml:space="preserve"> kararın kesinleşmesinden sonra üç ay içinde Sözleşmenin 44. maddesinin 2. fıkrası gereğince aşağıda belirtilen miktardaki parayı davalı devletin para birimine çevirerek ödemesine:</w:t>
      </w:r>
    </w:p>
    <w:p w:rsidR="00B96403" w:rsidRPr="00CD629B" w:rsidRDefault="00827D36" w:rsidP="00CD629B">
      <w:pPr>
        <w:spacing w:line="23" w:lineRule="atLeast"/>
        <w:ind w:firstLine="992"/>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(i) Manevi zararlar için 4,500 Euro (dört bin beş yüz Euro) artı kesilecek vergilerin</w:t>
      </w:r>
    </w:p>
    <w:p w:rsidR="00B96403" w:rsidRPr="00CD629B" w:rsidRDefault="00827D36" w:rsidP="00CD629B">
      <w:pPr>
        <w:spacing w:line="23" w:lineRule="atLeast"/>
        <w:ind w:firstLine="992"/>
        <w:jc w:val="both"/>
        <w:rPr>
          <w:rFonts w:ascii="Times New Roman" w:eastAsia="Times New Roman" w:hAnsi="Times New Roman" w:cs="Times New Roman"/>
          <w:sz w:val="24"/>
          <w:szCs w:val="24"/>
        </w:rPr>
      </w:pPr>
      <w:r w:rsidRPr="00CD629B">
        <w:rPr>
          <w:rFonts w:ascii="Times New Roman" w:eastAsia="Times New Roman" w:hAnsi="Times New Roman" w:cs="Times New Roman"/>
          <w:sz w:val="24"/>
          <w:szCs w:val="24"/>
        </w:rPr>
        <w:t xml:space="preserve">(ii)  Hukuki giderler için </w:t>
      </w:r>
      <w:r w:rsidR="00232830">
        <w:rPr>
          <w:rFonts w:ascii="Times New Roman" w:eastAsia="Times New Roman" w:hAnsi="Times New Roman" w:cs="Times New Roman"/>
          <w:sz w:val="24"/>
          <w:szCs w:val="24"/>
        </w:rPr>
        <w:t>başvurucunun</w:t>
      </w:r>
      <w:r w:rsidRPr="00CD629B">
        <w:rPr>
          <w:rFonts w:ascii="Times New Roman" w:eastAsia="Times New Roman" w:hAnsi="Times New Roman" w:cs="Times New Roman"/>
          <w:sz w:val="24"/>
          <w:szCs w:val="24"/>
        </w:rPr>
        <w:t xml:space="preserve"> temsilcisinin hesabına yatırılacak 1,150 Euro (bin yüz elli Euro) artı kesilecek vergilerin</w:t>
      </w:r>
    </w:p>
    <w:p w:rsidR="00B96403" w:rsidRPr="00CD629B" w:rsidRDefault="00827D36" w:rsidP="00CD629B">
      <w:pPr>
        <w:spacing w:line="23" w:lineRule="atLeast"/>
        <w:ind w:left="708"/>
        <w:jc w:val="both"/>
        <w:rPr>
          <w:rFonts w:ascii="Times New Roman" w:eastAsia="Times New Roman" w:hAnsi="Times New Roman" w:cs="Times New Roman"/>
          <w:i/>
          <w:sz w:val="24"/>
          <w:szCs w:val="24"/>
        </w:rPr>
      </w:pPr>
      <w:r w:rsidRPr="00CD629B">
        <w:rPr>
          <w:rFonts w:ascii="Times New Roman" w:eastAsia="Times New Roman" w:hAnsi="Times New Roman" w:cs="Times New Roman"/>
          <w:sz w:val="24"/>
          <w:szCs w:val="24"/>
        </w:rPr>
        <w:lastRenderedPageBreak/>
        <w:t xml:space="preserve">(b) yukarıda belirtilen üç ayın dolması halinde uzlaşmaya kadar olan sürede yukarıdaki tutarlar için, temerrüt süresi boyunca Avrupa Merkez Bankası'nın marjinal kredi faizi artı üç yüzde puanı oranında basit faiz ödenmesine </w:t>
      </w:r>
      <w:r w:rsidRPr="00CD629B">
        <w:rPr>
          <w:rFonts w:ascii="Times New Roman" w:eastAsia="Times New Roman" w:hAnsi="Times New Roman" w:cs="Times New Roman"/>
          <w:i/>
          <w:sz w:val="24"/>
          <w:szCs w:val="24"/>
        </w:rPr>
        <w:t>karar vermiştir.</w:t>
      </w:r>
    </w:p>
    <w:p w:rsidR="00B96403" w:rsidRPr="00CD629B" w:rsidRDefault="00232830" w:rsidP="00CD629B">
      <w:pPr>
        <w:numPr>
          <w:ilvl w:val="0"/>
          <w:numId w:val="3"/>
        </w:numPr>
        <w:spacing w:line="23"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Başvurucunun</w:t>
      </w:r>
      <w:r w:rsidR="00827D36" w:rsidRPr="00CD629B">
        <w:rPr>
          <w:rFonts w:ascii="Times New Roman" w:eastAsia="Times New Roman" w:hAnsi="Times New Roman" w:cs="Times New Roman"/>
          <w:sz w:val="24"/>
          <w:szCs w:val="24"/>
        </w:rPr>
        <w:t xml:space="preserve"> adil tazmin talebinin geriye kalan kısmını </w:t>
      </w:r>
      <w:r w:rsidR="00827D36" w:rsidRPr="00CD629B">
        <w:rPr>
          <w:rFonts w:ascii="Times New Roman" w:eastAsia="Times New Roman" w:hAnsi="Times New Roman" w:cs="Times New Roman"/>
          <w:i/>
          <w:sz w:val="24"/>
          <w:szCs w:val="24"/>
        </w:rPr>
        <w:t>reddetmiştir.</w:t>
      </w:r>
    </w:p>
    <w:sectPr w:rsidR="00B96403" w:rsidRPr="00CD629B" w:rsidSect="00B96403">
      <w:pgSz w:w="11906" w:h="16838"/>
      <w:pgMar w:top="1440" w:right="1440" w:bottom="1440" w:left="1440"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68E2" w:rsidRDefault="001E68E2" w:rsidP="00B96403">
      <w:pPr>
        <w:spacing w:after="0" w:line="240" w:lineRule="auto"/>
      </w:pPr>
      <w:r>
        <w:separator/>
      </w:r>
    </w:p>
  </w:endnote>
  <w:endnote w:type="continuationSeparator" w:id="0">
    <w:p w:rsidR="001E68E2" w:rsidRDefault="001E68E2" w:rsidP="00B964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68E2" w:rsidRDefault="001E68E2" w:rsidP="00B96403">
      <w:pPr>
        <w:spacing w:after="0" w:line="240" w:lineRule="auto"/>
      </w:pPr>
      <w:r>
        <w:separator/>
      </w:r>
    </w:p>
  </w:footnote>
  <w:footnote w:type="continuationSeparator" w:id="0">
    <w:p w:rsidR="001E68E2" w:rsidRDefault="001E68E2" w:rsidP="00B96403">
      <w:pPr>
        <w:spacing w:after="0" w:line="240" w:lineRule="auto"/>
      </w:pPr>
      <w:r>
        <w:continuationSeparator/>
      </w:r>
    </w:p>
  </w:footnote>
  <w:footnote w:id="1">
    <w:p w:rsidR="00B96403" w:rsidRDefault="00827D36">
      <w:pPr>
        <w:pBdr>
          <w:top w:val="nil"/>
          <w:left w:val="nil"/>
          <w:bottom w:val="nil"/>
          <w:right w:val="nil"/>
          <w:between w:val="nil"/>
        </w:pBdr>
        <w:spacing w:after="0" w:line="240" w:lineRule="auto"/>
        <w:rPr>
          <w:color w:val="000000"/>
          <w:sz w:val="20"/>
          <w:szCs w:val="20"/>
        </w:rPr>
      </w:pPr>
      <w:r>
        <w:rPr>
          <w:rStyle w:val="DipnotBavurusu"/>
        </w:rPr>
        <w:footnoteRef/>
      </w:r>
      <w:r>
        <w:rPr>
          <w:color w:val="000000"/>
          <w:sz w:val="20"/>
          <w:szCs w:val="20"/>
        </w:rPr>
        <w:t xml:space="preserve"> En düşük engel kategorisi, ulusal sınıflandırmaya göre.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D70B6"/>
    <w:multiLevelType w:val="multilevel"/>
    <w:tmpl w:val="788E7A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9777423"/>
    <w:multiLevelType w:val="multilevel"/>
    <w:tmpl w:val="49826DB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2C9A3D70"/>
    <w:multiLevelType w:val="multilevel"/>
    <w:tmpl w:val="B1B269F8"/>
    <w:lvl w:ilvl="0">
      <w:start w:val="1"/>
      <w:numFmt w:val="upperLetter"/>
      <w:lvlText w:val="%1."/>
      <w:lvlJc w:val="left"/>
      <w:pPr>
        <w:ind w:left="720" w:hanging="360"/>
      </w:pPr>
      <w:rPr>
        <w:rFonts w:ascii="Times New Roman" w:eastAsia="Arial" w:hAnsi="Times New Roman" w:cs="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3952183"/>
    <w:multiLevelType w:val="multilevel"/>
    <w:tmpl w:val="D07EF8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7996E76"/>
    <w:multiLevelType w:val="hybridMultilevel"/>
    <w:tmpl w:val="05EA390C"/>
    <w:lvl w:ilvl="0" w:tplc="68A268EE">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AAE3319"/>
    <w:multiLevelType w:val="multilevel"/>
    <w:tmpl w:val="26C0FDB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51074531"/>
    <w:multiLevelType w:val="multilevel"/>
    <w:tmpl w:val="5DBEB4FE"/>
    <w:lvl w:ilvl="0">
      <w:start w:val="1"/>
      <w:numFmt w:val="decimal"/>
      <w:lvlText w:val="%1."/>
      <w:lvlJc w:val="left"/>
      <w:pPr>
        <w:ind w:left="1070" w:hanging="360"/>
      </w:pPr>
      <w:rPr>
        <w:rFonts w:ascii="Times New Roman" w:eastAsia="Arial" w:hAnsi="Times New Roman" w:cs="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4C018E0"/>
    <w:multiLevelType w:val="multilevel"/>
    <w:tmpl w:val="F65E37D0"/>
    <w:lvl w:ilvl="0">
      <w:start w:val="1"/>
      <w:numFmt w:val="upperRoman"/>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F9344DC"/>
    <w:multiLevelType w:val="hybridMultilevel"/>
    <w:tmpl w:val="A91E4D26"/>
    <w:lvl w:ilvl="0" w:tplc="18A03B8A">
      <w:start w:val="1"/>
      <w:numFmt w:val="upperLetter"/>
      <w:lvlText w:val="%1."/>
      <w:lvlJc w:val="left"/>
      <w:pPr>
        <w:ind w:left="1800" w:hanging="360"/>
      </w:pPr>
      <w:rPr>
        <w:rFonts w:hint="default"/>
      </w:rPr>
    </w:lvl>
    <w:lvl w:ilvl="1" w:tplc="041F0019" w:tentative="1">
      <w:start w:val="1"/>
      <w:numFmt w:val="lowerLetter"/>
      <w:lvlText w:val="%2."/>
      <w:lvlJc w:val="left"/>
      <w:pPr>
        <w:ind w:left="2520" w:hanging="360"/>
      </w:pPr>
    </w:lvl>
    <w:lvl w:ilvl="2" w:tplc="041F001B" w:tentative="1">
      <w:start w:val="1"/>
      <w:numFmt w:val="lowerRoman"/>
      <w:lvlText w:val="%3."/>
      <w:lvlJc w:val="right"/>
      <w:pPr>
        <w:ind w:left="3240" w:hanging="180"/>
      </w:pPr>
    </w:lvl>
    <w:lvl w:ilvl="3" w:tplc="041F000F" w:tentative="1">
      <w:start w:val="1"/>
      <w:numFmt w:val="decimal"/>
      <w:lvlText w:val="%4."/>
      <w:lvlJc w:val="left"/>
      <w:pPr>
        <w:ind w:left="3960" w:hanging="360"/>
      </w:pPr>
    </w:lvl>
    <w:lvl w:ilvl="4" w:tplc="041F0019" w:tentative="1">
      <w:start w:val="1"/>
      <w:numFmt w:val="lowerLetter"/>
      <w:lvlText w:val="%5."/>
      <w:lvlJc w:val="left"/>
      <w:pPr>
        <w:ind w:left="4680" w:hanging="360"/>
      </w:pPr>
    </w:lvl>
    <w:lvl w:ilvl="5" w:tplc="041F001B" w:tentative="1">
      <w:start w:val="1"/>
      <w:numFmt w:val="lowerRoman"/>
      <w:lvlText w:val="%6."/>
      <w:lvlJc w:val="right"/>
      <w:pPr>
        <w:ind w:left="5400" w:hanging="180"/>
      </w:pPr>
    </w:lvl>
    <w:lvl w:ilvl="6" w:tplc="041F000F" w:tentative="1">
      <w:start w:val="1"/>
      <w:numFmt w:val="decimal"/>
      <w:lvlText w:val="%7."/>
      <w:lvlJc w:val="left"/>
      <w:pPr>
        <w:ind w:left="6120" w:hanging="360"/>
      </w:pPr>
    </w:lvl>
    <w:lvl w:ilvl="7" w:tplc="041F0019" w:tentative="1">
      <w:start w:val="1"/>
      <w:numFmt w:val="lowerLetter"/>
      <w:lvlText w:val="%8."/>
      <w:lvlJc w:val="left"/>
      <w:pPr>
        <w:ind w:left="6840" w:hanging="360"/>
      </w:pPr>
    </w:lvl>
    <w:lvl w:ilvl="8" w:tplc="041F001B" w:tentative="1">
      <w:start w:val="1"/>
      <w:numFmt w:val="lowerRoman"/>
      <w:lvlText w:val="%9."/>
      <w:lvlJc w:val="right"/>
      <w:pPr>
        <w:ind w:left="7560" w:hanging="180"/>
      </w:pPr>
    </w:lvl>
  </w:abstractNum>
  <w:abstractNum w:abstractNumId="9" w15:restartNumberingAfterBreak="0">
    <w:nsid w:val="773F0D15"/>
    <w:multiLevelType w:val="hybridMultilevel"/>
    <w:tmpl w:val="8D64D36E"/>
    <w:lvl w:ilvl="0" w:tplc="9BB05086">
      <w:start w:val="1"/>
      <w:numFmt w:val="upperLetter"/>
      <w:lvlText w:val="%1."/>
      <w:lvlJc w:val="left"/>
      <w:pPr>
        <w:ind w:left="926" w:hanging="360"/>
      </w:pPr>
      <w:rPr>
        <w:rFonts w:hint="default"/>
      </w:rPr>
    </w:lvl>
    <w:lvl w:ilvl="1" w:tplc="041F0019" w:tentative="1">
      <w:start w:val="1"/>
      <w:numFmt w:val="lowerLetter"/>
      <w:lvlText w:val="%2."/>
      <w:lvlJc w:val="left"/>
      <w:pPr>
        <w:ind w:left="1646" w:hanging="360"/>
      </w:pPr>
    </w:lvl>
    <w:lvl w:ilvl="2" w:tplc="041F001B" w:tentative="1">
      <w:start w:val="1"/>
      <w:numFmt w:val="lowerRoman"/>
      <w:lvlText w:val="%3."/>
      <w:lvlJc w:val="right"/>
      <w:pPr>
        <w:ind w:left="2366" w:hanging="180"/>
      </w:pPr>
    </w:lvl>
    <w:lvl w:ilvl="3" w:tplc="041F000F" w:tentative="1">
      <w:start w:val="1"/>
      <w:numFmt w:val="decimal"/>
      <w:lvlText w:val="%4."/>
      <w:lvlJc w:val="left"/>
      <w:pPr>
        <w:ind w:left="3086" w:hanging="360"/>
      </w:pPr>
    </w:lvl>
    <w:lvl w:ilvl="4" w:tplc="041F0019" w:tentative="1">
      <w:start w:val="1"/>
      <w:numFmt w:val="lowerLetter"/>
      <w:lvlText w:val="%5."/>
      <w:lvlJc w:val="left"/>
      <w:pPr>
        <w:ind w:left="3806" w:hanging="360"/>
      </w:pPr>
    </w:lvl>
    <w:lvl w:ilvl="5" w:tplc="041F001B" w:tentative="1">
      <w:start w:val="1"/>
      <w:numFmt w:val="lowerRoman"/>
      <w:lvlText w:val="%6."/>
      <w:lvlJc w:val="right"/>
      <w:pPr>
        <w:ind w:left="4526" w:hanging="180"/>
      </w:pPr>
    </w:lvl>
    <w:lvl w:ilvl="6" w:tplc="041F000F" w:tentative="1">
      <w:start w:val="1"/>
      <w:numFmt w:val="decimal"/>
      <w:lvlText w:val="%7."/>
      <w:lvlJc w:val="left"/>
      <w:pPr>
        <w:ind w:left="5246" w:hanging="360"/>
      </w:pPr>
    </w:lvl>
    <w:lvl w:ilvl="7" w:tplc="041F0019" w:tentative="1">
      <w:start w:val="1"/>
      <w:numFmt w:val="lowerLetter"/>
      <w:lvlText w:val="%8."/>
      <w:lvlJc w:val="left"/>
      <w:pPr>
        <w:ind w:left="5966" w:hanging="360"/>
      </w:pPr>
    </w:lvl>
    <w:lvl w:ilvl="8" w:tplc="041F001B" w:tentative="1">
      <w:start w:val="1"/>
      <w:numFmt w:val="lowerRoman"/>
      <w:lvlText w:val="%9."/>
      <w:lvlJc w:val="right"/>
      <w:pPr>
        <w:ind w:left="6686" w:hanging="180"/>
      </w:pPr>
    </w:lvl>
  </w:abstractNum>
  <w:num w:numId="1">
    <w:abstractNumId w:val="2"/>
  </w:num>
  <w:num w:numId="2">
    <w:abstractNumId w:val="1"/>
  </w:num>
  <w:num w:numId="3">
    <w:abstractNumId w:val="5"/>
  </w:num>
  <w:num w:numId="4">
    <w:abstractNumId w:val="0"/>
  </w:num>
  <w:num w:numId="5">
    <w:abstractNumId w:val="3"/>
  </w:num>
  <w:num w:numId="6">
    <w:abstractNumId w:val="7"/>
  </w:num>
  <w:num w:numId="7">
    <w:abstractNumId w:val="6"/>
  </w:num>
  <w:num w:numId="8">
    <w:abstractNumId w:val="4"/>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96403"/>
    <w:rsid w:val="001E68E2"/>
    <w:rsid w:val="00232830"/>
    <w:rsid w:val="00242F09"/>
    <w:rsid w:val="00827D36"/>
    <w:rsid w:val="00B96403"/>
    <w:rsid w:val="00CA5EBB"/>
    <w:rsid w:val="00CD629B"/>
    <w:rsid w:val="00F74C4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2AC71"/>
  <w15:docId w15:val="{2247D3D9-71A2-46F8-9EA9-338EFBA34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42EC"/>
  </w:style>
  <w:style w:type="paragraph" w:styleId="Balk1">
    <w:name w:val="heading 1"/>
    <w:basedOn w:val="Normal1"/>
    <w:next w:val="Normal1"/>
    <w:rsid w:val="00B96403"/>
    <w:pPr>
      <w:keepNext/>
      <w:keepLines/>
      <w:spacing w:before="480" w:after="120"/>
      <w:outlineLvl w:val="0"/>
    </w:pPr>
    <w:rPr>
      <w:b/>
      <w:sz w:val="48"/>
      <w:szCs w:val="48"/>
    </w:rPr>
  </w:style>
  <w:style w:type="paragraph" w:styleId="Balk2">
    <w:name w:val="heading 2"/>
    <w:basedOn w:val="Normal1"/>
    <w:next w:val="Normal1"/>
    <w:rsid w:val="00B96403"/>
    <w:pPr>
      <w:keepNext/>
      <w:keepLines/>
      <w:spacing w:before="360" w:after="80"/>
      <w:outlineLvl w:val="1"/>
    </w:pPr>
    <w:rPr>
      <w:b/>
      <w:sz w:val="36"/>
      <w:szCs w:val="36"/>
    </w:rPr>
  </w:style>
  <w:style w:type="paragraph" w:styleId="Balk3">
    <w:name w:val="heading 3"/>
    <w:basedOn w:val="Normal1"/>
    <w:next w:val="Normal1"/>
    <w:rsid w:val="00B96403"/>
    <w:pPr>
      <w:keepNext/>
      <w:keepLines/>
      <w:spacing w:before="280" w:after="80"/>
      <w:outlineLvl w:val="2"/>
    </w:pPr>
    <w:rPr>
      <w:b/>
      <w:sz w:val="28"/>
      <w:szCs w:val="28"/>
    </w:rPr>
  </w:style>
  <w:style w:type="paragraph" w:styleId="Balk4">
    <w:name w:val="heading 4"/>
    <w:basedOn w:val="Normal1"/>
    <w:next w:val="Normal1"/>
    <w:rsid w:val="00B96403"/>
    <w:pPr>
      <w:keepNext/>
      <w:keepLines/>
      <w:spacing w:before="240" w:after="40"/>
      <w:outlineLvl w:val="3"/>
    </w:pPr>
    <w:rPr>
      <w:b/>
      <w:sz w:val="24"/>
      <w:szCs w:val="24"/>
    </w:rPr>
  </w:style>
  <w:style w:type="paragraph" w:styleId="Balk5">
    <w:name w:val="heading 5"/>
    <w:basedOn w:val="Normal1"/>
    <w:next w:val="Normal1"/>
    <w:rsid w:val="00B96403"/>
    <w:pPr>
      <w:keepNext/>
      <w:keepLines/>
      <w:spacing w:before="220" w:after="40"/>
      <w:outlineLvl w:val="4"/>
    </w:pPr>
    <w:rPr>
      <w:b/>
    </w:rPr>
  </w:style>
  <w:style w:type="paragraph" w:styleId="Balk6">
    <w:name w:val="heading 6"/>
    <w:basedOn w:val="Normal1"/>
    <w:next w:val="Normal1"/>
    <w:rsid w:val="00B96403"/>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Normal1">
    <w:name w:val="Normal1"/>
    <w:rsid w:val="00B96403"/>
  </w:style>
  <w:style w:type="paragraph" w:styleId="KonuBal">
    <w:name w:val="Title"/>
    <w:basedOn w:val="Normal1"/>
    <w:next w:val="Normal1"/>
    <w:rsid w:val="00B96403"/>
    <w:pPr>
      <w:keepNext/>
      <w:keepLines/>
      <w:spacing w:before="480" w:after="120"/>
    </w:pPr>
    <w:rPr>
      <w:b/>
      <w:sz w:val="72"/>
      <w:szCs w:val="72"/>
    </w:rPr>
  </w:style>
  <w:style w:type="paragraph" w:styleId="ListeParagraf">
    <w:name w:val="List Paragraph"/>
    <w:basedOn w:val="Normal"/>
    <w:uiPriority w:val="34"/>
    <w:qFormat/>
    <w:rsid w:val="0093504D"/>
    <w:pPr>
      <w:ind w:left="720"/>
      <w:contextualSpacing/>
    </w:pPr>
  </w:style>
  <w:style w:type="paragraph" w:styleId="DipnotMetni">
    <w:name w:val="footnote text"/>
    <w:basedOn w:val="Normal"/>
    <w:link w:val="DipnotMetniChar"/>
    <w:uiPriority w:val="99"/>
    <w:semiHidden/>
    <w:unhideWhenUsed/>
    <w:rsid w:val="0001385C"/>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01385C"/>
    <w:rPr>
      <w:sz w:val="20"/>
      <w:szCs w:val="20"/>
    </w:rPr>
  </w:style>
  <w:style w:type="character" w:styleId="DipnotBavurusu">
    <w:name w:val="footnote reference"/>
    <w:basedOn w:val="VarsaylanParagrafYazTipi"/>
    <w:uiPriority w:val="99"/>
    <w:semiHidden/>
    <w:unhideWhenUsed/>
    <w:rsid w:val="0001385C"/>
    <w:rPr>
      <w:vertAlign w:val="superscript"/>
    </w:rPr>
  </w:style>
  <w:style w:type="paragraph" w:styleId="Altyaz">
    <w:name w:val="Subtitle"/>
    <w:basedOn w:val="Normal"/>
    <w:next w:val="Normal"/>
    <w:rsid w:val="00B96403"/>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voM5bU13ZKbbbKG7kw8qRhR7QHA==">AMUW2mVobRBekU9jKDRniLTDBujCsMNn75siVvBsto2aICKBLXy575IkghSkmSTuLN9jBpAIh0sSA/z1+q2zKoxDhSs9dQGHKRV+q+pTWvQkEdTAVWvx3sQ=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20</Pages>
  <Words>8686</Words>
  <Characters>49515</Characters>
  <Application>Microsoft Office Word</Application>
  <DocSecurity>0</DocSecurity>
  <Lines>412</Lines>
  <Paragraphs>116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Pınar Baysal</dc:creator>
  <cp:lastModifiedBy>Benan</cp:lastModifiedBy>
  <cp:revision>4</cp:revision>
  <dcterms:created xsi:type="dcterms:W3CDTF">2020-09-12T12:47:00Z</dcterms:created>
  <dcterms:modified xsi:type="dcterms:W3CDTF">2020-09-21T10:50:00Z</dcterms:modified>
</cp:coreProperties>
</file>