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B86C61" w14:textId="58C2B4AA" w:rsidR="00DE560F" w:rsidRDefault="00DE560F" w:rsidP="00DE560F">
      <w:pPr>
        <w:jc w:val="center"/>
        <w:rPr>
          <w:rFonts w:ascii="Times New Roman" w:hAnsi="Times New Roman" w:cs="Times New Roman"/>
          <w:b/>
          <w:bCs/>
          <w:sz w:val="24"/>
          <w:szCs w:val="24"/>
        </w:rPr>
      </w:pPr>
      <w:r>
        <w:rPr>
          <w:rFonts w:ascii="Times New Roman" w:hAnsi="Times New Roman" w:cs="Times New Roman"/>
          <w:b/>
          <w:noProof/>
          <w:sz w:val="24"/>
          <w:szCs w:val="24"/>
          <w:lang w:eastAsia="tr-TR"/>
        </w:rPr>
        <w:drawing>
          <wp:inline distT="0" distB="0" distL="0" distR="0" wp14:anchorId="1370FF11" wp14:editId="70F5F47B">
            <wp:extent cx="4139682" cy="1574603"/>
            <wp:effectExtent l="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ntete.png"/>
                    <pic:cNvPicPr/>
                  </pic:nvPicPr>
                  <pic:blipFill>
                    <a:blip r:embed="rId7">
                      <a:extLst>
                        <a:ext uri="{28A0092B-C50C-407E-A947-70E740481C1C}">
                          <a14:useLocalDpi xmlns:a14="http://schemas.microsoft.com/office/drawing/2010/main" val="0"/>
                        </a:ext>
                      </a:extLst>
                    </a:blip>
                    <a:stretch>
                      <a:fillRect/>
                    </a:stretch>
                  </pic:blipFill>
                  <pic:spPr>
                    <a:xfrm>
                      <a:off x="0" y="0"/>
                      <a:ext cx="4139682" cy="1574603"/>
                    </a:xfrm>
                    <a:prstGeom prst="rect">
                      <a:avLst/>
                    </a:prstGeom>
                  </pic:spPr>
                </pic:pic>
              </a:graphicData>
            </a:graphic>
          </wp:inline>
        </w:drawing>
      </w:r>
    </w:p>
    <w:p w14:paraId="4099CC34" w14:textId="77777777" w:rsidR="00DE560F" w:rsidRDefault="00DE560F" w:rsidP="00DE560F">
      <w:pPr>
        <w:rPr>
          <w:rFonts w:ascii="Times New Roman" w:hAnsi="Times New Roman" w:cs="Times New Roman"/>
          <w:b/>
          <w:bCs/>
          <w:sz w:val="24"/>
          <w:szCs w:val="24"/>
        </w:rPr>
      </w:pPr>
    </w:p>
    <w:p w14:paraId="60B8B235" w14:textId="42E6FDD8" w:rsidR="00DE560F" w:rsidRDefault="00DE560F" w:rsidP="00DE560F">
      <w:pPr>
        <w:jc w:val="center"/>
        <w:rPr>
          <w:rFonts w:ascii="Times New Roman" w:hAnsi="Times New Roman" w:cs="Times New Roman"/>
          <w:b/>
          <w:bCs/>
          <w:sz w:val="24"/>
          <w:szCs w:val="24"/>
        </w:rPr>
      </w:pPr>
    </w:p>
    <w:p w14:paraId="06CE52D9" w14:textId="4559EB66" w:rsidR="00DE560F" w:rsidRPr="003512A8" w:rsidRDefault="00DE560F" w:rsidP="00DE560F">
      <w:pPr>
        <w:shd w:val="clear" w:color="auto" w:fill="FFFFFF"/>
        <w:spacing w:before="1320" w:after="280" w:line="240" w:lineRule="auto"/>
        <w:jc w:val="center"/>
        <w:rPr>
          <w:rFonts w:ascii="Times New Roman" w:eastAsia="Times New Roman" w:hAnsi="Times New Roman" w:cs="Times New Roman"/>
          <w:color w:val="000000"/>
          <w:sz w:val="24"/>
          <w:szCs w:val="24"/>
          <w:lang w:eastAsia="tr-TR"/>
        </w:rPr>
      </w:pPr>
      <w:bookmarkStart w:id="0" w:name="To"/>
      <w:r w:rsidRPr="003512A8">
        <w:rPr>
          <w:rFonts w:ascii="Times New Roman" w:eastAsia="Times New Roman" w:hAnsi="Times New Roman" w:cs="Times New Roman"/>
          <w:color w:val="000000"/>
          <w:sz w:val="24"/>
          <w:szCs w:val="24"/>
          <w:lang w:eastAsia="tr-TR"/>
        </w:rPr>
        <w:t xml:space="preserve">BİRİNCİ </w:t>
      </w:r>
      <w:r w:rsidRPr="003512A8">
        <w:rPr>
          <w:rFonts w:ascii="Times New Roman" w:eastAsia="Times New Roman" w:hAnsi="Times New Roman" w:cs="Times New Roman"/>
          <w:color w:val="000000"/>
          <w:sz w:val="24"/>
          <w:szCs w:val="24"/>
          <w:lang w:eastAsia="tr-TR"/>
        </w:rPr>
        <w:t>DAİRE</w:t>
      </w:r>
    </w:p>
    <w:bookmarkEnd w:id="0"/>
    <w:p w14:paraId="344CFFE9" w14:textId="4BAEB47D" w:rsidR="00DE560F" w:rsidRPr="003512A8" w:rsidRDefault="00DE560F" w:rsidP="00DE560F">
      <w:pPr>
        <w:shd w:val="clear" w:color="auto" w:fill="FFFFFF"/>
        <w:spacing w:before="1320" w:after="280" w:line="240" w:lineRule="auto"/>
        <w:jc w:val="center"/>
        <w:rPr>
          <w:rFonts w:ascii="Times New Roman" w:eastAsia="Times New Roman" w:hAnsi="Times New Roman" w:cs="Times New Roman"/>
          <w:b/>
          <w:bCs/>
          <w:color w:val="000000"/>
          <w:sz w:val="24"/>
          <w:szCs w:val="24"/>
          <w:lang w:eastAsia="tr-TR"/>
        </w:rPr>
      </w:pPr>
      <w:r w:rsidRPr="003512A8">
        <w:rPr>
          <w:rFonts w:ascii="Times New Roman" w:eastAsia="Times New Roman" w:hAnsi="Times New Roman" w:cs="Times New Roman"/>
          <w:b/>
          <w:bCs/>
          <w:color w:val="000000"/>
          <w:sz w:val="24"/>
          <w:szCs w:val="24"/>
          <w:lang w:eastAsia="tr-TR"/>
        </w:rPr>
        <w:t>G.L. v. İTALYA</w:t>
      </w:r>
    </w:p>
    <w:p w14:paraId="084EF968" w14:textId="77777777" w:rsidR="00DE560F" w:rsidRPr="003512A8" w:rsidRDefault="00DE560F" w:rsidP="00DE560F">
      <w:pPr>
        <w:shd w:val="clear" w:color="auto" w:fill="FFFFFF"/>
        <w:spacing w:before="1320" w:after="280" w:line="240" w:lineRule="auto"/>
        <w:jc w:val="center"/>
        <w:rPr>
          <w:rFonts w:ascii="Times New Roman" w:eastAsia="Times New Roman" w:hAnsi="Times New Roman" w:cs="Times New Roman"/>
          <w:color w:val="000000"/>
          <w:sz w:val="17"/>
          <w:szCs w:val="17"/>
          <w:lang w:eastAsia="tr-TR"/>
        </w:rPr>
      </w:pPr>
    </w:p>
    <w:p w14:paraId="09026683" w14:textId="01BD067E" w:rsidR="00DE560F" w:rsidRPr="003512A8" w:rsidRDefault="00DE560F" w:rsidP="00DE560F">
      <w:pPr>
        <w:shd w:val="clear" w:color="auto" w:fill="FFFFFF"/>
        <w:spacing w:after="0" w:line="240" w:lineRule="auto"/>
        <w:jc w:val="center"/>
        <w:rPr>
          <w:rFonts w:ascii="Times New Roman" w:hAnsi="Times New Roman" w:cs="Times New Roman"/>
        </w:rPr>
      </w:pPr>
      <w:r w:rsidRPr="003512A8">
        <w:rPr>
          <w:rFonts w:ascii="Times New Roman" w:eastAsia="Times New Roman" w:hAnsi="Times New Roman" w:cs="Times New Roman"/>
          <w:i/>
          <w:iCs/>
          <w:color w:val="000000"/>
          <w:sz w:val="24"/>
          <w:szCs w:val="24"/>
          <w:lang w:eastAsia="tr-TR"/>
        </w:rPr>
        <w:t>(Başvuru no. </w:t>
      </w:r>
      <w:r w:rsidRPr="003512A8">
        <w:rPr>
          <w:rFonts w:ascii="Times New Roman" w:eastAsia="Times New Roman" w:hAnsi="Times New Roman" w:cs="Times New Roman"/>
          <w:i/>
          <w:iCs/>
          <w:color w:val="000000"/>
          <w:sz w:val="24"/>
          <w:szCs w:val="24"/>
          <w:lang w:eastAsia="tr-TR"/>
        </w:rPr>
        <w:t>59751/15</w:t>
      </w:r>
      <w:r w:rsidRPr="003512A8">
        <w:rPr>
          <w:rFonts w:ascii="Times New Roman" w:eastAsia="Times New Roman" w:hAnsi="Times New Roman" w:cs="Times New Roman"/>
          <w:i/>
          <w:iCs/>
          <w:color w:val="000000"/>
          <w:sz w:val="24"/>
          <w:szCs w:val="24"/>
          <w:lang w:eastAsia="tr-TR"/>
        </w:rPr>
        <w:t>)</w:t>
      </w:r>
    </w:p>
    <w:p w14:paraId="3C237367" w14:textId="77777777" w:rsidR="00DE560F" w:rsidRPr="00350A41" w:rsidRDefault="00DE560F" w:rsidP="00DE560F">
      <w:pPr>
        <w:shd w:val="clear" w:color="auto" w:fill="FFFFFF"/>
        <w:spacing w:after="280" w:line="240" w:lineRule="auto"/>
        <w:jc w:val="center"/>
        <w:rPr>
          <w:rFonts w:ascii="Arial" w:eastAsia="Times New Roman" w:hAnsi="Arial" w:cs="Arial"/>
          <w:color w:val="000000"/>
          <w:sz w:val="17"/>
          <w:szCs w:val="17"/>
          <w:lang w:eastAsia="tr-TR"/>
        </w:rPr>
      </w:pPr>
      <w:r w:rsidRPr="00350A41">
        <w:rPr>
          <w:rFonts w:ascii="Arial" w:eastAsia="Times New Roman" w:hAnsi="Arial" w:cs="Arial"/>
          <w:color w:val="000000"/>
          <w:sz w:val="24"/>
          <w:szCs w:val="24"/>
          <w:lang w:eastAsia="tr-TR"/>
        </w:rPr>
        <w:t> </w:t>
      </w:r>
    </w:p>
    <w:p w14:paraId="54101AB4" w14:textId="77777777" w:rsidR="00DE560F" w:rsidRDefault="00DE560F" w:rsidP="00917ED8">
      <w:pPr>
        <w:jc w:val="both"/>
        <w:rPr>
          <w:rFonts w:ascii="Times New Roman" w:hAnsi="Times New Roman" w:cs="Times New Roman"/>
          <w:b/>
          <w:bCs/>
          <w:sz w:val="24"/>
          <w:szCs w:val="24"/>
        </w:rPr>
      </w:pPr>
    </w:p>
    <w:p w14:paraId="082B87DD" w14:textId="775A08CA" w:rsidR="00A852E7" w:rsidRDefault="00A852E7" w:rsidP="00917ED8">
      <w:pPr>
        <w:jc w:val="both"/>
        <w:rPr>
          <w:rFonts w:ascii="Times New Roman" w:hAnsi="Times New Roman" w:cs="Times New Roman"/>
          <w:sz w:val="24"/>
          <w:szCs w:val="24"/>
        </w:rPr>
      </w:pPr>
      <w:r>
        <w:rPr>
          <w:rFonts w:ascii="Times New Roman" w:hAnsi="Times New Roman" w:cs="Times New Roman"/>
          <w:sz w:val="24"/>
          <w:szCs w:val="24"/>
        </w:rPr>
        <w:t>Daire olarak toplanan İnsan Hakları Avrupa Mahkemesi (Birinci Bölüm),</w:t>
      </w:r>
    </w:p>
    <w:p w14:paraId="4C0203B3" w14:textId="6A3BC173" w:rsidR="00A852E7" w:rsidRDefault="00A852E7" w:rsidP="00917ED8">
      <w:pPr>
        <w:jc w:val="both"/>
        <w:rPr>
          <w:rFonts w:ascii="Times New Roman" w:hAnsi="Times New Roman" w:cs="Times New Roman"/>
          <w:sz w:val="24"/>
          <w:szCs w:val="24"/>
        </w:rPr>
      </w:pPr>
      <w:r>
        <w:rPr>
          <w:rFonts w:ascii="Times New Roman" w:hAnsi="Times New Roman" w:cs="Times New Roman"/>
          <w:sz w:val="24"/>
          <w:szCs w:val="24"/>
        </w:rPr>
        <w:t>İnsan Hakları ve Temel Özgürlüklerin Korunması Sözleşmesinin (“Sözleşme”) 34.maddesi uyarınca İtalya Cumhuriyetine karşı vatandaşı G.L. (“başvurucu”) tarafından 24 Kasım 2015 tarihinde yapılan başvuruyu (</w:t>
      </w:r>
      <w:r w:rsidR="00B426F5">
        <w:rPr>
          <w:rFonts w:ascii="Times New Roman" w:hAnsi="Times New Roman" w:cs="Times New Roman"/>
          <w:sz w:val="24"/>
          <w:szCs w:val="24"/>
        </w:rPr>
        <w:t>No</w:t>
      </w:r>
      <w:r>
        <w:rPr>
          <w:rFonts w:ascii="Times New Roman" w:hAnsi="Times New Roman" w:cs="Times New Roman"/>
          <w:sz w:val="24"/>
          <w:szCs w:val="24"/>
        </w:rPr>
        <w:t>. 59751</w:t>
      </w:r>
      <w:r w:rsidR="00E1327A">
        <w:rPr>
          <w:rFonts w:ascii="Times New Roman" w:hAnsi="Times New Roman" w:cs="Times New Roman"/>
          <w:sz w:val="24"/>
          <w:szCs w:val="24"/>
        </w:rPr>
        <w:t>/15)</w:t>
      </w:r>
      <w:r>
        <w:rPr>
          <w:rFonts w:ascii="Times New Roman" w:hAnsi="Times New Roman" w:cs="Times New Roman"/>
          <w:sz w:val="24"/>
          <w:szCs w:val="24"/>
        </w:rPr>
        <w:t>,</w:t>
      </w:r>
    </w:p>
    <w:p w14:paraId="29C4AFD2" w14:textId="67EA7927" w:rsidR="00A852E7" w:rsidRDefault="00E1327A" w:rsidP="00917ED8">
      <w:pPr>
        <w:jc w:val="both"/>
        <w:rPr>
          <w:rFonts w:ascii="Times New Roman" w:hAnsi="Times New Roman" w:cs="Times New Roman"/>
          <w:sz w:val="24"/>
          <w:szCs w:val="24"/>
        </w:rPr>
      </w:pPr>
      <w:r>
        <w:rPr>
          <w:rFonts w:ascii="Times New Roman" w:hAnsi="Times New Roman" w:cs="Times New Roman"/>
          <w:sz w:val="24"/>
          <w:szCs w:val="24"/>
        </w:rPr>
        <w:t>Daire başkanının başvurucunun kimliğinin gizli tutulmasına yönelik verdiği kararı (İHAM İç Tüzüğü madde 47/4) dikkate alarak,</w:t>
      </w:r>
    </w:p>
    <w:p w14:paraId="5B8FDF0B" w14:textId="27ACC7A0" w:rsidR="00E1327A" w:rsidRDefault="00E1327A" w:rsidP="00917ED8">
      <w:pPr>
        <w:jc w:val="both"/>
        <w:rPr>
          <w:rFonts w:ascii="Times New Roman" w:hAnsi="Times New Roman" w:cs="Times New Roman"/>
          <w:sz w:val="24"/>
          <w:szCs w:val="24"/>
        </w:rPr>
      </w:pPr>
      <w:r>
        <w:rPr>
          <w:rFonts w:ascii="Times New Roman" w:hAnsi="Times New Roman" w:cs="Times New Roman"/>
          <w:sz w:val="24"/>
          <w:szCs w:val="24"/>
        </w:rPr>
        <w:t>16 Mart 2017 tarihinde başvurunun Hükümete bildirildiğini kaydederek</w:t>
      </w:r>
    </w:p>
    <w:p w14:paraId="2A7303EB" w14:textId="08DD45D5" w:rsidR="00E1327A" w:rsidRDefault="00E1327A" w:rsidP="00917ED8">
      <w:pPr>
        <w:jc w:val="both"/>
        <w:rPr>
          <w:rFonts w:ascii="Times New Roman" w:hAnsi="Times New Roman" w:cs="Times New Roman"/>
          <w:sz w:val="24"/>
          <w:szCs w:val="24"/>
        </w:rPr>
      </w:pPr>
      <w:r>
        <w:rPr>
          <w:rFonts w:ascii="Times New Roman" w:hAnsi="Times New Roman" w:cs="Times New Roman"/>
          <w:sz w:val="24"/>
          <w:szCs w:val="24"/>
        </w:rPr>
        <w:t>7 Temmuz 2020 tarihinde müzakere ettikten sonra, aynı tarihte aşağıdaki kararı vermiştir:</w:t>
      </w:r>
    </w:p>
    <w:p w14:paraId="2BCCB913" w14:textId="77777777" w:rsidR="00DE560F" w:rsidRDefault="00DE560F" w:rsidP="00917ED8">
      <w:pPr>
        <w:jc w:val="both"/>
        <w:rPr>
          <w:rFonts w:ascii="Times New Roman" w:hAnsi="Times New Roman" w:cs="Times New Roman"/>
          <w:sz w:val="24"/>
          <w:szCs w:val="24"/>
        </w:rPr>
      </w:pPr>
    </w:p>
    <w:p w14:paraId="43BC93F8" w14:textId="0F428B8D" w:rsidR="00E1327A" w:rsidRDefault="00E1327A" w:rsidP="00917ED8">
      <w:pPr>
        <w:jc w:val="both"/>
        <w:rPr>
          <w:rFonts w:ascii="Times New Roman" w:hAnsi="Times New Roman" w:cs="Times New Roman"/>
          <w:sz w:val="24"/>
          <w:szCs w:val="24"/>
        </w:rPr>
      </w:pPr>
      <w:r>
        <w:rPr>
          <w:rFonts w:ascii="Times New Roman" w:hAnsi="Times New Roman" w:cs="Times New Roman"/>
          <w:sz w:val="24"/>
          <w:szCs w:val="24"/>
        </w:rPr>
        <w:lastRenderedPageBreak/>
        <w:t>GİRİŞ</w:t>
      </w:r>
    </w:p>
    <w:p w14:paraId="06F05341" w14:textId="32837C9F" w:rsidR="00E1327A" w:rsidRDefault="00E1327A" w:rsidP="00917ED8">
      <w:pPr>
        <w:pStyle w:val="ListeParagraf"/>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Dava, şu an on üç yaşında </w:t>
      </w:r>
      <w:r w:rsidR="0012044C">
        <w:rPr>
          <w:rFonts w:ascii="Times New Roman" w:hAnsi="Times New Roman" w:cs="Times New Roman"/>
          <w:sz w:val="24"/>
          <w:szCs w:val="24"/>
        </w:rPr>
        <w:t>sözel iletişim becerisi düşük</w:t>
      </w:r>
      <w:r>
        <w:rPr>
          <w:rFonts w:ascii="Times New Roman" w:hAnsi="Times New Roman" w:cs="Times New Roman"/>
          <w:sz w:val="24"/>
          <w:szCs w:val="24"/>
        </w:rPr>
        <w:t xml:space="preserve"> otizmli bir kız olan başvurucunun</w:t>
      </w:r>
      <w:r w:rsidR="004834E0">
        <w:rPr>
          <w:rFonts w:ascii="Times New Roman" w:hAnsi="Times New Roman" w:cs="Times New Roman"/>
          <w:sz w:val="24"/>
          <w:szCs w:val="24"/>
        </w:rPr>
        <w:t xml:space="preserve"> ilkokulun ilk iki yılı boyunca (2010/2011 ve 2011/2012) özel eğitim desteğinden yararlanmasının imkansızlığına ilişkindir.</w:t>
      </w:r>
    </w:p>
    <w:p w14:paraId="202CC8AE" w14:textId="56F911C6" w:rsidR="004834E0" w:rsidRDefault="004834E0" w:rsidP="00917ED8">
      <w:pPr>
        <w:jc w:val="both"/>
        <w:rPr>
          <w:rFonts w:ascii="Times New Roman" w:hAnsi="Times New Roman" w:cs="Times New Roman"/>
          <w:sz w:val="24"/>
          <w:szCs w:val="24"/>
        </w:rPr>
      </w:pPr>
      <w:r>
        <w:rPr>
          <w:rFonts w:ascii="Times New Roman" w:hAnsi="Times New Roman" w:cs="Times New Roman"/>
          <w:sz w:val="24"/>
          <w:szCs w:val="24"/>
        </w:rPr>
        <w:t>OLGULAR</w:t>
      </w:r>
    </w:p>
    <w:p w14:paraId="39197430" w14:textId="1223D070" w:rsidR="004834E0" w:rsidRDefault="004834E0" w:rsidP="00917ED8">
      <w:pPr>
        <w:pStyle w:val="ListeParagraf"/>
        <w:numPr>
          <w:ilvl w:val="0"/>
          <w:numId w:val="1"/>
        </w:numPr>
        <w:jc w:val="both"/>
        <w:rPr>
          <w:rFonts w:ascii="Times New Roman" w:hAnsi="Times New Roman" w:cs="Times New Roman"/>
          <w:sz w:val="24"/>
          <w:szCs w:val="24"/>
        </w:rPr>
      </w:pPr>
      <w:r>
        <w:rPr>
          <w:rFonts w:ascii="Times New Roman" w:hAnsi="Times New Roman" w:cs="Times New Roman"/>
          <w:sz w:val="24"/>
          <w:szCs w:val="24"/>
        </w:rPr>
        <w:t>Başvurucu 2004’te doğmuştur ve Eboli’de ikamet etmektedir. Mahkeme önünde babası A.L. ve Mila</w:t>
      </w:r>
      <w:r w:rsidR="00D91BFE">
        <w:rPr>
          <w:rFonts w:ascii="Times New Roman" w:hAnsi="Times New Roman" w:cs="Times New Roman"/>
          <w:sz w:val="24"/>
          <w:szCs w:val="24"/>
        </w:rPr>
        <w:t>n</w:t>
      </w:r>
      <w:r w:rsidR="00B426F5">
        <w:rPr>
          <w:rFonts w:ascii="Times New Roman" w:hAnsi="Times New Roman" w:cs="Times New Roman"/>
          <w:sz w:val="24"/>
          <w:szCs w:val="24"/>
        </w:rPr>
        <w:t>o</w:t>
      </w:r>
      <w:r w:rsidR="00D91BFE">
        <w:rPr>
          <w:rFonts w:ascii="Times New Roman" w:hAnsi="Times New Roman" w:cs="Times New Roman"/>
          <w:sz w:val="24"/>
          <w:szCs w:val="24"/>
        </w:rPr>
        <w:t>’</w:t>
      </w:r>
      <w:r>
        <w:rPr>
          <w:rFonts w:ascii="Times New Roman" w:hAnsi="Times New Roman" w:cs="Times New Roman"/>
          <w:sz w:val="24"/>
          <w:szCs w:val="24"/>
        </w:rPr>
        <w:t>da bir avukat olan M.E. D’Amico tarafından temsil edilmektedir.</w:t>
      </w:r>
    </w:p>
    <w:p w14:paraId="2C2BBEE9" w14:textId="44E2204F" w:rsidR="004834E0" w:rsidRDefault="004834E0" w:rsidP="00917ED8">
      <w:pPr>
        <w:pStyle w:val="ListeParagraf"/>
        <w:numPr>
          <w:ilvl w:val="0"/>
          <w:numId w:val="1"/>
        </w:numPr>
        <w:jc w:val="both"/>
        <w:rPr>
          <w:rFonts w:ascii="Times New Roman" w:hAnsi="Times New Roman" w:cs="Times New Roman"/>
          <w:sz w:val="24"/>
          <w:szCs w:val="24"/>
        </w:rPr>
      </w:pPr>
      <w:r>
        <w:rPr>
          <w:rFonts w:ascii="Times New Roman" w:hAnsi="Times New Roman" w:cs="Times New Roman"/>
          <w:sz w:val="24"/>
          <w:szCs w:val="24"/>
        </w:rPr>
        <w:t>İtalya hükümeti (“Hükümet”) eski görevlisi E. Spatafora ve eski görev arkadaşı P. Accardo tarafından temsil edilmektedir.</w:t>
      </w:r>
    </w:p>
    <w:p w14:paraId="31FE4C45" w14:textId="42757943" w:rsidR="004834E0" w:rsidRDefault="004834E0" w:rsidP="00917ED8">
      <w:pPr>
        <w:pStyle w:val="ListeParagraf"/>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Başvurucu </w:t>
      </w:r>
      <w:r w:rsidR="0012044C">
        <w:rPr>
          <w:rFonts w:ascii="Times New Roman" w:hAnsi="Times New Roman" w:cs="Times New Roman"/>
          <w:sz w:val="24"/>
          <w:szCs w:val="24"/>
        </w:rPr>
        <w:t>sözel iletişim becerisi düşük otizmli tanısı almıştır.</w:t>
      </w:r>
    </w:p>
    <w:p w14:paraId="2FB9E458" w14:textId="4E644E74" w:rsidR="0012044C" w:rsidRDefault="0012044C" w:rsidP="00917ED8">
      <w:pPr>
        <w:pStyle w:val="ListeParagraf"/>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2007’de anaokuluna başlamasından itibaren, 1992 tarihli </w:t>
      </w:r>
      <w:r w:rsidR="003512A8">
        <w:rPr>
          <w:rFonts w:ascii="Times New Roman" w:hAnsi="Times New Roman" w:cs="Times New Roman"/>
          <w:sz w:val="24"/>
          <w:szCs w:val="24"/>
        </w:rPr>
        <w:t>104 sayılı Kanun</w:t>
      </w:r>
      <w:r>
        <w:rPr>
          <w:rFonts w:ascii="Times New Roman" w:hAnsi="Times New Roman" w:cs="Times New Roman"/>
          <w:sz w:val="24"/>
          <w:szCs w:val="24"/>
        </w:rPr>
        <w:t>un 13.</w:t>
      </w:r>
      <w:r w:rsidR="00DE560F">
        <w:rPr>
          <w:rFonts w:ascii="Times New Roman" w:hAnsi="Times New Roman" w:cs="Times New Roman"/>
          <w:sz w:val="24"/>
          <w:szCs w:val="24"/>
        </w:rPr>
        <w:t xml:space="preserve"> </w:t>
      </w:r>
      <w:r>
        <w:rPr>
          <w:rFonts w:ascii="Times New Roman" w:hAnsi="Times New Roman" w:cs="Times New Roman"/>
          <w:sz w:val="24"/>
          <w:szCs w:val="24"/>
        </w:rPr>
        <w:t xml:space="preserve">maddesine uygun olarak, bu engeli sebebiyle haftada yirmi dört saat </w:t>
      </w:r>
      <w:r w:rsidR="006320B9">
        <w:rPr>
          <w:rFonts w:ascii="Times New Roman" w:hAnsi="Times New Roman" w:cs="Times New Roman"/>
          <w:sz w:val="24"/>
          <w:szCs w:val="24"/>
        </w:rPr>
        <w:t xml:space="preserve">rehber öğretmenin sağladığı bir rehberlikten ve </w:t>
      </w:r>
      <w:r w:rsidR="006C3E8A">
        <w:rPr>
          <w:rFonts w:ascii="Times New Roman" w:hAnsi="Times New Roman" w:cs="Times New Roman"/>
          <w:sz w:val="24"/>
          <w:szCs w:val="24"/>
        </w:rPr>
        <w:t>özel destekten</w:t>
      </w:r>
      <w:r w:rsidR="006320B9">
        <w:rPr>
          <w:rFonts w:ascii="Times New Roman" w:hAnsi="Times New Roman" w:cs="Times New Roman"/>
          <w:sz w:val="24"/>
          <w:szCs w:val="24"/>
        </w:rPr>
        <w:t xml:space="preserve"> faydalanmıştır.</w:t>
      </w:r>
    </w:p>
    <w:p w14:paraId="06FCE35A" w14:textId="7D3FC0ED" w:rsidR="000302E9" w:rsidRDefault="006C3E8A" w:rsidP="00917ED8">
      <w:pPr>
        <w:pStyle w:val="ListeParagraf"/>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Özel destek </w:t>
      </w:r>
      <w:r w:rsidR="006320B9">
        <w:rPr>
          <w:rFonts w:ascii="Times New Roman" w:hAnsi="Times New Roman" w:cs="Times New Roman"/>
          <w:sz w:val="24"/>
          <w:szCs w:val="24"/>
        </w:rPr>
        <w:t xml:space="preserve">hizmeti, engelli çocuklara özerkliklerini ve kişisel iletişim becerilerini geliştirme ve öğrenimlerini, </w:t>
      </w:r>
      <w:r w:rsidR="000302E9">
        <w:rPr>
          <w:rFonts w:ascii="Times New Roman" w:hAnsi="Times New Roman" w:cs="Times New Roman"/>
          <w:sz w:val="24"/>
          <w:szCs w:val="24"/>
        </w:rPr>
        <w:t xml:space="preserve">ilişkilerini ve okula uyumluluklarını arttırmayı; ötekileştirilmemelerini amaçlamaktadır. Bu yüzden </w:t>
      </w:r>
      <w:r>
        <w:rPr>
          <w:rFonts w:ascii="Times New Roman" w:hAnsi="Times New Roman" w:cs="Times New Roman"/>
          <w:sz w:val="24"/>
          <w:szCs w:val="24"/>
        </w:rPr>
        <w:t>özel destek</w:t>
      </w:r>
      <w:r w:rsidR="00DE560F">
        <w:rPr>
          <w:rFonts w:ascii="Times New Roman" w:hAnsi="Times New Roman" w:cs="Times New Roman"/>
          <w:sz w:val="24"/>
          <w:szCs w:val="24"/>
        </w:rPr>
        <w:t>çi</w:t>
      </w:r>
      <w:r w:rsidR="000302E9">
        <w:rPr>
          <w:rFonts w:ascii="Times New Roman" w:hAnsi="Times New Roman" w:cs="Times New Roman"/>
          <w:sz w:val="24"/>
          <w:szCs w:val="24"/>
        </w:rPr>
        <w:t>, özerkliğinin yanı sıra (bkz. 18. paragraf) başvurucunun okulda ve sınıfta kaynaşmasıyla ve sosyalleşmesiyle görevlendirilmiştir.</w:t>
      </w:r>
    </w:p>
    <w:p w14:paraId="70248AEF" w14:textId="34AA3DED" w:rsidR="000302E9" w:rsidRDefault="000302E9" w:rsidP="00917ED8">
      <w:pPr>
        <w:pStyle w:val="ListeParagraf"/>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İlkokulun ilk yılı boyunca (2010-2011) başvurucu bu </w:t>
      </w:r>
      <w:r w:rsidR="006C3E8A">
        <w:rPr>
          <w:rFonts w:ascii="Times New Roman" w:hAnsi="Times New Roman" w:cs="Times New Roman"/>
          <w:sz w:val="24"/>
          <w:szCs w:val="24"/>
        </w:rPr>
        <w:t>özel destekten</w:t>
      </w:r>
      <w:r>
        <w:rPr>
          <w:rFonts w:ascii="Times New Roman" w:hAnsi="Times New Roman" w:cs="Times New Roman"/>
          <w:sz w:val="24"/>
          <w:szCs w:val="24"/>
        </w:rPr>
        <w:t xml:space="preserve"> faydalanamamıştır. Öğretim yılının sonunda </w:t>
      </w:r>
      <w:r w:rsidR="00F33385">
        <w:rPr>
          <w:rFonts w:ascii="Times New Roman" w:hAnsi="Times New Roman" w:cs="Times New Roman"/>
          <w:sz w:val="24"/>
          <w:szCs w:val="24"/>
        </w:rPr>
        <w:t>hazırlık dersini (“HD”) tekrarlamasına karar verilmiştir.</w:t>
      </w:r>
    </w:p>
    <w:p w14:paraId="72723494" w14:textId="3C7850AD" w:rsidR="006320B9" w:rsidRDefault="00F33385" w:rsidP="00917ED8">
      <w:pPr>
        <w:pStyle w:val="ListeParagraf"/>
        <w:numPr>
          <w:ilvl w:val="0"/>
          <w:numId w:val="1"/>
        </w:numPr>
        <w:jc w:val="both"/>
        <w:rPr>
          <w:rFonts w:ascii="Times New Roman" w:hAnsi="Times New Roman" w:cs="Times New Roman"/>
          <w:sz w:val="24"/>
          <w:szCs w:val="24"/>
        </w:rPr>
      </w:pPr>
      <w:r>
        <w:rPr>
          <w:rFonts w:ascii="Times New Roman" w:hAnsi="Times New Roman" w:cs="Times New Roman"/>
          <w:sz w:val="24"/>
          <w:szCs w:val="24"/>
        </w:rPr>
        <w:t>10 Ağustos 2011 tarihinde okula dönüş kapsamında başvurucunun ebeveynleri Eboli Belediye Başkan</w:t>
      </w:r>
      <w:r w:rsidR="00DE560F">
        <w:rPr>
          <w:rFonts w:ascii="Times New Roman" w:hAnsi="Times New Roman" w:cs="Times New Roman"/>
          <w:sz w:val="24"/>
          <w:szCs w:val="24"/>
        </w:rPr>
        <w:t xml:space="preserve">ından, 1992 tarihli </w:t>
      </w:r>
      <w:r w:rsidR="003512A8">
        <w:rPr>
          <w:rFonts w:ascii="Times New Roman" w:hAnsi="Times New Roman" w:cs="Times New Roman"/>
          <w:sz w:val="24"/>
          <w:szCs w:val="24"/>
        </w:rPr>
        <w:t>104 sayılı Kanun</w:t>
      </w:r>
      <w:r>
        <w:rPr>
          <w:rFonts w:ascii="Times New Roman" w:hAnsi="Times New Roman" w:cs="Times New Roman"/>
          <w:sz w:val="24"/>
          <w:szCs w:val="24"/>
        </w:rPr>
        <w:t>un 13.</w:t>
      </w:r>
      <w:r w:rsidR="00DE560F">
        <w:rPr>
          <w:rFonts w:ascii="Times New Roman" w:hAnsi="Times New Roman" w:cs="Times New Roman"/>
          <w:sz w:val="24"/>
          <w:szCs w:val="24"/>
        </w:rPr>
        <w:t xml:space="preserve"> </w:t>
      </w:r>
      <w:r>
        <w:rPr>
          <w:rFonts w:ascii="Times New Roman" w:hAnsi="Times New Roman" w:cs="Times New Roman"/>
          <w:sz w:val="24"/>
          <w:szCs w:val="24"/>
        </w:rPr>
        <w:t xml:space="preserve">maddesinde öngörülen şekilde kızlarının </w:t>
      </w:r>
      <w:r w:rsidR="006C3E8A">
        <w:rPr>
          <w:rFonts w:ascii="Times New Roman" w:hAnsi="Times New Roman" w:cs="Times New Roman"/>
          <w:sz w:val="24"/>
          <w:szCs w:val="24"/>
        </w:rPr>
        <w:t>özel</w:t>
      </w:r>
      <w:r>
        <w:rPr>
          <w:rFonts w:ascii="Times New Roman" w:hAnsi="Times New Roman" w:cs="Times New Roman"/>
          <w:sz w:val="24"/>
          <w:szCs w:val="24"/>
        </w:rPr>
        <w:t xml:space="preserve"> deste</w:t>
      </w:r>
      <w:r w:rsidR="006C3E8A">
        <w:rPr>
          <w:rFonts w:ascii="Times New Roman" w:hAnsi="Times New Roman" w:cs="Times New Roman"/>
          <w:sz w:val="24"/>
          <w:szCs w:val="24"/>
        </w:rPr>
        <w:t>kt</w:t>
      </w:r>
      <w:r>
        <w:rPr>
          <w:rFonts w:ascii="Times New Roman" w:hAnsi="Times New Roman" w:cs="Times New Roman"/>
          <w:sz w:val="24"/>
          <w:szCs w:val="24"/>
        </w:rPr>
        <w:t>en faydalanmasını talep etmişlerdir. Belediye yetkilerinden yanıt gelmemesi üzerine taleplerini 30 Ocak 2012 tarihinde tekrarlamışlardır.</w:t>
      </w:r>
    </w:p>
    <w:p w14:paraId="404AF9E2" w14:textId="5661BF31" w:rsidR="00F33385" w:rsidRDefault="00F33385" w:rsidP="00917ED8">
      <w:pPr>
        <w:pStyle w:val="ListeParagraf"/>
        <w:numPr>
          <w:ilvl w:val="0"/>
          <w:numId w:val="1"/>
        </w:numPr>
        <w:jc w:val="both"/>
        <w:rPr>
          <w:rFonts w:ascii="Times New Roman" w:hAnsi="Times New Roman" w:cs="Times New Roman"/>
          <w:sz w:val="24"/>
          <w:szCs w:val="24"/>
        </w:rPr>
      </w:pPr>
      <w:r>
        <w:rPr>
          <w:rFonts w:ascii="Times New Roman" w:hAnsi="Times New Roman" w:cs="Times New Roman"/>
          <w:sz w:val="24"/>
          <w:szCs w:val="24"/>
        </w:rPr>
        <w:t>21 Şubat 2012 tarihinde başvurucunun ebeveynleri idarenin sessizliğini göz önünde bulundurarak kızlarını dosyasına erişim talep etmişlerdir.</w:t>
      </w:r>
    </w:p>
    <w:p w14:paraId="353F3F07" w14:textId="237D60FF" w:rsidR="00F33385" w:rsidRDefault="00F33385" w:rsidP="00917ED8">
      <w:pPr>
        <w:pStyle w:val="ListeParagraf"/>
        <w:numPr>
          <w:ilvl w:val="0"/>
          <w:numId w:val="1"/>
        </w:numPr>
        <w:jc w:val="both"/>
        <w:rPr>
          <w:rFonts w:ascii="Times New Roman" w:hAnsi="Times New Roman" w:cs="Times New Roman"/>
          <w:sz w:val="24"/>
          <w:szCs w:val="24"/>
        </w:rPr>
      </w:pPr>
      <w:r>
        <w:rPr>
          <w:rFonts w:ascii="Times New Roman" w:hAnsi="Times New Roman" w:cs="Times New Roman"/>
          <w:sz w:val="24"/>
          <w:szCs w:val="24"/>
        </w:rPr>
        <w:t>Ocak 2012’den itibaren</w:t>
      </w:r>
      <w:r w:rsidR="009B2EE1">
        <w:rPr>
          <w:rFonts w:ascii="Times New Roman" w:hAnsi="Times New Roman" w:cs="Times New Roman"/>
          <w:sz w:val="24"/>
          <w:szCs w:val="24"/>
        </w:rPr>
        <w:t>,</w:t>
      </w:r>
      <w:r>
        <w:rPr>
          <w:rFonts w:ascii="Times New Roman" w:hAnsi="Times New Roman" w:cs="Times New Roman"/>
          <w:sz w:val="24"/>
          <w:szCs w:val="24"/>
        </w:rPr>
        <w:t xml:space="preserve"> her şeye rağmen kızlarının eğitim rehberliğinden faydalanabilmesi için </w:t>
      </w:r>
      <w:r w:rsidR="006C3E8A">
        <w:rPr>
          <w:rFonts w:ascii="Times New Roman" w:hAnsi="Times New Roman" w:cs="Times New Roman"/>
          <w:sz w:val="24"/>
          <w:szCs w:val="24"/>
        </w:rPr>
        <w:t>özel desteğe</w:t>
      </w:r>
      <w:r>
        <w:rPr>
          <w:rFonts w:ascii="Times New Roman" w:hAnsi="Times New Roman" w:cs="Times New Roman"/>
          <w:sz w:val="24"/>
          <w:szCs w:val="24"/>
        </w:rPr>
        <w:t xml:space="preserve"> para ödemişlerdir.</w:t>
      </w:r>
    </w:p>
    <w:p w14:paraId="66C358F2" w14:textId="01275D36" w:rsidR="009B2EE1" w:rsidRDefault="009B2EE1" w:rsidP="00917ED8">
      <w:pPr>
        <w:pStyle w:val="ListeParagraf"/>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19 Mart 2012 tarihinde idare, </w:t>
      </w:r>
      <w:r w:rsidR="007B4556">
        <w:rPr>
          <w:rFonts w:ascii="Times New Roman" w:hAnsi="Times New Roman" w:cs="Times New Roman"/>
          <w:sz w:val="24"/>
          <w:szCs w:val="24"/>
        </w:rPr>
        <w:t xml:space="preserve">sadece 2011 yılının sonuna kadar öngörülen kamusal </w:t>
      </w:r>
      <w:r w:rsidR="006C3E8A">
        <w:rPr>
          <w:rFonts w:ascii="Times New Roman" w:hAnsi="Times New Roman" w:cs="Times New Roman"/>
          <w:sz w:val="24"/>
          <w:szCs w:val="24"/>
        </w:rPr>
        <w:t>özel desteğin</w:t>
      </w:r>
      <w:r w:rsidR="007B4556">
        <w:rPr>
          <w:rFonts w:ascii="Times New Roman" w:hAnsi="Times New Roman" w:cs="Times New Roman"/>
          <w:sz w:val="24"/>
          <w:szCs w:val="24"/>
        </w:rPr>
        <w:t xml:space="preserve"> uygulanabilmesinin</w:t>
      </w:r>
      <w:r w:rsidR="00AA0138">
        <w:rPr>
          <w:rFonts w:ascii="Times New Roman" w:hAnsi="Times New Roman" w:cs="Times New Roman"/>
          <w:sz w:val="24"/>
          <w:szCs w:val="24"/>
        </w:rPr>
        <w:t xml:space="preserve"> zor olacağını; fakat </w:t>
      </w:r>
      <w:r w:rsidR="007B4556">
        <w:rPr>
          <w:rFonts w:ascii="Times New Roman" w:hAnsi="Times New Roman" w:cs="Times New Roman"/>
          <w:sz w:val="24"/>
          <w:szCs w:val="24"/>
        </w:rPr>
        <w:t>kısa bir sürede başvurucunun bundan yararlanmasının umulduğunu -ki yararlanamamıştır- bildirmiştir.</w:t>
      </w:r>
    </w:p>
    <w:p w14:paraId="4ED34DA6" w14:textId="183ABCE4" w:rsidR="007B4556" w:rsidRDefault="007B4556" w:rsidP="00917ED8">
      <w:pPr>
        <w:pStyle w:val="ListeParagraf"/>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Hükümet, başvurucunun </w:t>
      </w:r>
      <w:r w:rsidR="002C65BB">
        <w:rPr>
          <w:rFonts w:ascii="Times New Roman" w:hAnsi="Times New Roman" w:cs="Times New Roman"/>
          <w:sz w:val="24"/>
          <w:szCs w:val="24"/>
        </w:rPr>
        <w:t xml:space="preserve">okul tarafından maddi destek aldığını iddia etmiştir. Bu bağlamda, başvurucunun 2010-2011 ve 2011-2012 yıllarında </w:t>
      </w:r>
      <w:r w:rsidR="006C3E8A">
        <w:rPr>
          <w:rFonts w:ascii="Times New Roman" w:hAnsi="Times New Roman" w:cs="Times New Roman"/>
          <w:sz w:val="24"/>
          <w:szCs w:val="24"/>
        </w:rPr>
        <w:t>özel</w:t>
      </w:r>
      <w:r w:rsidR="002C65BB">
        <w:rPr>
          <w:rFonts w:ascii="Times New Roman" w:hAnsi="Times New Roman" w:cs="Times New Roman"/>
          <w:sz w:val="24"/>
          <w:szCs w:val="24"/>
        </w:rPr>
        <w:t xml:space="preserve"> eğitim hizmetlerinden yararlanamadığını; okulun temel destek ve fiziksel yardım sağladığını ve bazı çalışanları eğitimcilere </w:t>
      </w:r>
      <w:r w:rsidR="00F1645D">
        <w:rPr>
          <w:rFonts w:ascii="Times New Roman" w:hAnsi="Times New Roman" w:cs="Times New Roman"/>
          <w:sz w:val="24"/>
          <w:szCs w:val="24"/>
        </w:rPr>
        <w:t>bu konuda yardım etmeleri için</w:t>
      </w:r>
      <w:r w:rsidR="002C65BB">
        <w:rPr>
          <w:rFonts w:ascii="Times New Roman" w:hAnsi="Times New Roman" w:cs="Times New Roman"/>
          <w:sz w:val="24"/>
          <w:szCs w:val="24"/>
        </w:rPr>
        <w:t xml:space="preserve"> görevlendirdiğini gösteren kurumun yöneticisi tarafından imzalanmış bir belge sunmuştur.</w:t>
      </w:r>
      <w:r w:rsidR="00F1645D">
        <w:rPr>
          <w:rFonts w:ascii="Times New Roman" w:hAnsi="Times New Roman" w:cs="Times New Roman"/>
          <w:sz w:val="24"/>
          <w:szCs w:val="24"/>
        </w:rPr>
        <w:t xml:space="preserve"> Hükümet bu beyanlarını desteklemek için 476,56 avroluk fatura eklemiştir.</w:t>
      </w:r>
    </w:p>
    <w:p w14:paraId="509E47CD" w14:textId="3142F00D" w:rsidR="00F1645D" w:rsidRPr="008D2722" w:rsidRDefault="00F1645D" w:rsidP="00917ED8">
      <w:pPr>
        <w:pStyle w:val="ListeParagraf"/>
        <w:numPr>
          <w:ilvl w:val="0"/>
          <w:numId w:val="1"/>
        </w:numPr>
        <w:jc w:val="both"/>
        <w:rPr>
          <w:rFonts w:ascii="Times New Roman" w:hAnsi="Times New Roman" w:cs="Times New Roman"/>
          <w:sz w:val="24"/>
          <w:szCs w:val="24"/>
        </w:rPr>
      </w:pPr>
      <w:r w:rsidRPr="008D2722">
        <w:rPr>
          <w:rFonts w:ascii="Times New Roman" w:hAnsi="Times New Roman" w:cs="Times New Roman"/>
          <w:sz w:val="24"/>
          <w:szCs w:val="24"/>
        </w:rPr>
        <w:t>Başvurucu, Hükümet tarafından sunulan belgelerin bu iddiaların doğruluğunu kan</w:t>
      </w:r>
      <w:r w:rsidR="00185183" w:rsidRPr="008D2722">
        <w:rPr>
          <w:rFonts w:ascii="Times New Roman" w:hAnsi="Times New Roman" w:cs="Times New Roman"/>
          <w:sz w:val="24"/>
          <w:szCs w:val="24"/>
        </w:rPr>
        <w:t>ıtla</w:t>
      </w:r>
      <w:r w:rsidR="00E86714" w:rsidRPr="008D2722">
        <w:rPr>
          <w:rFonts w:ascii="Times New Roman" w:hAnsi="Times New Roman" w:cs="Times New Roman"/>
          <w:sz w:val="24"/>
          <w:szCs w:val="24"/>
        </w:rPr>
        <w:t>yamadığı</w:t>
      </w:r>
      <w:r w:rsidR="00E86714" w:rsidRPr="006C3E8A">
        <w:rPr>
          <w:rFonts w:ascii="Times New Roman" w:hAnsi="Times New Roman" w:cs="Times New Roman"/>
          <w:sz w:val="24"/>
          <w:szCs w:val="24"/>
        </w:rPr>
        <w:t xml:space="preserve"> kanaatindedir. </w:t>
      </w:r>
      <w:r w:rsidR="00E86714" w:rsidRPr="008D2722">
        <w:rPr>
          <w:rFonts w:ascii="Times New Roman" w:hAnsi="Times New Roman" w:cs="Times New Roman"/>
          <w:sz w:val="24"/>
          <w:szCs w:val="24"/>
        </w:rPr>
        <w:t>Öncelikle, bu belgeler</w:t>
      </w:r>
      <w:r w:rsidR="008D2722">
        <w:rPr>
          <w:rFonts w:ascii="Times New Roman" w:hAnsi="Times New Roman" w:cs="Times New Roman"/>
          <w:sz w:val="24"/>
          <w:szCs w:val="24"/>
        </w:rPr>
        <w:t>den</w:t>
      </w:r>
      <w:r w:rsidR="00E86714" w:rsidRPr="008D2722">
        <w:rPr>
          <w:rFonts w:ascii="Times New Roman" w:hAnsi="Times New Roman" w:cs="Times New Roman"/>
          <w:sz w:val="24"/>
          <w:szCs w:val="24"/>
        </w:rPr>
        <w:t xml:space="preserve"> ne tür bir yardım </w:t>
      </w:r>
      <w:r w:rsidR="00E86714" w:rsidRPr="008D2722">
        <w:rPr>
          <w:rFonts w:ascii="Times New Roman" w:hAnsi="Times New Roman" w:cs="Times New Roman"/>
          <w:sz w:val="24"/>
          <w:szCs w:val="24"/>
        </w:rPr>
        <w:lastRenderedPageBreak/>
        <w:t>sağlandığını, hangi faaliyetlerin yapıldığını ya da ilgili kişilerin otizmli bir çocukla ilgilenmeleri için donanımlı veya yetkili olup olmadıklarını</w:t>
      </w:r>
      <w:r w:rsidR="008D2722">
        <w:rPr>
          <w:rFonts w:ascii="Times New Roman" w:hAnsi="Times New Roman" w:cs="Times New Roman"/>
          <w:sz w:val="24"/>
          <w:szCs w:val="24"/>
        </w:rPr>
        <w:t>n</w:t>
      </w:r>
      <w:r w:rsidR="00E86714" w:rsidRPr="008D2722">
        <w:rPr>
          <w:rFonts w:ascii="Times New Roman" w:hAnsi="Times New Roman" w:cs="Times New Roman"/>
          <w:sz w:val="24"/>
          <w:szCs w:val="24"/>
        </w:rPr>
        <w:t xml:space="preserve"> </w:t>
      </w:r>
      <w:r w:rsidR="008D2722">
        <w:rPr>
          <w:rFonts w:ascii="Times New Roman" w:hAnsi="Times New Roman" w:cs="Times New Roman"/>
          <w:sz w:val="24"/>
          <w:szCs w:val="24"/>
        </w:rPr>
        <w:t>anlaşılamadığını gözlemlemiş</w:t>
      </w:r>
      <w:r w:rsidR="008D2722" w:rsidRPr="008D2722">
        <w:rPr>
          <w:rFonts w:ascii="Times New Roman" w:hAnsi="Times New Roman" w:cs="Times New Roman"/>
          <w:sz w:val="24"/>
          <w:szCs w:val="24"/>
        </w:rPr>
        <w:t>tir</w:t>
      </w:r>
      <w:r w:rsidR="00E86714" w:rsidRPr="008D2722">
        <w:rPr>
          <w:rFonts w:ascii="Times New Roman" w:hAnsi="Times New Roman" w:cs="Times New Roman"/>
          <w:sz w:val="24"/>
          <w:szCs w:val="24"/>
        </w:rPr>
        <w:t xml:space="preserve">. </w:t>
      </w:r>
      <w:r w:rsidR="001666A1">
        <w:rPr>
          <w:rFonts w:ascii="Times New Roman" w:hAnsi="Times New Roman" w:cs="Times New Roman"/>
          <w:sz w:val="24"/>
          <w:szCs w:val="24"/>
        </w:rPr>
        <w:t>Sonrasında, Hükümetin kanıt</w:t>
      </w:r>
      <w:r w:rsidR="0046071B" w:rsidRPr="008D2722">
        <w:rPr>
          <w:rFonts w:ascii="Times New Roman" w:hAnsi="Times New Roman" w:cs="Times New Roman"/>
          <w:sz w:val="24"/>
          <w:szCs w:val="24"/>
        </w:rPr>
        <w:t xml:space="preserve"> olarak sun</w:t>
      </w:r>
      <w:r w:rsidR="001666A1">
        <w:rPr>
          <w:rFonts w:ascii="Times New Roman" w:hAnsi="Times New Roman" w:cs="Times New Roman"/>
          <w:sz w:val="24"/>
          <w:szCs w:val="24"/>
        </w:rPr>
        <w:t>duğu</w:t>
      </w:r>
      <w:r w:rsidR="0046071B" w:rsidRPr="008D2722">
        <w:rPr>
          <w:rFonts w:ascii="Times New Roman" w:hAnsi="Times New Roman" w:cs="Times New Roman"/>
          <w:sz w:val="24"/>
          <w:szCs w:val="24"/>
        </w:rPr>
        <w:t xml:space="preserve"> </w:t>
      </w:r>
      <w:r w:rsidR="00E86714" w:rsidRPr="008D2722">
        <w:rPr>
          <w:rFonts w:ascii="Times New Roman" w:hAnsi="Times New Roman" w:cs="Times New Roman"/>
          <w:sz w:val="24"/>
          <w:szCs w:val="24"/>
        </w:rPr>
        <w:t>harcama tutarının (altı çalışan için 476,56 avro, bir çalışana yıllık 80 avro düşmekte)</w:t>
      </w:r>
      <w:r w:rsidR="001666A1">
        <w:rPr>
          <w:rFonts w:ascii="Times New Roman" w:hAnsi="Times New Roman" w:cs="Times New Roman"/>
          <w:sz w:val="24"/>
          <w:szCs w:val="24"/>
        </w:rPr>
        <w:t>,</w:t>
      </w:r>
      <w:r w:rsidR="00E86714" w:rsidRPr="008D2722">
        <w:rPr>
          <w:rFonts w:ascii="Times New Roman" w:hAnsi="Times New Roman" w:cs="Times New Roman"/>
          <w:sz w:val="24"/>
          <w:szCs w:val="24"/>
        </w:rPr>
        <w:t xml:space="preserve"> söz konusu desteğin</w:t>
      </w:r>
      <w:r w:rsidR="001666A1">
        <w:rPr>
          <w:rFonts w:ascii="Times New Roman" w:hAnsi="Times New Roman" w:cs="Times New Roman"/>
          <w:sz w:val="24"/>
          <w:szCs w:val="24"/>
        </w:rPr>
        <w:t xml:space="preserve"> </w:t>
      </w:r>
      <w:r w:rsidR="008D2722">
        <w:rPr>
          <w:rFonts w:ascii="Times New Roman" w:hAnsi="Times New Roman" w:cs="Times New Roman"/>
          <w:sz w:val="24"/>
          <w:szCs w:val="24"/>
        </w:rPr>
        <w:t xml:space="preserve">sürekli </w:t>
      </w:r>
      <w:r w:rsidR="001666A1">
        <w:rPr>
          <w:rFonts w:ascii="Times New Roman" w:hAnsi="Times New Roman" w:cs="Times New Roman"/>
          <w:sz w:val="24"/>
          <w:szCs w:val="24"/>
        </w:rPr>
        <w:t>olduğu şeklinde kesinlikle değerlendirilemeyeceğini ortaya koyduğunu düşünmektedir.</w:t>
      </w:r>
    </w:p>
    <w:p w14:paraId="581AC592" w14:textId="38CB9CBB" w:rsidR="0046071B" w:rsidRDefault="0046071B" w:rsidP="00917ED8">
      <w:pPr>
        <w:pStyle w:val="ListeParagraf"/>
        <w:numPr>
          <w:ilvl w:val="0"/>
          <w:numId w:val="1"/>
        </w:numPr>
        <w:jc w:val="both"/>
        <w:rPr>
          <w:rFonts w:ascii="Times New Roman" w:hAnsi="Times New Roman" w:cs="Times New Roman"/>
          <w:sz w:val="24"/>
          <w:szCs w:val="24"/>
        </w:rPr>
      </w:pPr>
      <w:r w:rsidRPr="008D2722">
        <w:rPr>
          <w:rFonts w:ascii="Times New Roman" w:hAnsi="Times New Roman" w:cs="Times New Roman"/>
          <w:sz w:val="24"/>
          <w:szCs w:val="24"/>
        </w:rPr>
        <w:t>15 Mayıs 2012 tarihinde başvurucunun ebeveynleri Campani</w:t>
      </w:r>
      <w:r w:rsidR="00967673" w:rsidRPr="008D2722">
        <w:rPr>
          <w:rFonts w:ascii="Times New Roman" w:hAnsi="Times New Roman" w:cs="Times New Roman"/>
          <w:sz w:val="24"/>
          <w:szCs w:val="24"/>
        </w:rPr>
        <w:t>a</w:t>
      </w:r>
      <w:r w:rsidRPr="008D2722">
        <w:rPr>
          <w:rFonts w:ascii="Times New Roman" w:hAnsi="Times New Roman" w:cs="Times New Roman"/>
          <w:sz w:val="24"/>
          <w:szCs w:val="24"/>
        </w:rPr>
        <w:t xml:space="preserve"> bölge</w:t>
      </w:r>
      <w:r w:rsidR="00967673" w:rsidRPr="008D2722">
        <w:rPr>
          <w:rFonts w:ascii="Times New Roman" w:hAnsi="Times New Roman" w:cs="Times New Roman"/>
          <w:sz w:val="24"/>
          <w:szCs w:val="24"/>
        </w:rPr>
        <w:t>si</w:t>
      </w:r>
      <w:r>
        <w:rPr>
          <w:rFonts w:ascii="Times New Roman" w:hAnsi="Times New Roman" w:cs="Times New Roman"/>
          <w:sz w:val="24"/>
          <w:szCs w:val="24"/>
        </w:rPr>
        <w:t xml:space="preserve"> idare mahkemesine</w:t>
      </w:r>
      <w:r w:rsidR="00967673">
        <w:rPr>
          <w:rFonts w:ascii="Times New Roman" w:hAnsi="Times New Roman" w:cs="Times New Roman"/>
          <w:sz w:val="24"/>
          <w:szCs w:val="24"/>
        </w:rPr>
        <w:t xml:space="preserve"> </w:t>
      </w:r>
      <w:r>
        <w:rPr>
          <w:rFonts w:ascii="Times New Roman" w:hAnsi="Times New Roman" w:cs="Times New Roman"/>
          <w:sz w:val="24"/>
          <w:szCs w:val="24"/>
        </w:rPr>
        <w:t>kızlarının adına ve hesabına başvurmuştur. Kızla</w:t>
      </w:r>
      <w:r w:rsidR="00DE560F">
        <w:rPr>
          <w:rFonts w:ascii="Times New Roman" w:hAnsi="Times New Roman" w:cs="Times New Roman"/>
          <w:sz w:val="24"/>
          <w:szCs w:val="24"/>
        </w:rPr>
        <w:t xml:space="preserve">rının, 1992 tarihli </w:t>
      </w:r>
      <w:r w:rsidR="003512A8">
        <w:rPr>
          <w:rFonts w:ascii="Times New Roman" w:hAnsi="Times New Roman" w:cs="Times New Roman"/>
          <w:sz w:val="24"/>
          <w:szCs w:val="24"/>
        </w:rPr>
        <w:t>104 sayılı Kanun</w:t>
      </w:r>
      <w:r>
        <w:rPr>
          <w:rFonts w:ascii="Times New Roman" w:hAnsi="Times New Roman" w:cs="Times New Roman"/>
          <w:sz w:val="24"/>
          <w:szCs w:val="24"/>
        </w:rPr>
        <w:t>un 13.</w:t>
      </w:r>
      <w:r w:rsidR="00DE560F">
        <w:rPr>
          <w:rFonts w:ascii="Times New Roman" w:hAnsi="Times New Roman" w:cs="Times New Roman"/>
          <w:sz w:val="24"/>
          <w:szCs w:val="24"/>
        </w:rPr>
        <w:t xml:space="preserve"> </w:t>
      </w:r>
      <w:r>
        <w:rPr>
          <w:rFonts w:ascii="Times New Roman" w:hAnsi="Times New Roman" w:cs="Times New Roman"/>
          <w:sz w:val="24"/>
          <w:szCs w:val="24"/>
        </w:rPr>
        <w:t xml:space="preserve">maddesi uyarınca hakkı olan </w:t>
      </w:r>
      <w:r w:rsidR="006C3E8A">
        <w:rPr>
          <w:rFonts w:ascii="Times New Roman" w:hAnsi="Times New Roman" w:cs="Times New Roman"/>
          <w:sz w:val="24"/>
          <w:szCs w:val="24"/>
        </w:rPr>
        <w:t>özel destekten</w:t>
      </w:r>
      <w:r>
        <w:rPr>
          <w:rFonts w:ascii="Times New Roman" w:hAnsi="Times New Roman" w:cs="Times New Roman"/>
          <w:sz w:val="24"/>
          <w:szCs w:val="24"/>
        </w:rPr>
        <w:t xml:space="preserve"> faydalanamamasından </w:t>
      </w:r>
      <w:r w:rsidR="00967673">
        <w:rPr>
          <w:rFonts w:ascii="Times New Roman" w:hAnsi="Times New Roman" w:cs="Times New Roman"/>
          <w:sz w:val="24"/>
          <w:szCs w:val="24"/>
        </w:rPr>
        <w:t>şikâyet</w:t>
      </w:r>
      <w:r>
        <w:rPr>
          <w:rFonts w:ascii="Times New Roman" w:hAnsi="Times New Roman" w:cs="Times New Roman"/>
          <w:sz w:val="24"/>
          <w:szCs w:val="24"/>
        </w:rPr>
        <w:t xml:space="preserve"> ederek mahkemeden bu hakka uyulmadığının dikkate alınmasını ve idareyi kızlarının zararını tazmin etmeye </w:t>
      </w:r>
      <w:r w:rsidR="00967673">
        <w:rPr>
          <w:rFonts w:ascii="Times New Roman" w:hAnsi="Times New Roman" w:cs="Times New Roman"/>
          <w:sz w:val="24"/>
          <w:szCs w:val="24"/>
        </w:rPr>
        <w:t>mahkûm</w:t>
      </w:r>
      <w:r>
        <w:rPr>
          <w:rFonts w:ascii="Times New Roman" w:hAnsi="Times New Roman" w:cs="Times New Roman"/>
          <w:sz w:val="24"/>
          <w:szCs w:val="24"/>
        </w:rPr>
        <w:t xml:space="preserve"> etmesini talep etmişlerdir.</w:t>
      </w:r>
    </w:p>
    <w:p w14:paraId="5C0EDBE7" w14:textId="258CD543" w:rsidR="00967673" w:rsidRDefault="00967673" w:rsidP="00917ED8">
      <w:pPr>
        <w:pStyle w:val="ListeParagraf"/>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27 Kasım 2012 tarihli kararında idare mahkemesi başvuruyu reddetmiştir. Belediyenin gerekli adımları zamanında attığı ve Devlet tarafından aktarılan kaynakların </w:t>
      </w:r>
      <w:r w:rsidR="001666A1">
        <w:rPr>
          <w:rFonts w:ascii="Times New Roman" w:hAnsi="Times New Roman" w:cs="Times New Roman"/>
          <w:sz w:val="24"/>
          <w:szCs w:val="24"/>
        </w:rPr>
        <w:t>azal</w:t>
      </w:r>
      <w:r>
        <w:rPr>
          <w:rFonts w:ascii="Times New Roman" w:hAnsi="Times New Roman" w:cs="Times New Roman"/>
          <w:sz w:val="24"/>
          <w:szCs w:val="24"/>
        </w:rPr>
        <w:t>ması karşısında bölgenin yapması gerekenleri yaptığı kanısındadır.</w:t>
      </w:r>
    </w:p>
    <w:p w14:paraId="439D9B93" w14:textId="71855D89" w:rsidR="00810E7A" w:rsidRDefault="00810E7A" w:rsidP="00917ED8">
      <w:pPr>
        <w:pStyle w:val="ListeParagraf"/>
        <w:numPr>
          <w:ilvl w:val="0"/>
          <w:numId w:val="1"/>
        </w:numPr>
        <w:jc w:val="both"/>
        <w:rPr>
          <w:rFonts w:ascii="Times New Roman" w:hAnsi="Times New Roman" w:cs="Times New Roman"/>
          <w:sz w:val="24"/>
          <w:szCs w:val="24"/>
        </w:rPr>
      </w:pPr>
      <w:r>
        <w:rPr>
          <w:rFonts w:ascii="Times New Roman" w:hAnsi="Times New Roman" w:cs="Times New Roman"/>
          <w:sz w:val="24"/>
          <w:szCs w:val="24"/>
        </w:rPr>
        <w:t>Başvurucunun ebeveynleri bu karara itiraz ederek Danıştay’a gitmiştir. 26 Mayıs 2015</w:t>
      </w:r>
      <w:r w:rsidR="00075C40">
        <w:rPr>
          <w:rFonts w:ascii="Times New Roman" w:hAnsi="Times New Roman" w:cs="Times New Roman"/>
          <w:sz w:val="24"/>
          <w:szCs w:val="24"/>
        </w:rPr>
        <w:t xml:space="preserve"> tarihinde itiraz reddedilmiştir. Mahkeme tazmin talebinin mesnetsiz olduğu ve </w:t>
      </w:r>
      <w:r w:rsidR="006C3E8A">
        <w:rPr>
          <w:rFonts w:ascii="Times New Roman" w:hAnsi="Times New Roman" w:cs="Times New Roman"/>
          <w:sz w:val="24"/>
          <w:szCs w:val="24"/>
        </w:rPr>
        <w:t>özel desteği</w:t>
      </w:r>
      <w:r w:rsidR="00075C40">
        <w:rPr>
          <w:rFonts w:ascii="Times New Roman" w:hAnsi="Times New Roman" w:cs="Times New Roman"/>
          <w:sz w:val="24"/>
          <w:szCs w:val="24"/>
        </w:rPr>
        <w:t xml:space="preserve">n eksikliği ile iddia edilen zarar arasındaki nedensellik bağının gösterilemediği kanısındadır. Aynı şekilde </w:t>
      </w:r>
      <w:r w:rsidR="001D3EE7">
        <w:rPr>
          <w:rFonts w:ascii="Times New Roman" w:hAnsi="Times New Roman" w:cs="Times New Roman"/>
          <w:sz w:val="24"/>
          <w:szCs w:val="24"/>
        </w:rPr>
        <w:t xml:space="preserve">Devletin aktardığı kaynakların </w:t>
      </w:r>
      <w:r w:rsidR="00C52BB7">
        <w:rPr>
          <w:rFonts w:ascii="Times New Roman" w:hAnsi="Times New Roman" w:cs="Times New Roman"/>
          <w:sz w:val="24"/>
          <w:szCs w:val="24"/>
        </w:rPr>
        <w:t xml:space="preserve">azalması ile karşılaşmak zorunda kalan </w:t>
      </w:r>
      <w:r w:rsidR="001D3EE7">
        <w:rPr>
          <w:rFonts w:ascii="Times New Roman" w:hAnsi="Times New Roman" w:cs="Times New Roman"/>
          <w:sz w:val="24"/>
          <w:szCs w:val="24"/>
        </w:rPr>
        <w:t>bölgenin</w:t>
      </w:r>
      <w:r w:rsidR="00C52BB7">
        <w:rPr>
          <w:rFonts w:ascii="Times New Roman" w:hAnsi="Times New Roman" w:cs="Times New Roman"/>
          <w:sz w:val="24"/>
          <w:szCs w:val="24"/>
        </w:rPr>
        <w:t xml:space="preserve"> </w:t>
      </w:r>
      <w:r w:rsidR="001D3EE7">
        <w:rPr>
          <w:rFonts w:ascii="Times New Roman" w:hAnsi="Times New Roman" w:cs="Times New Roman"/>
          <w:sz w:val="24"/>
          <w:szCs w:val="24"/>
        </w:rPr>
        <w:t xml:space="preserve">sorumlu tutulamayacağına karar vermiştir. İdareye yüklenebilecek bir kusur bulunmadığı için, </w:t>
      </w:r>
      <w:r w:rsidR="00C52BB7">
        <w:rPr>
          <w:rFonts w:ascii="Times New Roman" w:hAnsi="Times New Roman" w:cs="Times New Roman"/>
          <w:sz w:val="24"/>
          <w:szCs w:val="24"/>
        </w:rPr>
        <w:t>ebeveynler</w:t>
      </w:r>
      <w:r w:rsidR="001D3EE7">
        <w:rPr>
          <w:rFonts w:ascii="Times New Roman" w:hAnsi="Times New Roman" w:cs="Times New Roman"/>
          <w:sz w:val="24"/>
          <w:szCs w:val="24"/>
        </w:rPr>
        <w:t xml:space="preserve">in </w:t>
      </w:r>
      <w:r w:rsidR="00C52BB7">
        <w:rPr>
          <w:rFonts w:ascii="Times New Roman" w:hAnsi="Times New Roman" w:cs="Times New Roman"/>
          <w:sz w:val="24"/>
          <w:szCs w:val="24"/>
        </w:rPr>
        <w:t>ücretli özel destek</w:t>
      </w:r>
      <w:r w:rsidR="001D3EE7">
        <w:rPr>
          <w:rFonts w:ascii="Times New Roman" w:hAnsi="Times New Roman" w:cs="Times New Roman"/>
          <w:sz w:val="24"/>
          <w:szCs w:val="24"/>
        </w:rPr>
        <w:t xml:space="preserve"> için yaptığı ödemenin </w:t>
      </w:r>
      <w:r w:rsidR="00C52BB7">
        <w:rPr>
          <w:rFonts w:ascii="Times New Roman" w:hAnsi="Times New Roman" w:cs="Times New Roman"/>
          <w:sz w:val="24"/>
          <w:szCs w:val="24"/>
        </w:rPr>
        <w:t>geri</w:t>
      </w:r>
      <w:r w:rsidR="001D3EE7">
        <w:rPr>
          <w:rFonts w:ascii="Times New Roman" w:hAnsi="Times New Roman" w:cs="Times New Roman"/>
          <w:sz w:val="24"/>
          <w:szCs w:val="24"/>
        </w:rPr>
        <w:t xml:space="preserve"> ödenme</w:t>
      </w:r>
      <w:r w:rsidR="00C52BB7">
        <w:rPr>
          <w:rFonts w:ascii="Times New Roman" w:hAnsi="Times New Roman" w:cs="Times New Roman"/>
          <w:sz w:val="24"/>
          <w:szCs w:val="24"/>
        </w:rPr>
        <w:t>sine gerek olmadığına</w:t>
      </w:r>
      <w:r w:rsidR="001D3EE7">
        <w:rPr>
          <w:rFonts w:ascii="Times New Roman" w:hAnsi="Times New Roman" w:cs="Times New Roman"/>
          <w:sz w:val="24"/>
          <w:szCs w:val="24"/>
        </w:rPr>
        <w:t xml:space="preserve"> karar vermiştir. Son olarak, Eboli komününün kanunda öngörülen desteği sağlamasını </w:t>
      </w:r>
      <w:r w:rsidR="00860993">
        <w:rPr>
          <w:rFonts w:ascii="Times New Roman" w:hAnsi="Times New Roman" w:cs="Times New Roman"/>
          <w:sz w:val="24"/>
          <w:szCs w:val="24"/>
        </w:rPr>
        <w:t>emretmesini</w:t>
      </w:r>
      <w:r w:rsidR="001D3EE7">
        <w:rPr>
          <w:rFonts w:ascii="Times New Roman" w:hAnsi="Times New Roman" w:cs="Times New Roman"/>
          <w:sz w:val="24"/>
          <w:szCs w:val="24"/>
        </w:rPr>
        <w:t xml:space="preserve"> talep edenlere mahkeme, hakimlerin yalnızca idari yargıya münhasır yetki tanındığı hallerde idareye yapma emri verebileceğini ve mevcut olayda bu durumun bulunmadığını hatırlatmıştır.</w:t>
      </w:r>
    </w:p>
    <w:p w14:paraId="2ABAA579" w14:textId="1974145F" w:rsidR="00B30DF9" w:rsidRDefault="00B30DF9" w:rsidP="00917ED8">
      <w:pPr>
        <w:ind w:left="360"/>
        <w:jc w:val="both"/>
        <w:rPr>
          <w:rFonts w:ascii="Times New Roman" w:hAnsi="Times New Roman" w:cs="Times New Roman"/>
          <w:sz w:val="24"/>
          <w:szCs w:val="24"/>
        </w:rPr>
      </w:pPr>
      <w:r>
        <w:rPr>
          <w:rFonts w:ascii="Times New Roman" w:hAnsi="Times New Roman" w:cs="Times New Roman"/>
          <w:sz w:val="24"/>
          <w:szCs w:val="24"/>
        </w:rPr>
        <w:t>HUKUKİ ÇERÇEVE VE İLGİLİ UYGULAMA</w:t>
      </w:r>
    </w:p>
    <w:p w14:paraId="153E2CF2" w14:textId="64CD7A3D" w:rsidR="00B30DF9" w:rsidRDefault="00B30DF9" w:rsidP="00917ED8">
      <w:pPr>
        <w:pStyle w:val="ListeParagraf"/>
        <w:numPr>
          <w:ilvl w:val="0"/>
          <w:numId w:val="2"/>
        </w:numPr>
        <w:jc w:val="both"/>
        <w:rPr>
          <w:rFonts w:ascii="Times New Roman" w:hAnsi="Times New Roman" w:cs="Times New Roman"/>
          <w:sz w:val="24"/>
          <w:szCs w:val="24"/>
        </w:rPr>
      </w:pPr>
      <w:r>
        <w:rPr>
          <w:rFonts w:ascii="Times New Roman" w:hAnsi="Times New Roman" w:cs="Times New Roman"/>
          <w:sz w:val="24"/>
          <w:szCs w:val="24"/>
        </w:rPr>
        <w:t>İLGİLİ İÇ HUKUK VE UYGULAMA</w:t>
      </w:r>
    </w:p>
    <w:p w14:paraId="667A0232" w14:textId="58BC8575" w:rsidR="00B30DF9" w:rsidRDefault="00B30DF9" w:rsidP="00917ED8">
      <w:pPr>
        <w:pStyle w:val="ListeParagraf"/>
        <w:numPr>
          <w:ilvl w:val="0"/>
          <w:numId w:val="3"/>
        </w:numPr>
        <w:jc w:val="both"/>
        <w:rPr>
          <w:rFonts w:ascii="Times New Roman" w:hAnsi="Times New Roman" w:cs="Times New Roman"/>
          <w:b/>
          <w:bCs/>
          <w:sz w:val="24"/>
          <w:szCs w:val="24"/>
        </w:rPr>
      </w:pPr>
      <w:r w:rsidRPr="00B30DF9">
        <w:rPr>
          <w:rFonts w:ascii="Times New Roman" w:hAnsi="Times New Roman" w:cs="Times New Roman"/>
          <w:b/>
          <w:bCs/>
          <w:sz w:val="24"/>
          <w:szCs w:val="24"/>
        </w:rPr>
        <w:t>İç hukuk rejimi</w:t>
      </w:r>
    </w:p>
    <w:p w14:paraId="5358ACD3" w14:textId="5F108D85" w:rsidR="00B30DF9" w:rsidRDefault="00B30DF9" w:rsidP="00917ED8">
      <w:pPr>
        <w:pStyle w:val="ListeParagraf"/>
        <w:numPr>
          <w:ilvl w:val="0"/>
          <w:numId w:val="1"/>
        </w:numPr>
        <w:jc w:val="both"/>
        <w:rPr>
          <w:rFonts w:ascii="Times New Roman" w:hAnsi="Times New Roman" w:cs="Times New Roman"/>
          <w:sz w:val="24"/>
          <w:szCs w:val="24"/>
        </w:rPr>
      </w:pPr>
      <w:r>
        <w:rPr>
          <w:rFonts w:ascii="Times New Roman" w:hAnsi="Times New Roman" w:cs="Times New Roman"/>
          <w:sz w:val="24"/>
          <w:szCs w:val="24"/>
        </w:rPr>
        <w:t>Anayasanın 38.</w:t>
      </w:r>
      <w:r w:rsidR="003512A8">
        <w:rPr>
          <w:rFonts w:ascii="Times New Roman" w:hAnsi="Times New Roman" w:cs="Times New Roman"/>
          <w:sz w:val="24"/>
          <w:szCs w:val="24"/>
        </w:rPr>
        <w:t xml:space="preserve"> </w:t>
      </w:r>
      <w:r>
        <w:rPr>
          <w:rFonts w:ascii="Times New Roman" w:hAnsi="Times New Roman" w:cs="Times New Roman"/>
          <w:sz w:val="24"/>
          <w:szCs w:val="24"/>
        </w:rPr>
        <w:t>maddesine göre engelli kimselerin eğitim ve mesleki eğitim hakkı vardır.</w:t>
      </w:r>
    </w:p>
    <w:p w14:paraId="30A24ED4" w14:textId="5427AAA4" w:rsidR="00E32A46" w:rsidRDefault="00E32A46" w:rsidP="00917ED8">
      <w:pPr>
        <w:pStyle w:val="ListeParagraf"/>
        <w:numPr>
          <w:ilvl w:val="0"/>
          <w:numId w:val="1"/>
        </w:numPr>
        <w:jc w:val="both"/>
        <w:rPr>
          <w:rFonts w:ascii="Times New Roman" w:hAnsi="Times New Roman" w:cs="Times New Roman"/>
          <w:sz w:val="24"/>
          <w:szCs w:val="24"/>
        </w:rPr>
      </w:pPr>
      <w:r>
        <w:rPr>
          <w:rFonts w:ascii="Times New Roman" w:hAnsi="Times New Roman" w:cs="Times New Roman"/>
          <w:sz w:val="24"/>
          <w:szCs w:val="24"/>
        </w:rPr>
        <w:t>Engelli kişilere destek, sosyal uyumları ve haklarının korunmasına dair 5 Şubat 1</w:t>
      </w:r>
      <w:r w:rsidR="003512A8">
        <w:rPr>
          <w:rFonts w:ascii="Times New Roman" w:hAnsi="Times New Roman" w:cs="Times New Roman"/>
          <w:sz w:val="24"/>
          <w:szCs w:val="24"/>
        </w:rPr>
        <w:t>992 tarihli 104 sayılı çerçeve Kanun (“1992 tarihli 104 sayılı Kanun</w:t>
      </w:r>
      <w:r>
        <w:rPr>
          <w:rFonts w:ascii="Times New Roman" w:hAnsi="Times New Roman" w:cs="Times New Roman"/>
          <w:sz w:val="24"/>
          <w:szCs w:val="24"/>
        </w:rPr>
        <w:t>”) aşağıdaki hükümleri içermektedir:</w:t>
      </w:r>
    </w:p>
    <w:p w14:paraId="611144A4" w14:textId="6A89DCFD" w:rsidR="00E32A46" w:rsidRPr="00767A02" w:rsidRDefault="00E32A46" w:rsidP="00917ED8">
      <w:pPr>
        <w:pStyle w:val="ListeParagraf"/>
        <w:ind w:left="2832"/>
        <w:jc w:val="both"/>
        <w:rPr>
          <w:rFonts w:ascii="Times New Roman" w:hAnsi="Times New Roman" w:cs="Times New Roman"/>
          <w:b/>
          <w:bCs/>
          <w:sz w:val="20"/>
          <w:szCs w:val="20"/>
        </w:rPr>
      </w:pPr>
      <w:r w:rsidRPr="00767A02">
        <w:rPr>
          <w:rFonts w:ascii="Times New Roman" w:hAnsi="Times New Roman" w:cs="Times New Roman"/>
          <w:b/>
          <w:bCs/>
          <w:sz w:val="20"/>
          <w:szCs w:val="20"/>
        </w:rPr>
        <w:t>Madde 3- Hak sahibi</w:t>
      </w:r>
    </w:p>
    <w:p w14:paraId="129B405B" w14:textId="77777777" w:rsidR="00671F65" w:rsidRPr="00767A02" w:rsidRDefault="00E32A46" w:rsidP="00C52BB7">
      <w:pPr>
        <w:ind w:left="1416"/>
        <w:jc w:val="both"/>
        <w:rPr>
          <w:rFonts w:ascii="Times New Roman" w:hAnsi="Times New Roman" w:cs="Times New Roman"/>
          <w:sz w:val="20"/>
          <w:szCs w:val="20"/>
        </w:rPr>
      </w:pPr>
      <w:r w:rsidRPr="00767A02">
        <w:rPr>
          <w:rFonts w:ascii="Times New Roman" w:hAnsi="Times New Roman" w:cs="Times New Roman"/>
          <w:sz w:val="20"/>
          <w:szCs w:val="20"/>
        </w:rPr>
        <w:t>“1. Engelli kişi</w:t>
      </w:r>
      <w:r w:rsidR="00EE1413" w:rsidRPr="00767A02">
        <w:rPr>
          <w:rFonts w:ascii="Times New Roman" w:hAnsi="Times New Roman" w:cs="Times New Roman"/>
          <w:sz w:val="20"/>
          <w:szCs w:val="20"/>
        </w:rPr>
        <w:t xml:space="preserve"> kavramıyla öğrenmede, başkaları ile ilişkilerde ya da iş hayatına katılmada zorluklara se</w:t>
      </w:r>
      <w:r w:rsidR="00E10561" w:rsidRPr="00767A02">
        <w:rPr>
          <w:rFonts w:ascii="Times New Roman" w:hAnsi="Times New Roman" w:cs="Times New Roman"/>
          <w:sz w:val="20"/>
          <w:szCs w:val="20"/>
        </w:rPr>
        <w:t>bep olan ve sosyal dezavantajlara veya ötekileştirilmeye varan</w:t>
      </w:r>
      <w:r w:rsidR="00EE1413" w:rsidRPr="00767A02">
        <w:rPr>
          <w:rFonts w:ascii="Times New Roman" w:hAnsi="Times New Roman" w:cs="Times New Roman"/>
          <w:sz w:val="20"/>
          <w:szCs w:val="20"/>
        </w:rPr>
        <w:t xml:space="preserve">; durağan veya ilerleyen; fiziksel, zihinsel </w:t>
      </w:r>
      <w:r w:rsidR="00E10561" w:rsidRPr="00767A02">
        <w:rPr>
          <w:rFonts w:ascii="Times New Roman" w:hAnsi="Times New Roman" w:cs="Times New Roman"/>
          <w:sz w:val="20"/>
          <w:szCs w:val="20"/>
        </w:rPr>
        <w:t>veya</w:t>
      </w:r>
      <w:r w:rsidR="00EE1413" w:rsidRPr="00767A02">
        <w:rPr>
          <w:rFonts w:ascii="Times New Roman" w:hAnsi="Times New Roman" w:cs="Times New Roman"/>
          <w:sz w:val="20"/>
          <w:szCs w:val="20"/>
        </w:rPr>
        <w:t xml:space="preserve"> duygusal bozukluklara sahip tüm kişiler anlaşılmaktadır.</w:t>
      </w:r>
    </w:p>
    <w:p w14:paraId="3E8DC06C" w14:textId="0C00B7E3" w:rsidR="00E10561" w:rsidRPr="00767A02" w:rsidRDefault="00E10561" w:rsidP="00917ED8">
      <w:pPr>
        <w:ind w:left="708" w:firstLine="708"/>
        <w:jc w:val="both"/>
        <w:rPr>
          <w:rFonts w:ascii="Times New Roman" w:hAnsi="Times New Roman" w:cs="Times New Roman"/>
          <w:sz w:val="20"/>
          <w:szCs w:val="20"/>
        </w:rPr>
      </w:pPr>
      <w:r w:rsidRPr="00767A02">
        <w:rPr>
          <w:rFonts w:ascii="Times New Roman" w:hAnsi="Times New Roman" w:cs="Times New Roman"/>
          <w:sz w:val="20"/>
          <w:szCs w:val="20"/>
        </w:rPr>
        <w:t>(…)”</w:t>
      </w:r>
    </w:p>
    <w:p w14:paraId="5991D50F" w14:textId="296B8745" w:rsidR="00E10561" w:rsidRPr="00767A02" w:rsidRDefault="00E10561" w:rsidP="00917ED8">
      <w:pPr>
        <w:ind w:left="1416" w:firstLine="708"/>
        <w:jc w:val="both"/>
        <w:rPr>
          <w:rFonts w:ascii="Times New Roman" w:hAnsi="Times New Roman" w:cs="Times New Roman"/>
          <w:b/>
          <w:bCs/>
          <w:sz w:val="20"/>
          <w:szCs w:val="20"/>
        </w:rPr>
      </w:pPr>
      <w:r w:rsidRPr="00767A02">
        <w:rPr>
          <w:rFonts w:ascii="Times New Roman" w:hAnsi="Times New Roman" w:cs="Times New Roman"/>
          <w:sz w:val="20"/>
          <w:szCs w:val="20"/>
        </w:rPr>
        <w:tab/>
      </w:r>
      <w:r w:rsidRPr="00767A02">
        <w:rPr>
          <w:rFonts w:ascii="Times New Roman" w:hAnsi="Times New Roman" w:cs="Times New Roman"/>
          <w:b/>
          <w:bCs/>
          <w:sz w:val="20"/>
          <w:szCs w:val="20"/>
        </w:rPr>
        <w:t>Madde 8- Toplum</w:t>
      </w:r>
      <w:r w:rsidR="002E232A">
        <w:rPr>
          <w:rFonts w:ascii="Times New Roman" w:hAnsi="Times New Roman" w:cs="Times New Roman"/>
          <w:b/>
          <w:bCs/>
          <w:sz w:val="20"/>
          <w:szCs w:val="20"/>
        </w:rPr>
        <w:t>la bütünleşme</w:t>
      </w:r>
      <w:r w:rsidRPr="00767A02">
        <w:rPr>
          <w:rFonts w:ascii="Times New Roman" w:hAnsi="Times New Roman" w:cs="Times New Roman"/>
          <w:b/>
          <w:bCs/>
          <w:sz w:val="20"/>
          <w:szCs w:val="20"/>
        </w:rPr>
        <w:t xml:space="preserve"> ve katılım</w:t>
      </w:r>
    </w:p>
    <w:p w14:paraId="54CC3A31" w14:textId="77777777" w:rsidR="00E10561" w:rsidRPr="00767A02" w:rsidRDefault="00E10561" w:rsidP="00C52BB7">
      <w:pPr>
        <w:ind w:left="708" w:firstLine="708"/>
        <w:jc w:val="both"/>
        <w:rPr>
          <w:rFonts w:ascii="Times New Roman" w:hAnsi="Times New Roman" w:cs="Times New Roman"/>
          <w:sz w:val="20"/>
          <w:szCs w:val="20"/>
        </w:rPr>
      </w:pPr>
      <w:r w:rsidRPr="00767A02">
        <w:rPr>
          <w:rFonts w:ascii="Times New Roman" w:hAnsi="Times New Roman" w:cs="Times New Roman"/>
          <w:sz w:val="20"/>
          <w:szCs w:val="20"/>
        </w:rPr>
        <w:t>“Engelli kişinin topluma uyumu ve katılımı aşağıdakiler yoluyla sağlanır:</w:t>
      </w:r>
    </w:p>
    <w:p w14:paraId="64D343C6" w14:textId="77777777" w:rsidR="00E10561" w:rsidRPr="00767A02" w:rsidRDefault="00E10561" w:rsidP="00917ED8">
      <w:pPr>
        <w:jc w:val="both"/>
        <w:rPr>
          <w:rFonts w:ascii="Times New Roman" w:hAnsi="Times New Roman" w:cs="Times New Roman"/>
          <w:sz w:val="20"/>
          <w:szCs w:val="20"/>
        </w:rPr>
      </w:pPr>
      <w:r w:rsidRPr="00767A02">
        <w:rPr>
          <w:rFonts w:ascii="Times New Roman" w:hAnsi="Times New Roman" w:cs="Times New Roman"/>
          <w:sz w:val="20"/>
          <w:szCs w:val="20"/>
        </w:rPr>
        <w:tab/>
      </w:r>
      <w:r w:rsidRPr="00767A02">
        <w:rPr>
          <w:rFonts w:ascii="Times New Roman" w:hAnsi="Times New Roman" w:cs="Times New Roman"/>
          <w:sz w:val="20"/>
          <w:szCs w:val="20"/>
        </w:rPr>
        <w:tab/>
        <w:t>(…)</w:t>
      </w:r>
    </w:p>
    <w:p w14:paraId="7DA08385" w14:textId="6D4E60B8" w:rsidR="00E10561" w:rsidRPr="00767A02" w:rsidRDefault="00E10561" w:rsidP="00917ED8">
      <w:pPr>
        <w:ind w:left="1416"/>
        <w:jc w:val="both"/>
        <w:rPr>
          <w:rFonts w:ascii="Times New Roman" w:hAnsi="Times New Roman" w:cs="Times New Roman"/>
          <w:sz w:val="20"/>
          <w:szCs w:val="20"/>
        </w:rPr>
      </w:pPr>
      <w:r w:rsidRPr="00767A02">
        <w:rPr>
          <w:rFonts w:ascii="Times New Roman" w:hAnsi="Times New Roman" w:cs="Times New Roman"/>
          <w:sz w:val="20"/>
          <w:szCs w:val="20"/>
        </w:rPr>
        <w:lastRenderedPageBreak/>
        <w:t xml:space="preserve">d) </w:t>
      </w:r>
      <w:r w:rsidR="00B36C6E" w:rsidRPr="00767A02">
        <w:rPr>
          <w:rFonts w:ascii="Times New Roman" w:hAnsi="Times New Roman" w:cs="Times New Roman"/>
          <w:sz w:val="20"/>
          <w:szCs w:val="20"/>
        </w:rPr>
        <w:t>Özellikle pedagojik ve teknik ekipmanlar, programlar, özel diller, değerlendirme testleri ve özel nitelikli personele (eğitim veren veya vermeyen) ulaşabilirlik ile ilgili, engelli kişinin bilgi edinme hakkını ve eğitim hakkını etkin kılan önlemler</w:t>
      </w:r>
      <w:r w:rsidRPr="00767A02">
        <w:rPr>
          <w:rFonts w:ascii="Times New Roman" w:hAnsi="Times New Roman" w:cs="Times New Roman"/>
          <w:sz w:val="20"/>
          <w:szCs w:val="20"/>
        </w:rPr>
        <w:t xml:space="preserve"> </w:t>
      </w:r>
    </w:p>
    <w:p w14:paraId="72E16EC6" w14:textId="1064F5D5" w:rsidR="00B36C6E" w:rsidRPr="00767A02" w:rsidRDefault="00B36C6E" w:rsidP="00917ED8">
      <w:pPr>
        <w:ind w:left="1416"/>
        <w:jc w:val="both"/>
        <w:rPr>
          <w:rFonts w:ascii="Times New Roman" w:hAnsi="Times New Roman" w:cs="Times New Roman"/>
          <w:sz w:val="20"/>
          <w:szCs w:val="20"/>
        </w:rPr>
      </w:pPr>
      <w:r w:rsidRPr="00767A02">
        <w:rPr>
          <w:rFonts w:ascii="Times New Roman" w:hAnsi="Times New Roman" w:cs="Times New Roman"/>
          <w:sz w:val="20"/>
          <w:szCs w:val="20"/>
        </w:rPr>
        <w:t>(…)”</w:t>
      </w:r>
    </w:p>
    <w:p w14:paraId="0C37AF98" w14:textId="1621FFF7" w:rsidR="00B36C6E" w:rsidRPr="00767A02" w:rsidRDefault="00B36C6E" w:rsidP="00917ED8">
      <w:pPr>
        <w:ind w:left="1416"/>
        <w:jc w:val="both"/>
        <w:rPr>
          <w:rFonts w:ascii="Times New Roman" w:hAnsi="Times New Roman" w:cs="Times New Roman"/>
          <w:b/>
          <w:bCs/>
          <w:sz w:val="20"/>
          <w:szCs w:val="20"/>
        </w:rPr>
      </w:pPr>
      <w:r w:rsidRPr="00767A02">
        <w:rPr>
          <w:rFonts w:ascii="Times New Roman" w:hAnsi="Times New Roman" w:cs="Times New Roman"/>
          <w:sz w:val="20"/>
          <w:szCs w:val="20"/>
        </w:rPr>
        <w:tab/>
      </w:r>
      <w:r w:rsidRPr="00767A02">
        <w:rPr>
          <w:rFonts w:ascii="Times New Roman" w:hAnsi="Times New Roman" w:cs="Times New Roman"/>
          <w:sz w:val="20"/>
          <w:szCs w:val="20"/>
        </w:rPr>
        <w:tab/>
      </w:r>
      <w:r w:rsidRPr="00767A02">
        <w:rPr>
          <w:rFonts w:ascii="Times New Roman" w:hAnsi="Times New Roman" w:cs="Times New Roman"/>
          <w:b/>
          <w:bCs/>
          <w:sz w:val="20"/>
          <w:szCs w:val="20"/>
        </w:rPr>
        <w:t xml:space="preserve">Madde 12- </w:t>
      </w:r>
      <w:r w:rsidR="000807B7" w:rsidRPr="00767A02">
        <w:rPr>
          <w:rFonts w:ascii="Times New Roman" w:hAnsi="Times New Roman" w:cs="Times New Roman"/>
          <w:b/>
          <w:bCs/>
          <w:sz w:val="20"/>
          <w:szCs w:val="20"/>
        </w:rPr>
        <w:t>Öğretim ve Eğitim</w:t>
      </w:r>
      <w:r w:rsidRPr="00767A02">
        <w:rPr>
          <w:rFonts w:ascii="Times New Roman" w:hAnsi="Times New Roman" w:cs="Times New Roman"/>
          <w:b/>
          <w:bCs/>
          <w:sz w:val="20"/>
          <w:szCs w:val="20"/>
        </w:rPr>
        <w:t xml:space="preserve"> Hakkı</w:t>
      </w:r>
    </w:p>
    <w:p w14:paraId="464AE3AF" w14:textId="560425EF" w:rsidR="00B36C6E" w:rsidRPr="00767A02" w:rsidRDefault="00B36C6E" w:rsidP="00917ED8">
      <w:pPr>
        <w:ind w:left="1416"/>
        <w:jc w:val="both"/>
        <w:rPr>
          <w:rFonts w:ascii="Times New Roman" w:hAnsi="Times New Roman" w:cs="Times New Roman"/>
          <w:sz w:val="20"/>
          <w:szCs w:val="20"/>
        </w:rPr>
      </w:pPr>
      <w:r w:rsidRPr="00767A02">
        <w:rPr>
          <w:rFonts w:ascii="Times New Roman" w:hAnsi="Times New Roman" w:cs="Times New Roman"/>
          <w:sz w:val="20"/>
          <w:szCs w:val="20"/>
        </w:rPr>
        <w:t>“(…)</w:t>
      </w:r>
    </w:p>
    <w:p w14:paraId="7830276D" w14:textId="3C3A0027" w:rsidR="00B36C6E" w:rsidRPr="00767A02" w:rsidRDefault="00B36C6E" w:rsidP="00917ED8">
      <w:pPr>
        <w:ind w:left="1416"/>
        <w:jc w:val="both"/>
        <w:rPr>
          <w:rFonts w:ascii="Times New Roman" w:hAnsi="Times New Roman" w:cs="Times New Roman"/>
          <w:sz w:val="20"/>
          <w:szCs w:val="20"/>
        </w:rPr>
      </w:pPr>
      <w:r w:rsidRPr="00767A02">
        <w:rPr>
          <w:rFonts w:ascii="Times New Roman" w:hAnsi="Times New Roman" w:cs="Times New Roman"/>
          <w:sz w:val="20"/>
          <w:szCs w:val="20"/>
        </w:rPr>
        <w:t xml:space="preserve">2. </w:t>
      </w:r>
      <w:r w:rsidR="00AB6E6E" w:rsidRPr="00767A02">
        <w:rPr>
          <w:rFonts w:ascii="Times New Roman" w:hAnsi="Times New Roman" w:cs="Times New Roman"/>
          <w:sz w:val="20"/>
          <w:szCs w:val="20"/>
        </w:rPr>
        <w:t xml:space="preserve">Engelli kişilerin </w:t>
      </w:r>
      <w:r w:rsidR="000807B7" w:rsidRPr="00767A02">
        <w:rPr>
          <w:rFonts w:ascii="Times New Roman" w:hAnsi="Times New Roman" w:cs="Times New Roman"/>
          <w:sz w:val="20"/>
          <w:szCs w:val="20"/>
        </w:rPr>
        <w:t>öğretim ve eğitim</w:t>
      </w:r>
      <w:r w:rsidR="00AB6E6E" w:rsidRPr="00767A02">
        <w:rPr>
          <w:rFonts w:ascii="Times New Roman" w:hAnsi="Times New Roman" w:cs="Times New Roman"/>
          <w:sz w:val="20"/>
          <w:szCs w:val="20"/>
        </w:rPr>
        <w:t xml:space="preserve"> hakkı anaokulunun her bölümünde, her seviyede eğitim kurumunun </w:t>
      </w:r>
      <w:r w:rsidR="002E232A">
        <w:rPr>
          <w:rFonts w:ascii="Times New Roman" w:hAnsi="Times New Roman" w:cs="Times New Roman"/>
          <w:sz w:val="20"/>
          <w:szCs w:val="20"/>
        </w:rPr>
        <w:t>n</w:t>
      </w:r>
      <w:r w:rsidR="00B426F5">
        <w:rPr>
          <w:rFonts w:ascii="Times New Roman" w:hAnsi="Times New Roman" w:cs="Times New Roman"/>
          <w:sz w:val="20"/>
          <w:szCs w:val="20"/>
        </w:rPr>
        <w:t>o</w:t>
      </w:r>
      <w:r w:rsidR="00AB6E6E" w:rsidRPr="00767A02">
        <w:rPr>
          <w:rFonts w:ascii="Times New Roman" w:hAnsi="Times New Roman" w:cs="Times New Roman"/>
          <w:sz w:val="20"/>
          <w:szCs w:val="20"/>
        </w:rPr>
        <w:t>rmal sınıflarında ve üniversite kurumlarında güvence altındadır.</w:t>
      </w:r>
    </w:p>
    <w:p w14:paraId="72025967" w14:textId="79DA6442" w:rsidR="00AB6E6E" w:rsidRPr="00767A02" w:rsidRDefault="00AB6E6E" w:rsidP="00917ED8">
      <w:pPr>
        <w:ind w:left="1416"/>
        <w:jc w:val="both"/>
        <w:rPr>
          <w:rFonts w:ascii="Times New Roman" w:hAnsi="Times New Roman" w:cs="Times New Roman"/>
          <w:sz w:val="20"/>
          <w:szCs w:val="20"/>
        </w:rPr>
      </w:pPr>
      <w:r w:rsidRPr="00767A02">
        <w:rPr>
          <w:rFonts w:ascii="Times New Roman" w:hAnsi="Times New Roman" w:cs="Times New Roman"/>
          <w:sz w:val="20"/>
          <w:szCs w:val="20"/>
        </w:rPr>
        <w:t xml:space="preserve">3. </w:t>
      </w:r>
      <w:r w:rsidR="00671F65" w:rsidRPr="00767A02">
        <w:rPr>
          <w:rFonts w:ascii="Times New Roman" w:hAnsi="Times New Roman" w:cs="Times New Roman"/>
          <w:sz w:val="20"/>
          <w:szCs w:val="20"/>
        </w:rPr>
        <w:t>Okula uyum; öğrenme, iletişim kurma, başkalarıyla ilişkiler ve sosyalleşme alanlarında engelli kişinin potansiyelini geliştirmeyi amaçlamaktadır.</w:t>
      </w:r>
    </w:p>
    <w:p w14:paraId="4A45401F" w14:textId="1943BDF9" w:rsidR="00671F65" w:rsidRPr="00767A02" w:rsidRDefault="00671F65" w:rsidP="00917ED8">
      <w:pPr>
        <w:ind w:left="1416"/>
        <w:jc w:val="both"/>
        <w:rPr>
          <w:rFonts w:ascii="Times New Roman" w:hAnsi="Times New Roman" w:cs="Times New Roman"/>
          <w:sz w:val="20"/>
          <w:szCs w:val="20"/>
        </w:rPr>
      </w:pPr>
      <w:r w:rsidRPr="00767A02">
        <w:rPr>
          <w:rFonts w:ascii="Times New Roman" w:hAnsi="Times New Roman" w:cs="Times New Roman"/>
          <w:sz w:val="20"/>
          <w:szCs w:val="20"/>
        </w:rPr>
        <w:t xml:space="preserve">4. </w:t>
      </w:r>
      <w:r w:rsidR="000807B7" w:rsidRPr="00767A02">
        <w:rPr>
          <w:rFonts w:ascii="Times New Roman" w:hAnsi="Times New Roman" w:cs="Times New Roman"/>
          <w:sz w:val="20"/>
          <w:szCs w:val="20"/>
        </w:rPr>
        <w:t xml:space="preserve">Öğretim ve eğitim </w:t>
      </w:r>
      <w:r w:rsidR="001E5285" w:rsidRPr="00767A02">
        <w:rPr>
          <w:rFonts w:ascii="Times New Roman" w:hAnsi="Times New Roman" w:cs="Times New Roman"/>
          <w:sz w:val="20"/>
          <w:szCs w:val="20"/>
        </w:rPr>
        <w:t>hakkının kullanılması, engele bağlı bir bozukluktan kaynaklanan öğrenme güçlükleri veya diğer zorluklar nedeniyle kısıtlanmamalıdır.</w:t>
      </w:r>
    </w:p>
    <w:p w14:paraId="58D6DC1F" w14:textId="71FA365A" w:rsidR="001E5285" w:rsidRPr="00767A02" w:rsidRDefault="001E5285" w:rsidP="00917ED8">
      <w:pPr>
        <w:ind w:left="1416"/>
        <w:jc w:val="both"/>
        <w:rPr>
          <w:rFonts w:ascii="Times New Roman" w:hAnsi="Times New Roman" w:cs="Times New Roman"/>
          <w:sz w:val="20"/>
          <w:szCs w:val="20"/>
        </w:rPr>
      </w:pPr>
      <w:r w:rsidRPr="00767A02">
        <w:rPr>
          <w:rFonts w:ascii="Times New Roman" w:hAnsi="Times New Roman" w:cs="Times New Roman"/>
          <w:sz w:val="20"/>
          <w:szCs w:val="20"/>
        </w:rPr>
        <w:t xml:space="preserve">5. </w:t>
      </w:r>
      <w:r w:rsidR="000807B7" w:rsidRPr="00767A02">
        <w:rPr>
          <w:rFonts w:ascii="Times New Roman" w:hAnsi="Times New Roman" w:cs="Times New Roman"/>
          <w:sz w:val="20"/>
          <w:szCs w:val="20"/>
        </w:rPr>
        <w:t>Bir çocuk veya öğrencide madde 3 [yukarıda] anlamında bir engel durumu tespit edildiğinde Dünya Sağlık Örgütü (DSÖ) tarafından benimsenen İşlevsellik, Yetiyitimi ve Sağlığın Uluslararası Sınıflandırması (ICF)</w:t>
      </w:r>
      <w:r w:rsidR="005B2B36" w:rsidRPr="00767A02">
        <w:rPr>
          <w:rFonts w:ascii="Times New Roman" w:hAnsi="Times New Roman" w:cs="Times New Roman"/>
          <w:sz w:val="20"/>
          <w:szCs w:val="20"/>
        </w:rPr>
        <w:t xml:space="preserve"> biyopsikososyal model kriterlerine göre </w:t>
      </w:r>
      <w:r w:rsidR="005B2B36" w:rsidRPr="002E232A">
        <w:rPr>
          <w:rFonts w:ascii="Times New Roman" w:hAnsi="Times New Roman" w:cs="Times New Roman"/>
          <w:sz w:val="20"/>
          <w:szCs w:val="20"/>
        </w:rPr>
        <w:t>operasyonel profil</w:t>
      </w:r>
      <w:r w:rsidR="005B2B36" w:rsidRPr="00767A02">
        <w:rPr>
          <w:rFonts w:ascii="Times New Roman" w:hAnsi="Times New Roman" w:cs="Times New Roman"/>
          <w:sz w:val="20"/>
          <w:szCs w:val="20"/>
        </w:rPr>
        <w:t xml:space="preserve"> oluşturulur</w:t>
      </w:r>
      <w:r w:rsidR="008A2AC7" w:rsidRPr="00767A02">
        <w:rPr>
          <w:rFonts w:ascii="Times New Roman" w:hAnsi="Times New Roman" w:cs="Times New Roman"/>
          <w:sz w:val="20"/>
          <w:szCs w:val="20"/>
        </w:rPr>
        <w:t>, amacı 8 Kasım 2000 tarihli 328 sayılı kanunun 14.maddesinde öngörülen bireysel proje formülasyonu ve bireyselleştirilmiş eğitim planı (PEI) geliştirmektir.</w:t>
      </w:r>
    </w:p>
    <w:p w14:paraId="270400AD" w14:textId="6E42C15A" w:rsidR="008A2AC7" w:rsidRPr="00767A02" w:rsidRDefault="008A2AC7" w:rsidP="00917ED8">
      <w:pPr>
        <w:ind w:left="1416"/>
        <w:jc w:val="both"/>
        <w:rPr>
          <w:rFonts w:ascii="Times New Roman" w:hAnsi="Times New Roman" w:cs="Times New Roman"/>
          <w:sz w:val="20"/>
          <w:szCs w:val="20"/>
        </w:rPr>
      </w:pPr>
      <w:r w:rsidRPr="00767A02">
        <w:rPr>
          <w:rFonts w:ascii="Times New Roman" w:hAnsi="Times New Roman" w:cs="Times New Roman"/>
          <w:sz w:val="20"/>
          <w:szCs w:val="20"/>
        </w:rPr>
        <w:t>(…)”</w:t>
      </w:r>
    </w:p>
    <w:p w14:paraId="1200799B" w14:textId="12958817" w:rsidR="008A2AC7" w:rsidRPr="00767A02" w:rsidRDefault="008A2AC7" w:rsidP="00917ED8">
      <w:pPr>
        <w:ind w:left="1416"/>
        <w:jc w:val="both"/>
        <w:rPr>
          <w:rFonts w:ascii="Times New Roman" w:hAnsi="Times New Roman" w:cs="Times New Roman"/>
          <w:sz w:val="20"/>
          <w:szCs w:val="20"/>
        </w:rPr>
      </w:pPr>
      <w:r w:rsidRPr="00767A02">
        <w:rPr>
          <w:rFonts w:ascii="Times New Roman" w:hAnsi="Times New Roman" w:cs="Times New Roman"/>
          <w:sz w:val="20"/>
          <w:szCs w:val="20"/>
        </w:rPr>
        <w:tab/>
      </w:r>
      <w:r w:rsidRPr="00767A02">
        <w:rPr>
          <w:rFonts w:ascii="Times New Roman" w:hAnsi="Times New Roman" w:cs="Times New Roman"/>
          <w:sz w:val="20"/>
          <w:szCs w:val="20"/>
        </w:rPr>
        <w:tab/>
        <w:t xml:space="preserve">Madde 13- </w:t>
      </w:r>
      <w:r w:rsidRPr="002E232A">
        <w:rPr>
          <w:rFonts w:ascii="Times New Roman" w:hAnsi="Times New Roman" w:cs="Times New Roman"/>
          <w:sz w:val="20"/>
          <w:szCs w:val="20"/>
        </w:rPr>
        <w:t>Okul</w:t>
      </w:r>
      <w:r w:rsidR="00A169D5" w:rsidRPr="002E232A">
        <w:rPr>
          <w:rFonts w:ascii="Times New Roman" w:hAnsi="Times New Roman" w:cs="Times New Roman"/>
          <w:sz w:val="20"/>
          <w:szCs w:val="20"/>
        </w:rPr>
        <w:t>a</w:t>
      </w:r>
      <w:r w:rsidRPr="002E232A">
        <w:rPr>
          <w:rFonts w:ascii="Times New Roman" w:hAnsi="Times New Roman" w:cs="Times New Roman"/>
          <w:sz w:val="20"/>
          <w:szCs w:val="20"/>
        </w:rPr>
        <w:t xml:space="preserve"> uyum</w:t>
      </w:r>
    </w:p>
    <w:p w14:paraId="238D9C17" w14:textId="5C802ECF" w:rsidR="00BE42E9" w:rsidRPr="00767A02" w:rsidRDefault="00BE42E9" w:rsidP="00917ED8">
      <w:pPr>
        <w:ind w:left="1416"/>
        <w:jc w:val="both"/>
        <w:rPr>
          <w:rFonts w:ascii="Times New Roman" w:hAnsi="Times New Roman" w:cs="Times New Roman"/>
          <w:sz w:val="20"/>
          <w:szCs w:val="20"/>
        </w:rPr>
      </w:pPr>
      <w:r w:rsidRPr="00767A02">
        <w:rPr>
          <w:rFonts w:ascii="Times New Roman" w:hAnsi="Times New Roman" w:cs="Times New Roman"/>
          <w:sz w:val="20"/>
          <w:szCs w:val="20"/>
        </w:rPr>
        <w:t xml:space="preserve">“1. </w:t>
      </w:r>
      <w:r w:rsidR="00396D4C" w:rsidRPr="00767A02">
        <w:rPr>
          <w:rFonts w:ascii="Times New Roman" w:hAnsi="Times New Roman" w:cs="Times New Roman"/>
          <w:sz w:val="20"/>
          <w:szCs w:val="20"/>
        </w:rPr>
        <w:t>Engelli kişilerin okul</w:t>
      </w:r>
      <w:r w:rsidR="00A169D5" w:rsidRPr="00767A02">
        <w:rPr>
          <w:rFonts w:ascii="Times New Roman" w:hAnsi="Times New Roman" w:cs="Times New Roman"/>
          <w:sz w:val="20"/>
          <w:szCs w:val="20"/>
        </w:rPr>
        <w:t>a</w:t>
      </w:r>
      <w:r w:rsidR="00396D4C" w:rsidRPr="00767A02">
        <w:rPr>
          <w:rFonts w:ascii="Times New Roman" w:hAnsi="Times New Roman" w:cs="Times New Roman"/>
          <w:sz w:val="20"/>
          <w:szCs w:val="20"/>
        </w:rPr>
        <w:t xml:space="preserve"> uyumu [anaokullarındaki] her bölümde, her seviyede eğitim kurumunun </w:t>
      </w:r>
      <w:r w:rsidR="002E232A">
        <w:rPr>
          <w:rFonts w:ascii="Times New Roman" w:hAnsi="Times New Roman" w:cs="Times New Roman"/>
          <w:sz w:val="20"/>
          <w:szCs w:val="20"/>
        </w:rPr>
        <w:t>normal</w:t>
      </w:r>
      <w:r w:rsidR="00396D4C" w:rsidRPr="00767A02">
        <w:rPr>
          <w:rFonts w:ascii="Times New Roman" w:hAnsi="Times New Roman" w:cs="Times New Roman"/>
          <w:sz w:val="20"/>
          <w:szCs w:val="20"/>
        </w:rPr>
        <w:t xml:space="preserve"> sınıflarında ve üniversite kurumlarında </w:t>
      </w:r>
      <w:r w:rsidR="00A169D5" w:rsidRPr="00767A02">
        <w:rPr>
          <w:rFonts w:ascii="Times New Roman" w:hAnsi="Times New Roman" w:cs="Times New Roman"/>
          <w:sz w:val="20"/>
          <w:szCs w:val="20"/>
        </w:rPr>
        <w:t xml:space="preserve">11 Mayıs 1976 tarihli 360 sayılı kanunun ve 4 Ağustos 1977 tarihli 517 sayılı kanunun hükümlerine ve sonradan yapılan değişikliklere aykırı olmaksızın, aşağıdaki yollarla </w:t>
      </w:r>
      <w:r w:rsidR="00396D4C" w:rsidRPr="00767A02">
        <w:rPr>
          <w:rFonts w:ascii="Times New Roman" w:hAnsi="Times New Roman" w:cs="Times New Roman"/>
          <w:sz w:val="20"/>
          <w:szCs w:val="20"/>
        </w:rPr>
        <w:t>özellikle güvence altındadır</w:t>
      </w:r>
      <w:r w:rsidR="00A169D5" w:rsidRPr="00767A02">
        <w:rPr>
          <w:rFonts w:ascii="Times New Roman" w:hAnsi="Times New Roman" w:cs="Times New Roman"/>
          <w:sz w:val="20"/>
          <w:szCs w:val="20"/>
        </w:rPr>
        <w:t>:</w:t>
      </w:r>
    </w:p>
    <w:p w14:paraId="0735A998" w14:textId="0E0CD4D3" w:rsidR="00A169D5" w:rsidRPr="00767A02" w:rsidRDefault="00A169D5" w:rsidP="00917ED8">
      <w:pPr>
        <w:pStyle w:val="ListeParagraf"/>
        <w:numPr>
          <w:ilvl w:val="0"/>
          <w:numId w:val="4"/>
        </w:numPr>
        <w:jc w:val="both"/>
        <w:rPr>
          <w:rFonts w:ascii="Times New Roman" w:hAnsi="Times New Roman" w:cs="Times New Roman"/>
          <w:sz w:val="20"/>
          <w:szCs w:val="20"/>
        </w:rPr>
      </w:pPr>
      <w:r w:rsidRPr="00767A02">
        <w:rPr>
          <w:rFonts w:ascii="Times New Roman" w:hAnsi="Times New Roman" w:cs="Times New Roman"/>
          <w:sz w:val="20"/>
          <w:szCs w:val="20"/>
        </w:rPr>
        <w:t xml:space="preserve">Kamusal veya özel </w:t>
      </w:r>
      <w:r w:rsidR="000073DB" w:rsidRPr="00767A02">
        <w:rPr>
          <w:rFonts w:ascii="Times New Roman" w:hAnsi="Times New Roman" w:cs="Times New Roman"/>
          <w:sz w:val="20"/>
          <w:szCs w:val="20"/>
        </w:rPr>
        <w:t>kuruluşlar tarafından idare edilen o</w:t>
      </w:r>
      <w:r w:rsidRPr="00767A02">
        <w:rPr>
          <w:rFonts w:ascii="Times New Roman" w:hAnsi="Times New Roman" w:cs="Times New Roman"/>
          <w:sz w:val="20"/>
          <w:szCs w:val="20"/>
        </w:rPr>
        <w:t xml:space="preserve">kul hizmetleri, sağlık hizmetleri, sosyal, kültürel, eğlence ve spor ve diğer </w:t>
      </w:r>
      <w:r w:rsidR="000073DB" w:rsidRPr="00767A02">
        <w:rPr>
          <w:rFonts w:ascii="Times New Roman" w:hAnsi="Times New Roman" w:cs="Times New Roman"/>
          <w:sz w:val="20"/>
          <w:szCs w:val="20"/>
        </w:rPr>
        <w:t>bölgesel</w:t>
      </w:r>
      <w:r w:rsidRPr="00767A02">
        <w:rPr>
          <w:rFonts w:ascii="Times New Roman" w:hAnsi="Times New Roman" w:cs="Times New Roman"/>
          <w:sz w:val="20"/>
          <w:szCs w:val="20"/>
        </w:rPr>
        <w:t xml:space="preserve"> </w:t>
      </w:r>
      <w:r w:rsidR="000073DB" w:rsidRPr="00767A02">
        <w:rPr>
          <w:rFonts w:ascii="Times New Roman" w:hAnsi="Times New Roman" w:cs="Times New Roman"/>
          <w:sz w:val="20"/>
          <w:szCs w:val="20"/>
        </w:rPr>
        <w:t>hizmetler arasındaki koordinasyon. Bu amaçla yerel topluluklar, okul organları ve yerel sağlık birimleri 8 Haziran 1990 tarihli 142 sayılı kanunun 27.maddesinde öngörülen program anlaşmalarını yetkileri çerçevesinde yaparlar. Sonu</w:t>
      </w:r>
      <w:r w:rsidR="00D842F9" w:rsidRPr="00767A02">
        <w:rPr>
          <w:rFonts w:ascii="Times New Roman" w:hAnsi="Times New Roman" w:cs="Times New Roman"/>
          <w:sz w:val="20"/>
          <w:szCs w:val="20"/>
        </w:rPr>
        <w:t>cu</w:t>
      </w:r>
      <w:r w:rsidR="00545375" w:rsidRPr="00767A02">
        <w:rPr>
          <w:rFonts w:ascii="Times New Roman" w:hAnsi="Times New Roman" w:cs="Times New Roman"/>
          <w:sz w:val="20"/>
          <w:szCs w:val="20"/>
        </w:rPr>
        <w:t>,</w:t>
      </w:r>
      <w:r w:rsidR="00D842F9" w:rsidRPr="00767A02">
        <w:rPr>
          <w:rFonts w:ascii="Times New Roman" w:hAnsi="Times New Roman" w:cs="Times New Roman"/>
          <w:sz w:val="20"/>
          <w:szCs w:val="20"/>
        </w:rPr>
        <w:t xml:space="preserve"> bu yasanın yürürlüğe girmesinden itibaren üç ay içinde</w:t>
      </w:r>
      <w:r w:rsidR="00545375" w:rsidRPr="00767A02">
        <w:rPr>
          <w:rFonts w:ascii="Times New Roman" w:hAnsi="Times New Roman" w:cs="Times New Roman"/>
          <w:sz w:val="20"/>
          <w:szCs w:val="20"/>
        </w:rPr>
        <w:t xml:space="preserve"> Toplumsal Meseleler ve Sağlık Bakanı i Milli Eğitim Bakanı tarafından</w:t>
      </w:r>
      <w:r w:rsidR="00D842F9" w:rsidRPr="00767A02">
        <w:rPr>
          <w:rFonts w:ascii="Times New Roman" w:hAnsi="Times New Roman" w:cs="Times New Roman"/>
          <w:sz w:val="20"/>
          <w:szCs w:val="20"/>
        </w:rPr>
        <w:t xml:space="preserve"> </w:t>
      </w:r>
      <w:r w:rsidR="000073DB" w:rsidRPr="00767A02">
        <w:rPr>
          <w:rFonts w:ascii="Times New Roman" w:hAnsi="Times New Roman" w:cs="Times New Roman"/>
          <w:sz w:val="20"/>
          <w:szCs w:val="20"/>
        </w:rPr>
        <w:t>olan bu anlaşmalar bireyselleştirilmiş eğitim, rehabilitasyon</w:t>
      </w:r>
      <w:r w:rsidR="00D842F9" w:rsidRPr="00767A02">
        <w:rPr>
          <w:rFonts w:ascii="Times New Roman" w:hAnsi="Times New Roman" w:cs="Times New Roman"/>
          <w:sz w:val="20"/>
          <w:szCs w:val="20"/>
        </w:rPr>
        <w:t xml:space="preserve"> ve sosyalleşme projelerinin birlikte geliştirilmesi, uygulanması ve doğrulanmasını</w:t>
      </w:r>
      <w:r w:rsidR="00545375" w:rsidRPr="00767A02">
        <w:rPr>
          <w:rFonts w:ascii="Times New Roman" w:hAnsi="Times New Roman" w:cs="Times New Roman"/>
          <w:sz w:val="20"/>
          <w:szCs w:val="20"/>
        </w:rPr>
        <w:t>n yanı sıra okul içi ve dışı aktiviteler arasında uyumu</w:t>
      </w:r>
      <w:r w:rsidR="00D842F9" w:rsidRPr="00767A02">
        <w:rPr>
          <w:rFonts w:ascii="Times New Roman" w:hAnsi="Times New Roman" w:cs="Times New Roman"/>
          <w:sz w:val="20"/>
          <w:szCs w:val="20"/>
        </w:rPr>
        <w:t xml:space="preserve"> amaçla</w:t>
      </w:r>
      <w:r w:rsidR="00963F2A" w:rsidRPr="00767A02">
        <w:rPr>
          <w:rFonts w:ascii="Times New Roman" w:hAnsi="Times New Roman" w:cs="Times New Roman"/>
          <w:sz w:val="20"/>
          <w:szCs w:val="20"/>
        </w:rPr>
        <w:t>r</w:t>
      </w:r>
      <w:r w:rsidR="00D842F9" w:rsidRPr="00767A02">
        <w:rPr>
          <w:rFonts w:ascii="Times New Roman" w:hAnsi="Times New Roman" w:cs="Times New Roman"/>
          <w:sz w:val="20"/>
          <w:szCs w:val="20"/>
        </w:rPr>
        <w:t>.</w:t>
      </w:r>
    </w:p>
    <w:p w14:paraId="70A3026C" w14:textId="2FC9BD85" w:rsidR="002E232A" w:rsidRPr="002E232A" w:rsidRDefault="00F92CE7" w:rsidP="002E232A">
      <w:pPr>
        <w:pStyle w:val="ListeParagraf"/>
        <w:numPr>
          <w:ilvl w:val="0"/>
          <w:numId w:val="4"/>
        </w:numPr>
        <w:jc w:val="both"/>
        <w:rPr>
          <w:rFonts w:ascii="Times New Roman" w:hAnsi="Times New Roman" w:cs="Times New Roman"/>
          <w:sz w:val="20"/>
          <w:szCs w:val="20"/>
        </w:rPr>
      </w:pPr>
      <w:r>
        <w:rPr>
          <w:rFonts w:ascii="Times New Roman" w:hAnsi="Times New Roman" w:cs="Times New Roman"/>
          <w:sz w:val="20"/>
          <w:szCs w:val="20"/>
        </w:rPr>
        <w:t>Eğitim hakkının etkin kullanılması amacıyla bireylere muhtemelen sağlanan tüm genel ve işlevsel destekten bağımsız olarak, özellikle onlara pedagojik tavsiyeler ve kendileri tarafından üretilen veya uyarlanan özel materyalleri sağlamak amacıyla özel merkezlerle yapılan anlaşmalar çerçevesinde o</w:t>
      </w:r>
      <w:r w:rsidR="002E232A">
        <w:rPr>
          <w:rFonts w:ascii="Times New Roman" w:hAnsi="Times New Roman" w:cs="Times New Roman"/>
          <w:sz w:val="20"/>
          <w:szCs w:val="20"/>
        </w:rPr>
        <w:t>kullara ve üniversitelere teknik ekipman, pedagojik materyal ve her türlü teknik destek sağlanması</w:t>
      </w:r>
      <w:r w:rsidR="002E232A" w:rsidRPr="002E232A">
        <w:rPr>
          <w:rFonts w:ascii="Times New Roman" w:hAnsi="Times New Roman" w:cs="Times New Roman"/>
          <w:sz w:val="20"/>
          <w:szCs w:val="20"/>
        </w:rPr>
        <w:t xml:space="preserve"> </w:t>
      </w:r>
    </w:p>
    <w:p w14:paraId="26C78F3B" w14:textId="4B03ECDF" w:rsidR="000D29E2" w:rsidRPr="00767A02" w:rsidRDefault="000D29E2" w:rsidP="00917ED8">
      <w:pPr>
        <w:ind w:left="1416"/>
        <w:jc w:val="both"/>
        <w:rPr>
          <w:rFonts w:ascii="Times New Roman" w:hAnsi="Times New Roman" w:cs="Times New Roman"/>
          <w:sz w:val="20"/>
          <w:szCs w:val="20"/>
        </w:rPr>
      </w:pPr>
      <w:r w:rsidRPr="00767A02">
        <w:rPr>
          <w:rFonts w:ascii="Times New Roman" w:hAnsi="Times New Roman" w:cs="Times New Roman"/>
          <w:sz w:val="20"/>
          <w:szCs w:val="20"/>
        </w:rPr>
        <w:t>(…)</w:t>
      </w:r>
    </w:p>
    <w:p w14:paraId="3C38289A" w14:textId="744E6537" w:rsidR="000D29E2" w:rsidRPr="00767A02" w:rsidRDefault="000D29E2" w:rsidP="00917ED8">
      <w:pPr>
        <w:ind w:left="1416"/>
        <w:jc w:val="both"/>
        <w:rPr>
          <w:rFonts w:ascii="Times New Roman" w:hAnsi="Times New Roman" w:cs="Times New Roman"/>
          <w:sz w:val="20"/>
          <w:szCs w:val="20"/>
        </w:rPr>
      </w:pPr>
      <w:r w:rsidRPr="00767A02">
        <w:rPr>
          <w:rFonts w:ascii="Times New Roman" w:hAnsi="Times New Roman" w:cs="Times New Roman"/>
          <w:sz w:val="20"/>
          <w:szCs w:val="20"/>
        </w:rPr>
        <w:t xml:space="preserve">2. Birinci fıkrada öngörülen amaçlar doğrultusunda </w:t>
      </w:r>
      <w:r w:rsidR="005803AC" w:rsidRPr="00767A02">
        <w:rPr>
          <w:rFonts w:ascii="Times New Roman" w:hAnsi="Times New Roman" w:cs="Times New Roman"/>
          <w:sz w:val="20"/>
          <w:szCs w:val="20"/>
        </w:rPr>
        <w:t>topluluklar ve yerel sağlık birimleri, engelli çocukların rehabilitasyon, sosyalleşme ve uyum süreçlerini erken başlatmak için ihtiyaçlarına göre kreşlerin organizasyonunu ve işleyişini uyarlamaya ve uzmanlaşmış eğitim personeli, operatörler ve yardımcılar atamaya karar verebilir.</w:t>
      </w:r>
    </w:p>
    <w:p w14:paraId="7E8DE7FC" w14:textId="4E4F83B7" w:rsidR="005803AC" w:rsidRPr="00767A02" w:rsidRDefault="005803AC" w:rsidP="00917ED8">
      <w:pPr>
        <w:ind w:left="1416"/>
        <w:jc w:val="both"/>
        <w:rPr>
          <w:rFonts w:ascii="Times New Roman" w:hAnsi="Times New Roman" w:cs="Times New Roman"/>
          <w:sz w:val="20"/>
          <w:szCs w:val="20"/>
        </w:rPr>
      </w:pPr>
      <w:r w:rsidRPr="00767A02">
        <w:rPr>
          <w:rFonts w:ascii="Times New Roman" w:hAnsi="Times New Roman" w:cs="Times New Roman"/>
          <w:sz w:val="20"/>
          <w:szCs w:val="20"/>
        </w:rPr>
        <w:lastRenderedPageBreak/>
        <w:t>3. 24 Temmuz 1977 tarihli 616 sayılı Başkanlık Kararı ve müteakip değişiklikler uyarınca</w:t>
      </w:r>
      <w:r w:rsidR="003F0A27" w:rsidRPr="00767A02">
        <w:rPr>
          <w:rFonts w:ascii="Times New Roman" w:hAnsi="Times New Roman" w:cs="Times New Roman"/>
          <w:sz w:val="20"/>
          <w:szCs w:val="20"/>
        </w:rPr>
        <w:t xml:space="preserve">, </w:t>
      </w:r>
      <w:r w:rsidR="003F0A27" w:rsidRPr="00F92CE7">
        <w:rPr>
          <w:rFonts w:ascii="Times New Roman" w:hAnsi="Times New Roman" w:cs="Times New Roman"/>
          <w:sz w:val="20"/>
          <w:szCs w:val="20"/>
        </w:rPr>
        <w:t>yerel yönetimlerin</w:t>
      </w:r>
      <w:r w:rsidR="003F0A27" w:rsidRPr="00767A02">
        <w:rPr>
          <w:rFonts w:ascii="Times New Roman" w:hAnsi="Times New Roman" w:cs="Times New Roman"/>
          <w:sz w:val="20"/>
          <w:szCs w:val="20"/>
        </w:rPr>
        <w:t xml:space="preserve"> fiziksel veya duyusal engeli bulunan öğrencilere </w:t>
      </w:r>
      <w:r w:rsidR="00917ED8">
        <w:rPr>
          <w:rFonts w:ascii="Times New Roman" w:hAnsi="Times New Roman" w:cs="Times New Roman"/>
          <w:sz w:val="20"/>
          <w:szCs w:val="20"/>
        </w:rPr>
        <w:t xml:space="preserve">bağımsızlık </w:t>
      </w:r>
      <w:r w:rsidR="003F0A27" w:rsidRPr="00767A02">
        <w:rPr>
          <w:rFonts w:ascii="Times New Roman" w:hAnsi="Times New Roman" w:cs="Times New Roman"/>
          <w:sz w:val="20"/>
          <w:szCs w:val="20"/>
        </w:rPr>
        <w:t xml:space="preserve">ve </w:t>
      </w:r>
      <w:r w:rsidR="00917ED8">
        <w:rPr>
          <w:rFonts w:ascii="Times New Roman" w:hAnsi="Times New Roman" w:cs="Times New Roman"/>
          <w:sz w:val="20"/>
          <w:szCs w:val="20"/>
        </w:rPr>
        <w:t>kişisel iletişim</w:t>
      </w:r>
      <w:r w:rsidR="00917ED8">
        <w:rPr>
          <w:rStyle w:val="DipnotBavurusu"/>
          <w:rFonts w:ascii="Times New Roman" w:hAnsi="Times New Roman" w:cs="Times New Roman"/>
          <w:sz w:val="20"/>
          <w:szCs w:val="20"/>
        </w:rPr>
        <w:footnoteReference w:id="1"/>
      </w:r>
      <w:r w:rsidR="003F0A27" w:rsidRPr="00767A02">
        <w:rPr>
          <w:rFonts w:ascii="Times New Roman" w:hAnsi="Times New Roman" w:cs="Times New Roman"/>
          <w:sz w:val="20"/>
          <w:szCs w:val="20"/>
        </w:rPr>
        <w:t xml:space="preserve"> için </w:t>
      </w:r>
      <w:r w:rsidR="00B376C9" w:rsidRPr="00767A02">
        <w:rPr>
          <w:rFonts w:ascii="Times New Roman" w:hAnsi="Times New Roman" w:cs="Times New Roman"/>
          <w:sz w:val="20"/>
          <w:szCs w:val="20"/>
        </w:rPr>
        <w:t>yardım sağlama yükümlülüklerine halel getirmeksizin, bu öğrencilerin destek faaliyetlerine erişimi uzmanlaşmış eğitimcilerin her seviyeden okula atanmasıyla güvence altına alın</w:t>
      </w:r>
      <w:r w:rsidR="005634A1" w:rsidRPr="00767A02">
        <w:rPr>
          <w:rFonts w:ascii="Times New Roman" w:hAnsi="Times New Roman" w:cs="Times New Roman"/>
          <w:sz w:val="20"/>
          <w:szCs w:val="20"/>
        </w:rPr>
        <w:t>ır</w:t>
      </w:r>
      <w:r w:rsidR="00B376C9" w:rsidRPr="00767A02">
        <w:rPr>
          <w:rFonts w:ascii="Times New Roman" w:hAnsi="Times New Roman" w:cs="Times New Roman"/>
          <w:sz w:val="20"/>
          <w:szCs w:val="20"/>
        </w:rPr>
        <w:t>.</w:t>
      </w:r>
    </w:p>
    <w:p w14:paraId="11BE7834" w14:textId="01F84840" w:rsidR="00B376C9" w:rsidRPr="00767A02" w:rsidRDefault="00B376C9" w:rsidP="00917ED8">
      <w:pPr>
        <w:ind w:left="1416"/>
        <w:jc w:val="both"/>
        <w:rPr>
          <w:rFonts w:ascii="Times New Roman" w:hAnsi="Times New Roman" w:cs="Times New Roman"/>
          <w:sz w:val="20"/>
          <w:szCs w:val="20"/>
        </w:rPr>
      </w:pPr>
      <w:r w:rsidRPr="00767A02">
        <w:rPr>
          <w:rFonts w:ascii="Times New Roman" w:hAnsi="Times New Roman" w:cs="Times New Roman"/>
          <w:sz w:val="20"/>
          <w:szCs w:val="20"/>
        </w:rPr>
        <w:t xml:space="preserve">4. </w:t>
      </w:r>
      <w:r w:rsidR="005634A1" w:rsidRPr="00767A02">
        <w:rPr>
          <w:rFonts w:ascii="Times New Roman" w:hAnsi="Times New Roman" w:cs="Times New Roman"/>
          <w:sz w:val="20"/>
          <w:szCs w:val="20"/>
        </w:rPr>
        <w:t>Ortaöğretimdeki destek eğitmen kadroları</w:t>
      </w:r>
      <w:r w:rsidR="00F952AB" w:rsidRPr="00767A02">
        <w:rPr>
          <w:rFonts w:ascii="Times New Roman" w:hAnsi="Times New Roman" w:cs="Times New Roman"/>
          <w:sz w:val="20"/>
          <w:szCs w:val="20"/>
        </w:rPr>
        <w:t xml:space="preserve">, </w:t>
      </w:r>
      <w:r w:rsidR="00793864" w:rsidRPr="00767A02">
        <w:rPr>
          <w:rFonts w:ascii="Times New Roman" w:hAnsi="Times New Roman" w:cs="Times New Roman"/>
          <w:sz w:val="20"/>
          <w:szCs w:val="20"/>
        </w:rPr>
        <w:t>farklı seviyelerde eğitim için öngörülmüş kadrolara en azından eşit olacak şekilde ve 42. Maddenin 6. fıkrasının h bendinde belirtildiği üzere finansal kaynakların erişilebilirliği ölçüsünde, mevcut kanunun yürürlüğe girdiği tarihte görevli olan personel arasında dağıtılır.</w:t>
      </w:r>
    </w:p>
    <w:p w14:paraId="2CF87BF2" w14:textId="44F43ED0" w:rsidR="00793864" w:rsidRPr="00767A02" w:rsidRDefault="00793864" w:rsidP="00917ED8">
      <w:pPr>
        <w:ind w:left="1416"/>
        <w:jc w:val="both"/>
        <w:rPr>
          <w:rFonts w:ascii="Times New Roman" w:hAnsi="Times New Roman" w:cs="Times New Roman"/>
          <w:sz w:val="20"/>
          <w:szCs w:val="20"/>
        </w:rPr>
      </w:pPr>
      <w:r w:rsidRPr="00767A02">
        <w:rPr>
          <w:rFonts w:ascii="Times New Roman" w:hAnsi="Times New Roman" w:cs="Times New Roman"/>
          <w:sz w:val="20"/>
          <w:szCs w:val="20"/>
        </w:rPr>
        <w:t>(…)</w:t>
      </w:r>
    </w:p>
    <w:p w14:paraId="691A9E35" w14:textId="34D0A614" w:rsidR="00793864" w:rsidRPr="00767A02" w:rsidRDefault="00793864" w:rsidP="00917ED8">
      <w:pPr>
        <w:ind w:left="1416"/>
        <w:jc w:val="both"/>
        <w:rPr>
          <w:rFonts w:ascii="Times New Roman" w:hAnsi="Times New Roman" w:cs="Times New Roman"/>
          <w:color w:val="C00000"/>
          <w:sz w:val="20"/>
          <w:szCs w:val="20"/>
        </w:rPr>
      </w:pPr>
      <w:r w:rsidRPr="00767A02">
        <w:rPr>
          <w:rFonts w:ascii="Times New Roman" w:hAnsi="Times New Roman" w:cs="Times New Roman"/>
          <w:sz w:val="20"/>
          <w:szCs w:val="20"/>
        </w:rPr>
        <w:t>6. Destek eğitmeni</w:t>
      </w:r>
      <w:r w:rsidR="00A15F7C">
        <w:rPr>
          <w:rStyle w:val="DipnotBavurusu"/>
          <w:rFonts w:ascii="Times New Roman" w:hAnsi="Times New Roman" w:cs="Times New Roman"/>
          <w:sz w:val="20"/>
          <w:szCs w:val="20"/>
        </w:rPr>
        <w:footnoteReference w:id="2"/>
      </w:r>
      <w:r w:rsidRPr="00767A02">
        <w:rPr>
          <w:rFonts w:ascii="Times New Roman" w:hAnsi="Times New Roman" w:cs="Times New Roman"/>
          <w:sz w:val="20"/>
          <w:szCs w:val="20"/>
        </w:rPr>
        <w:t xml:space="preserve">, </w:t>
      </w:r>
      <w:r w:rsidR="00375B86" w:rsidRPr="00767A02">
        <w:rPr>
          <w:rFonts w:ascii="Times New Roman" w:hAnsi="Times New Roman" w:cs="Times New Roman"/>
          <w:sz w:val="20"/>
          <w:szCs w:val="20"/>
        </w:rPr>
        <w:t>sınıf veya bölüm eğitmeniyle öğrencilerin sorumluluğunu paylaşır; böylece eğitici ve pedagojik faaliyetlerin yanı sıra pedagojik ekiplerin, sınıf konseylerinin ve sınıflararası konseylerin yetki alanına giren faaliyetlerin geliştirilmesi ve doğrulanmasına katılır</w:t>
      </w:r>
      <w:r w:rsidR="00375B86" w:rsidRPr="00767A02">
        <w:rPr>
          <w:rFonts w:ascii="Times New Roman" w:hAnsi="Times New Roman" w:cs="Times New Roman"/>
          <w:color w:val="C00000"/>
          <w:sz w:val="20"/>
          <w:szCs w:val="20"/>
        </w:rPr>
        <w:t xml:space="preserve">. </w:t>
      </w:r>
    </w:p>
    <w:p w14:paraId="5D78DEA5" w14:textId="634504A5" w:rsidR="00375B86" w:rsidRPr="00767A02" w:rsidRDefault="00375B86" w:rsidP="00917ED8">
      <w:pPr>
        <w:ind w:left="1416"/>
        <w:jc w:val="both"/>
        <w:rPr>
          <w:rFonts w:ascii="Times New Roman" w:hAnsi="Times New Roman" w:cs="Times New Roman"/>
          <w:sz w:val="20"/>
          <w:szCs w:val="20"/>
        </w:rPr>
      </w:pPr>
      <w:r w:rsidRPr="00767A02">
        <w:rPr>
          <w:rFonts w:ascii="Times New Roman" w:hAnsi="Times New Roman" w:cs="Times New Roman"/>
          <w:sz w:val="20"/>
          <w:szCs w:val="20"/>
        </w:rPr>
        <w:t>(…)”</w:t>
      </w:r>
    </w:p>
    <w:p w14:paraId="50FEB976" w14:textId="3A3F77CA" w:rsidR="00285BD7" w:rsidRDefault="00285BD7" w:rsidP="00917ED8">
      <w:pPr>
        <w:pStyle w:val="ListeParagraf"/>
        <w:numPr>
          <w:ilvl w:val="0"/>
          <w:numId w:val="3"/>
        </w:numPr>
        <w:jc w:val="both"/>
        <w:rPr>
          <w:rFonts w:ascii="Times New Roman" w:hAnsi="Times New Roman" w:cs="Times New Roman"/>
          <w:b/>
          <w:bCs/>
          <w:sz w:val="24"/>
          <w:szCs w:val="24"/>
        </w:rPr>
      </w:pPr>
      <w:r w:rsidRPr="00285BD7">
        <w:rPr>
          <w:rFonts w:ascii="Times New Roman" w:hAnsi="Times New Roman" w:cs="Times New Roman"/>
          <w:b/>
          <w:bCs/>
          <w:sz w:val="24"/>
          <w:szCs w:val="24"/>
        </w:rPr>
        <w:t xml:space="preserve">Temyiz Mahkemesi </w:t>
      </w:r>
      <w:r w:rsidR="00963F2A">
        <w:rPr>
          <w:rFonts w:ascii="Times New Roman" w:hAnsi="Times New Roman" w:cs="Times New Roman"/>
          <w:b/>
          <w:bCs/>
          <w:sz w:val="24"/>
          <w:szCs w:val="24"/>
        </w:rPr>
        <w:t>İlgili</w:t>
      </w:r>
      <w:r w:rsidRPr="00285BD7">
        <w:rPr>
          <w:rFonts w:ascii="Times New Roman" w:hAnsi="Times New Roman" w:cs="Times New Roman"/>
          <w:b/>
          <w:bCs/>
          <w:sz w:val="24"/>
          <w:szCs w:val="24"/>
        </w:rPr>
        <w:t xml:space="preserve"> İçtihadı</w:t>
      </w:r>
    </w:p>
    <w:p w14:paraId="2FE362C4" w14:textId="77777777" w:rsidR="00F92CE7" w:rsidRPr="00285BD7" w:rsidRDefault="00F92CE7" w:rsidP="00F92CE7">
      <w:pPr>
        <w:pStyle w:val="ListeParagraf"/>
        <w:ind w:left="1440"/>
        <w:jc w:val="both"/>
        <w:rPr>
          <w:rFonts w:ascii="Times New Roman" w:hAnsi="Times New Roman" w:cs="Times New Roman"/>
          <w:b/>
          <w:bCs/>
          <w:sz w:val="24"/>
          <w:szCs w:val="24"/>
        </w:rPr>
      </w:pPr>
    </w:p>
    <w:p w14:paraId="0F313442" w14:textId="5708F6EA" w:rsidR="00285BD7" w:rsidRPr="006F3884" w:rsidRDefault="00963F2A" w:rsidP="006F3884">
      <w:pPr>
        <w:pStyle w:val="ListeParagraf"/>
        <w:numPr>
          <w:ilvl w:val="0"/>
          <w:numId w:val="1"/>
        </w:numPr>
        <w:jc w:val="both"/>
        <w:rPr>
          <w:rFonts w:ascii="Times New Roman" w:hAnsi="Times New Roman" w:cs="Times New Roman"/>
          <w:sz w:val="24"/>
          <w:szCs w:val="24"/>
        </w:rPr>
      </w:pPr>
      <w:r w:rsidRPr="006F3884">
        <w:rPr>
          <w:rFonts w:ascii="Times New Roman" w:hAnsi="Times New Roman" w:cs="Times New Roman"/>
          <w:sz w:val="24"/>
          <w:szCs w:val="24"/>
        </w:rPr>
        <w:t>Dairelerden oluşan t</w:t>
      </w:r>
      <w:r w:rsidR="00285BD7" w:rsidRPr="006F3884">
        <w:rPr>
          <w:rFonts w:ascii="Times New Roman" w:hAnsi="Times New Roman" w:cs="Times New Roman"/>
          <w:sz w:val="24"/>
          <w:szCs w:val="24"/>
        </w:rPr>
        <w:t>emyiz mahkemesi</w:t>
      </w:r>
      <w:r w:rsidRPr="006F3884">
        <w:rPr>
          <w:rFonts w:ascii="Times New Roman" w:hAnsi="Times New Roman" w:cs="Times New Roman"/>
          <w:sz w:val="24"/>
          <w:szCs w:val="24"/>
        </w:rPr>
        <w:t>, konuya ilişkin olarak</w:t>
      </w:r>
      <w:r w:rsidR="006A4B22" w:rsidRPr="006F3884">
        <w:rPr>
          <w:rFonts w:ascii="Times New Roman" w:hAnsi="Times New Roman" w:cs="Times New Roman"/>
          <w:sz w:val="24"/>
          <w:szCs w:val="24"/>
        </w:rPr>
        <w:t xml:space="preserve"> </w:t>
      </w:r>
      <w:r w:rsidRPr="006F3884">
        <w:rPr>
          <w:rFonts w:ascii="Times New Roman" w:hAnsi="Times New Roman" w:cs="Times New Roman"/>
          <w:sz w:val="24"/>
          <w:szCs w:val="24"/>
        </w:rPr>
        <w:t>alıntıla</w:t>
      </w:r>
      <w:r w:rsidR="006A4B22" w:rsidRPr="006F3884">
        <w:rPr>
          <w:rFonts w:ascii="Times New Roman" w:hAnsi="Times New Roman" w:cs="Times New Roman"/>
          <w:sz w:val="24"/>
          <w:szCs w:val="24"/>
        </w:rPr>
        <w:t xml:space="preserve">nan </w:t>
      </w:r>
      <w:r w:rsidRPr="006F3884">
        <w:rPr>
          <w:rFonts w:ascii="Times New Roman" w:hAnsi="Times New Roman" w:cs="Times New Roman"/>
          <w:sz w:val="24"/>
          <w:szCs w:val="24"/>
        </w:rPr>
        <w:t>aşağıdaki kararları vermiştir</w:t>
      </w:r>
      <w:r w:rsidR="006A4B22" w:rsidRPr="006F3884">
        <w:rPr>
          <w:rFonts w:ascii="Times New Roman" w:hAnsi="Times New Roman" w:cs="Times New Roman"/>
          <w:sz w:val="24"/>
          <w:szCs w:val="24"/>
        </w:rPr>
        <w:t>.</w:t>
      </w:r>
    </w:p>
    <w:p w14:paraId="2E6185F8" w14:textId="6CBFD617" w:rsidR="006A4B22" w:rsidRDefault="006A4B22" w:rsidP="00917ED8">
      <w:pPr>
        <w:pStyle w:val="ListeParagraf"/>
        <w:jc w:val="both"/>
        <w:rPr>
          <w:rFonts w:ascii="Times New Roman" w:hAnsi="Times New Roman" w:cs="Times New Roman"/>
          <w:sz w:val="24"/>
          <w:szCs w:val="24"/>
        </w:rPr>
      </w:pPr>
      <w:r>
        <w:rPr>
          <w:rFonts w:ascii="Times New Roman" w:hAnsi="Times New Roman" w:cs="Times New Roman"/>
          <w:sz w:val="24"/>
          <w:szCs w:val="24"/>
        </w:rPr>
        <w:t>25 Kasım 2014 tarihli 25011 sayılı karar:</w:t>
      </w:r>
    </w:p>
    <w:p w14:paraId="16852DCA" w14:textId="38E2DE06" w:rsidR="006A4B22" w:rsidRDefault="006A4B22" w:rsidP="00917ED8">
      <w:pPr>
        <w:pStyle w:val="ListeParagraf"/>
        <w:jc w:val="both"/>
        <w:rPr>
          <w:rFonts w:ascii="Times New Roman" w:hAnsi="Times New Roman" w:cs="Times New Roman"/>
          <w:sz w:val="20"/>
          <w:szCs w:val="20"/>
        </w:rPr>
      </w:pPr>
      <w:r w:rsidRPr="00767A02">
        <w:rPr>
          <w:rFonts w:ascii="Times New Roman" w:hAnsi="Times New Roman" w:cs="Times New Roman"/>
          <w:sz w:val="20"/>
          <w:szCs w:val="20"/>
        </w:rPr>
        <w:t xml:space="preserve">“Engelli durumdaki öğrencilere destek ile ilgili olarak, 5 Şubat 1992 tarihli </w:t>
      </w:r>
      <w:r w:rsidR="003512A8">
        <w:rPr>
          <w:rFonts w:ascii="Times New Roman" w:hAnsi="Times New Roman" w:cs="Times New Roman"/>
          <w:sz w:val="20"/>
          <w:szCs w:val="20"/>
        </w:rPr>
        <w:t>104 sayılı Kanun</w:t>
      </w:r>
      <w:r w:rsidRPr="00767A02">
        <w:rPr>
          <w:rFonts w:ascii="Times New Roman" w:hAnsi="Times New Roman" w:cs="Times New Roman"/>
          <w:sz w:val="20"/>
          <w:szCs w:val="20"/>
        </w:rPr>
        <w:t>un 12. Maddesinde tanımlanan bireyselleştirilmiş eğitim planı, okul idaresinin programlanmış destek saatleri sağlamasını gerektirir, zorunlu eğitim olmamasına karşın anaokullarında dahi kaynakların yetersizliği sebebiyle önlemleri kısıtlanmış şekilde uygulama takdir</w:t>
      </w:r>
      <w:r w:rsidR="00F92CE7">
        <w:rPr>
          <w:rFonts w:ascii="Times New Roman" w:hAnsi="Times New Roman" w:cs="Times New Roman"/>
          <w:sz w:val="20"/>
          <w:szCs w:val="20"/>
        </w:rPr>
        <w:t>ini</w:t>
      </w:r>
      <w:r w:rsidR="00767A02" w:rsidRPr="00767A02">
        <w:rPr>
          <w:rFonts w:ascii="Times New Roman" w:hAnsi="Times New Roman" w:cs="Times New Roman"/>
          <w:sz w:val="20"/>
          <w:szCs w:val="20"/>
        </w:rPr>
        <w:t xml:space="preserve"> okul idaresine bırakmaz. </w:t>
      </w:r>
      <w:r w:rsidR="00767A02">
        <w:rPr>
          <w:rFonts w:ascii="Times New Roman" w:hAnsi="Times New Roman" w:cs="Times New Roman"/>
          <w:sz w:val="20"/>
          <w:szCs w:val="20"/>
        </w:rPr>
        <w:t xml:space="preserve">İdarenin planda öngörülen desteğin sağlanmasını güvence altına almaması engelli kişinin eğitim hizmetinden yararlanmada fırsat eşitliği hakkını sınırlandırmaktadır ve eğer </w:t>
      </w:r>
      <w:r w:rsidR="00917ED8">
        <w:rPr>
          <w:rFonts w:ascii="Times New Roman" w:hAnsi="Times New Roman" w:cs="Times New Roman"/>
          <w:sz w:val="20"/>
          <w:szCs w:val="20"/>
        </w:rPr>
        <w:t xml:space="preserve">bu duruma </w:t>
      </w:r>
      <w:r w:rsidR="00767A02">
        <w:rPr>
          <w:rFonts w:ascii="Times New Roman" w:hAnsi="Times New Roman" w:cs="Times New Roman"/>
          <w:sz w:val="20"/>
          <w:szCs w:val="20"/>
        </w:rPr>
        <w:t>engelli olmayan ö</w:t>
      </w:r>
      <w:r w:rsidR="00917ED8">
        <w:rPr>
          <w:rFonts w:ascii="Times New Roman" w:hAnsi="Times New Roman" w:cs="Times New Roman"/>
          <w:sz w:val="20"/>
          <w:szCs w:val="20"/>
        </w:rPr>
        <w:t>ğrencilere yönelik sunulan eğitim hizmetinde azalma eşlik etmiyorsa, bu sınırlama dolaylı ayrımcılık teşkil eder ve bu ayrımcılığın giderilmesi konusunda hukuk mahkemeleri yetkilidir.”</w:t>
      </w:r>
    </w:p>
    <w:p w14:paraId="31FBD6B7" w14:textId="4896568F" w:rsidR="00917ED8" w:rsidRDefault="00917ED8" w:rsidP="006A4B22">
      <w:pPr>
        <w:pStyle w:val="ListeParagraf"/>
        <w:rPr>
          <w:rFonts w:ascii="Times New Roman" w:hAnsi="Times New Roman" w:cs="Times New Roman"/>
          <w:sz w:val="24"/>
          <w:szCs w:val="24"/>
        </w:rPr>
      </w:pPr>
    </w:p>
    <w:p w14:paraId="4A837FDE" w14:textId="37A92C20" w:rsidR="00A15F7C" w:rsidRDefault="00A15F7C" w:rsidP="006A4B22">
      <w:pPr>
        <w:pStyle w:val="ListeParagraf"/>
        <w:rPr>
          <w:rFonts w:ascii="Times New Roman" w:hAnsi="Times New Roman" w:cs="Times New Roman"/>
          <w:sz w:val="24"/>
          <w:szCs w:val="24"/>
        </w:rPr>
      </w:pPr>
      <w:r>
        <w:rPr>
          <w:rFonts w:ascii="Times New Roman" w:hAnsi="Times New Roman" w:cs="Times New Roman"/>
          <w:sz w:val="24"/>
          <w:szCs w:val="24"/>
        </w:rPr>
        <w:t>8 Ekim 2019 tarihli 25101 sayılı karar:</w:t>
      </w:r>
    </w:p>
    <w:p w14:paraId="57A1BBB3" w14:textId="1AE92C51" w:rsidR="009F0C31" w:rsidRDefault="00A15F7C" w:rsidP="00F92CE7">
      <w:pPr>
        <w:pStyle w:val="ListeParagraf"/>
        <w:jc w:val="both"/>
        <w:rPr>
          <w:rFonts w:ascii="Times New Roman" w:hAnsi="Times New Roman" w:cs="Times New Roman"/>
          <w:sz w:val="20"/>
          <w:szCs w:val="20"/>
        </w:rPr>
      </w:pPr>
      <w:r>
        <w:rPr>
          <w:rFonts w:ascii="Times New Roman" w:hAnsi="Times New Roman" w:cs="Times New Roman"/>
          <w:sz w:val="20"/>
          <w:szCs w:val="20"/>
        </w:rPr>
        <w:t>“</w:t>
      </w:r>
      <w:r w:rsidR="00490457">
        <w:rPr>
          <w:rFonts w:ascii="Times New Roman" w:hAnsi="Times New Roman" w:cs="Times New Roman"/>
          <w:sz w:val="20"/>
          <w:szCs w:val="20"/>
        </w:rPr>
        <w:t>Ev</w:t>
      </w:r>
      <w:r w:rsidR="00F92CE7">
        <w:rPr>
          <w:rFonts w:ascii="Times New Roman" w:hAnsi="Times New Roman" w:cs="Times New Roman"/>
          <w:sz w:val="20"/>
          <w:szCs w:val="20"/>
        </w:rPr>
        <w:t xml:space="preserve"> </w:t>
      </w:r>
      <w:r w:rsidR="00490457">
        <w:rPr>
          <w:rFonts w:ascii="Times New Roman" w:hAnsi="Times New Roman" w:cs="Times New Roman"/>
          <w:sz w:val="20"/>
          <w:szCs w:val="20"/>
        </w:rPr>
        <w:t xml:space="preserve">sahibi okulun eğitmenlerinin ve kamu sağlığı görevlilerinin yardımıyla geliştirilen ve özellikle ciddi engelli durumdaki öğrenci için gerekli olan okul desteği saatlerini tespit eden bireyselleştirilmiş eğitim planı söz konusuysa okul idaresinin bu planda belirlenen tamamlayıcı destek önlemlerini kaynak yetersizliği sebebiyle tek taraflı olarak feda etme ya da şekillendirme takdir yetkisi bulunmamaktadır. </w:t>
      </w:r>
      <w:r w:rsidR="00FE5B29">
        <w:rPr>
          <w:rFonts w:ascii="Times New Roman" w:hAnsi="Times New Roman" w:cs="Times New Roman"/>
          <w:sz w:val="20"/>
          <w:szCs w:val="20"/>
        </w:rPr>
        <w:t>Dolayısıyla ihtiyaç halinde öğrenci-eğitmen oranın</w:t>
      </w:r>
      <w:r w:rsidR="005179DF">
        <w:rPr>
          <w:rFonts w:ascii="Times New Roman" w:hAnsi="Times New Roman" w:cs="Times New Roman"/>
          <w:sz w:val="20"/>
          <w:szCs w:val="20"/>
        </w:rPr>
        <w:t>a istisna</w:t>
      </w:r>
      <w:r w:rsidR="00FE5B29">
        <w:rPr>
          <w:rFonts w:ascii="Times New Roman" w:hAnsi="Times New Roman" w:cs="Times New Roman"/>
          <w:sz w:val="20"/>
          <w:szCs w:val="20"/>
        </w:rPr>
        <w:t xml:space="preserve"> olarak destek kadrosu oluşturularak ilgili öğrenciye destek için uzman eğitmen </w:t>
      </w:r>
      <w:r w:rsidR="00FE5B29" w:rsidRPr="00F92CE7">
        <w:rPr>
          <w:rFonts w:ascii="Times New Roman" w:hAnsi="Times New Roman" w:cs="Times New Roman"/>
          <w:sz w:val="20"/>
          <w:szCs w:val="20"/>
        </w:rPr>
        <w:t>görevlendirilmelidir.</w:t>
      </w:r>
      <w:r w:rsidR="005179DF">
        <w:rPr>
          <w:rFonts w:ascii="Times New Roman" w:hAnsi="Times New Roman" w:cs="Times New Roman"/>
          <w:sz w:val="20"/>
          <w:szCs w:val="20"/>
        </w:rPr>
        <w:t xml:space="preserve"> Eğer okul idaresinin gerekli hizmeti tamamen veya kısmen sağlamadığı sabit olursa engelli kişinin temel hakkı sınırlanmıştır ve şayet diğer [engelli olmayan] öğrencilere sunulan eğitim hizmeti de azaltılmadıysa </w:t>
      </w:r>
      <w:r w:rsidR="00F64CFB">
        <w:rPr>
          <w:rFonts w:ascii="Times New Roman" w:hAnsi="Times New Roman" w:cs="Times New Roman"/>
          <w:sz w:val="20"/>
          <w:szCs w:val="20"/>
        </w:rPr>
        <w:t xml:space="preserve">bu durum 2006 tarihli 67 sayılı kanunun 2.maddesinde yasaklanmış olan dolaylı ayrımcılık teşkil eder. Dolaylı ayrımcılık, eğitim </w:t>
      </w:r>
      <w:r w:rsidR="00F64CFB">
        <w:rPr>
          <w:rFonts w:ascii="Times New Roman" w:hAnsi="Times New Roman" w:cs="Times New Roman"/>
          <w:sz w:val="20"/>
          <w:szCs w:val="20"/>
        </w:rPr>
        <w:lastRenderedPageBreak/>
        <w:t xml:space="preserve">hizmetinden sorumlu kamu idaresinin engelli öğrenciyi diğer öğrencilere göre dezavantajlı hale getiren ihmalinden de kaynaklanabilir. Böyle durumlarda hukuk hakimi yetkilidir ve davacı koruma başvurusunda </w:t>
      </w:r>
      <w:r w:rsidR="009F0C31">
        <w:rPr>
          <w:rFonts w:ascii="Times New Roman" w:hAnsi="Times New Roman" w:cs="Times New Roman"/>
          <w:sz w:val="20"/>
          <w:szCs w:val="20"/>
        </w:rPr>
        <w:t>ilgili idarenin ayrımcı tutumunun varlığını açıkça iddia etmek durumunda değildir.”</w:t>
      </w:r>
    </w:p>
    <w:p w14:paraId="04E9E467" w14:textId="1BEC0894" w:rsidR="009F0C31" w:rsidRDefault="009F0C31" w:rsidP="00F92CE7">
      <w:pPr>
        <w:pStyle w:val="ListeParagraf"/>
        <w:jc w:val="both"/>
        <w:rPr>
          <w:rFonts w:ascii="Times New Roman" w:hAnsi="Times New Roman" w:cs="Times New Roman"/>
          <w:sz w:val="20"/>
          <w:szCs w:val="20"/>
        </w:rPr>
      </w:pPr>
    </w:p>
    <w:p w14:paraId="4911E258" w14:textId="2D5276F5" w:rsidR="009F0C31" w:rsidRDefault="009F0C31" w:rsidP="00F92CE7">
      <w:pPr>
        <w:pStyle w:val="ListeParagraf"/>
        <w:jc w:val="both"/>
        <w:rPr>
          <w:rFonts w:ascii="Times New Roman" w:hAnsi="Times New Roman" w:cs="Times New Roman"/>
          <w:sz w:val="24"/>
          <w:szCs w:val="24"/>
        </w:rPr>
      </w:pPr>
      <w:r>
        <w:rPr>
          <w:rFonts w:ascii="Times New Roman" w:hAnsi="Times New Roman" w:cs="Times New Roman"/>
          <w:sz w:val="24"/>
          <w:szCs w:val="24"/>
        </w:rPr>
        <w:t xml:space="preserve">Temyiz mahkemesinin 25 Kasım 2014 tarihli 25011 sayılı kararın sonucunu </w:t>
      </w:r>
      <w:r w:rsidR="00F470E3">
        <w:rPr>
          <w:rFonts w:ascii="Times New Roman" w:hAnsi="Times New Roman" w:cs="Times New Roman"/>
          <w:sz w:val="24"/>
          <w:szCs w:val="24"/>
        </w:rPr>
        <w:t>teyit ettiği 20 Nisan 2017 tarihli 9966 sayılı karar:</w:t>
      </w:r>
    </w:p>
    <w:p w14:paraId="4FAA6B2C" w14:textId="1986C221" w:rsidR="00F470E3" w:rsidRDefault="00F470E3" w:rsidP="00F92CE7">
      <w:pPr>
        <w:pStyle w:val="ListeParagraf"/>
        <w:jc w:val="both"/>
        <w:rPr>
          <w:rFonts w:ascii="Times New Roman" w:hAnsi="Times New Roman" w:cs="Times New Roman"/>
          <w:sz w:val="20"/>
          <w:szCs w:val="20"/>
        </w:rPr>
      </w:pPr>
      <w:r>
        <w:rPr>
          <w:rFonts w:ascii="Times New Roman" w:hAnsi="Times New Roman" w:cs="Times New Roman"/>
          <w:sz w:val="20"/>
          <w:szCs w:val="20"/>
        </w:rPr>
        <w:t xml:space="preserve">“(…) özel okullar da engelli öğrencilere devlet okullarında sağlanan destek hizmetlerinin aynısını eşit şekilde sağlamakla yükümlüdür. Devlet tarafından tahsis edilen ödenek bu hizmetlerin maliyetinin yalnızca bir kısmını karşılar.  </w:t>
      </w:r>
      <w:r w:rsidR="001C3703">
        <w:rPr>
          <w:rFonts w:ascii="Times New Roman" w:hAnsi="Times New Roman" w:cs="Times New Roman"/>
          <w:sz w:val="20"/>
          <w:szCs w:val="20"/>
        </w:rPr>
        <w:t>Dolayısıyla Devlet idaresinin dolaylı ayrımcılıktan sorumlu olabilmesi için yukarıda belirtilen ödenekleri sağlama yükümlülüğünü yerine getirmemesi ve bunun özel okulca verilecek sosyal ve eğitim hizmetinde azalmaya sebep olması halinde mümkündür; bu hizmetlerin bedelinin tamamını üstlenmeyi reddetmesi halinde değil, zira idare bununla yükümlü değildir.”</w:t>
      </w:r>
    </w:p>
    <w:p w14:paraId="277997A7" w14:textId="7EBBB223" w:rsidR="001C3703" w:rsidRDefault="001C3703" w:rsidP="009F0C31">
      <w:pPr>
        <w:pStyle w:val="ListeParagraf"/>
        <w:rPr>
          <w:rFonts w:ascii="Times New Roman" w:hAnsi="Times New Roman" w:cs="Times New Roman"/>
          <w:sz w:val="20"/>
          <w:szCs w:val="20"/>
        </w:rPr>
      </w:pPr>
    </w:p>
    <w:p w14:paraId="01ADEC11" w14:textId="74413663" w:rsidR="001C3703" w:rsidRDefault="001C3703" w:rsidP="001C3703">
      <w:pPr>
        <w:pStyle w:val="ListeParagraf"/>
        <w:numPr>
          <w:ilvl w:val="0"/>
          <w:numId w:val="2"/>
        </w:numPr>
        <w:rPr>
          <w:rFonts w:ascii="Times New Roman" w:hAnsi="Times New Roman" w:cs="Times New Roman"/>
          <w:sz w:val="24"/>
          <w:szCs w:val="24"/>
        </w:rPr>
      </w:pPr>
      <w:r>
        <w:rPr>
          <w:rFonts w:ascii="Times New Roman" w:hAnsi="Times New Roman" w:cs="Times New Roman"/>
          <w:sz w:val="24"/>
          <w:szCs w:val="24"/>
        </w:rPr>
        <w:t>ULUSLARARASI HUKUK VE UYGULAMA</w:t>
      </w:r>
    </w:p>
    <w:p w14:paraId="04D06E07" w14:textId="77777777" w:rsidR="006F3884" w:rsidRDefault="006F3884" w:rsidP="006F3884">
      <w:pPr>
        <w:pStyle w:val="ListeParagraf"/>
        <w:ind w:left="1080"/>
        <w:rPr>
          <w:rFonts w:ascii="Times New Roman" w:hAnsi="Times New Roman" w:cs="Times New Roman"/>
          <w:sz w:val="24"/>
          <w:szCs w:val="24"/>
        </w:rPr>
      </w:pPr>
    </w:p>
    <w:p w14:paraId="174C010B" w14:textId="065D385E" w:rsidR="001C3703" w:rsidRDefault="001C3703" w:rsidP="00F92CE7">
      <w:pPr>
        <w:pStyle w:val="ListeParagraf"/>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Bu konuyla ilgili uluslararası belgeler </w:t>
      </w:r>
      <w:r w:rsidRPr="00751ECA">
        <w:rPr>
          <w:rFonts w:ascii="Times New Roman" w:hAnsi="Times New Roman" w:cs="Times New Roman"/>
          <w:i/>
          <w:iCs/>
          <w:sz w:val="24"/>
          <w:szCs w:val="24"/>
        </w:rPr>
        <w:t>Çam v. Türkiye</w:t>
      </w:r>
      <w:r>
        <w:rPr>
          <w:rFonts w:ascii="Times New Roman" w:hAnsi="Times New Roman" w:cs="Times New Roman"/>
          <w:sz w:val="24"/>
          <w:szCs w:val="24"/>
        </w:rPr>
        <w:t xml:space="preserve"> (B. </w:t>
      </w:r>
      <w:r w:rsidR="00B426F5">
        <w:rPr>
          <w:rFonts w:ascii="Times New Roman" w:hAnsi="Times New Roman" w:cs="Times New Roman"/>
          <w:sz w:val="24"/>
          <w:szCs w:val="24"/>
        </w:rPr>
        <w:t>No.</w:t>
      </w:r>
      <w:r>
        <w:rPr>
          <w:rFonts w:ascii="Times New Roman" w:hAnsi="Times New Roman" w:cs="Times New Roman"/>
          <w:sz w:val="24"/>
          <w:szCs w:val="24"/>
        </w:rPr>
        <w:t xml:space="preserve"> </w:t>
      </w:r>
      <w:r w:rsidR="00751ECA">
        <w:rPr>
          <w:rFonts w:ascii="Times New Roman" w:hAnsi="Times New Roman" w:cs="Times New Roman"/>
          <w:sz w:val="24"/>
          <w:szCs w:val="24"/>
        </w:rPr>
        <w:t xml:space="preserve">51500/08, </w:t>
      </w:r>
      <w:r w:rsidR="00F92CE7">
        <w:rPr>
          <w:rFonts w:ascii="Times New Roman" w:hAnsi="Times New Roman" w:cs="Times New Roman"/>
          <w:sz w:val="24"/>
          <w:szCs w:val="24"/>
        </w:rPr>
        <w:t>§</w:t>
      </w:r>
      <w:r w:rsidR="00751ECA">
        <w:rPr>
          <w:rFonts w:ascii="Times New Roman" w:hAnsi="Times New Roman" w:cs="Times New Roman"/>
          <w:sz w:val="24"/>
          <w:szCs w:val="24"/>
        </w:rPr>
        <w:t xml:space="preserve">37-38, 23 Şubat 2016; ayrıca tamamlayıcı </w:t>
      </w:r>
      <w:r w:rsidR="00751ECA" w:rsidRPr="00751ECA">
        <w:rPr>
          <w:rFonts w:ascii="Times New Roman" w:hAnsi="Times New Roman" w:cs="Times New Roman"/>
          <w:sz w:val="24"/>
          <w:szCs w:val="24"/>
        </w:rPr>
        <w:t xml:space="preserve">olarak bakınız </w:t>
      </w:r>
      <w:r w:rsidR="00751ECA" w:rsidRPr="00751ECA">
        <w:rPr>
          <w:rFonts w:ascii="Times New Roman" w:hAnsi="Times New Roman" w:cs="Times New Roman"/>
          <w:i/>
          <w:iCs/>
          <w:sz w:val="24"/>
          <w:szCs w:val="24"/>
        </w:rPr>
        <w:t>Zehnalova ve Zehnal v. Çek Cumhuriyeti</w:t>
      </w:r>
      <w:r w:rsidR="00751ECA" w:rsidRPr="00751ECA">
        <w:rPr>
          <w:rFonts w:ascii="Times New Roman" w:hAnsi="Times New Roman" w:cs="Times New Roman"/>
          <w:sz w:val="24"/>
          <w:szCs w:val="24"/>
        </w:rPr>
        <w:t xml:space="preserve"> B. </w:t>
      </w:r>
      <w:r w:rsidR="00B426F5">
        <w:rPr>
          <w:rFonts w:ascii="Times New Roman" w:hAnsi="Times New Roman" w:cs="Times New Roman"/>
          <w:sz w:val="24"/>
          <w:szCs w:val="24"/>
        </w:rPr>
        <w:t>No.</w:t>
      </w:r>
      <w:r w:rsidR="00751ECA" w:rsidRPr="00751ECA">
        <w:rPr>
          <w:rFonts w:ascii="Times New Roman" w:hAnsi="Times New Roman" w:cs="Times New Roman"/>
          <w:sz w:val="24"/>
          <w:szCs w:val="24"/>
        </w:rPr>
        <w:t xml:space="preserve"> 38621/97, İHAM 2002-V, </w:t>
      </w:r>
      <w:r w:rsidR="00751ECA" w:rsidRPr="00751ECA">
        <w:rPr>
          <w:rFonts w:ascii="Times New Roman" w:hAnsi="Times New Roman" w:cs="Times New Roman"/>
          <w:i/>
          <w:iCs/>
          <w:sz w:val="24"/>
          <w:szCs w:val="24"/>
        </w:rPr>
        <w:t>Mółka</w:t>
      </w:r>
      <w:r w:rsidR="00751ECA">
        <w:rPr>
          <w:rFonts w:ascii="Times New Roman" w:hAnsi="Times New Roman" w:cs="Times New Roman"/>
          <w:i/>
          <w:iCs/>
          <w:sz w:val="24"/>
          <w:szCs w:val="24"/>
        </w:rPr>
        <w:t xml:space="preserve"> v. Polonya</w:t>
      </w:r>
      <w:r w:rsidR="00751ECA" w:rsidRPr="00751ECA">
        <w:rPr>
          <w:rFonts w:ascii="Times New Roman" w:hAnsi="Times New Roman" w:cs="Times New Roman"/>
          <w:sz w:val="24"/>
          <w:szCs w:val="24"/>
        </w:rPr>
        <w:t xml:space="preserve">, B. </w:t>
      </w:r>
      <w:r w:rsidR="00B426F5">
        <w:rPr>
          <w:rFonts w:ascii="Times New Roman" w:hAnsi="Times New Roman" w:cs="Times New Roman"/>
          <w:sz w:val="24"/>
          <w:szCs w:val="24"/>
        </w:rPr>
        <w:t>No.</w:t>
      </w:r>
      <w:r w:rsidR="00751ECA" w:rsidRPr="00751ECA">
        <w:rPr>
          <w:rFonts w:ascii="Times New Roman" w:hAnsi="Times New Roman" w:cs="Times New Roman"/>
          <w:sz w:val="24"/>
          <w:szCs w:val="24"/>
        </w:rPr>
        <w:t xml:space="preserve"> 56550/00 İHAM 2006-IV</w:t>
      </w:r>
      <w:r w:rsidR="00751ECA">
        <w:rPr>
          <w:rFonts w:ascii="Times New Roman" w:hAnsi="Times New Roman" w:cs="Times New Roman"/>
          <w:i/>
          <w:iCs/>
          <w:sz w:val="24"/>
          <w:szCs w:val="24"/>
        </w:rPr>
        <w:t xml:space="preserve"> ve Farcaş v. Romanya </w:t>
      </w:r>
      <w:r w:rsidR="00751ECA" w:rsidRPr="00751ECA">
        <w:rPr>
          <w:rFonts w:ascii="Times New Roman" w:hAnsi="Times New Roman" w:cs="Times New Roman"/>
          <w:sz w:val="24"/>
          <w:szCs w:val="24"/>
        </w:rPr>
        <w:t xml:space="preserve">B. </w:t>
      </w:r>
      <w:r w:rsidR="00B426F5">
        <w:rPr>
          <w:rFonts w:ascii="Times New Roman" w:hAnsi="Times New Roman" w:cs="Times New Roman"/>
          <w:sz w:val="24"/>
          <w:szCs w:val="24"/>
        </w:rPr>
        <w:t>No.</w:t>
      </w:r>
      <w:r w:rsidR="00751ECA" w:rsidRPr="00751ECA">
        <w:rPr>
          <w:rFonts w:ascii="Times New Roman" w:hAnsi="Times New Roman" w:cs="Times New Roman"/>
          <w:sz w:val="24"/>
          <w:szCs w:val="24"/>
        </w:rPr>
        <w:t xml:space="preserve"> 32596/04, </w:t>
      </w:r>
      <w:r w:rsidR="00F92CE7">
        <w:rPr>
          <w:rFonts w:ascii="Times New Roman" w:hAnsi="Times New Roman" w:cs="Times New Roman"/>
          <w:sz w:val="24"/>
          <w:szCs w:val="24"/>
        </w:rPr>
        <w:t>§</w:t>
      </w:r>
      <w:r w:rsidR="00751ECA" w:rsidRPr="00751ECA">
        <w:rPr>
          <w:rFonts w:ascii="Times New Roman" w:hAnsi="Times New Roman" w:cs="Times New Roman"/>
          <w:sz w:val="24"/>
          <w:szCs w:val="24"/>
        </w:rPr>
        <w:t>68-70, 14 Eylül 2010)</w:t>
      </w:r>
      <w:r w:rsidR="00751ECA">
        <w:rPr>
          <w:rFonts w:ascii="Times New Roman" w:hAnsi="Times New Roman" w:cs="Times New Roman"/>
          <w:sz w:val="24"/>
          <w:szCs w:val="24"/>
        </w:rPr>
        <w:t xml:space="preserve"> kararında belirtilmiştir.</w:t>
      </w:r>
    </w:p>
    <w:p w14:paraId="08C31269" w14:textId="77777777" w:rsidR="004918FB" w:rsidRDefault="004918FB" w:rsidP="004918FB">
      <w:pPr>
        <w:pStyle w:val="ListeParagraf"/>
        <w:rPr>
          <w:rFonts w:ascii="Times New Roman" w:hAnsi="Times New Roman" w:cs="Times New Roman"/>
          <w:sz w:val="24"/>
          <w:szCs w:val="24"/>
        </w:rPr>
      </w:pPr>
    </w:p>
    <w:p w14:paraId="065EA4A4" w14:textId="04BB7397" w:rsidR="00751ECA" w:rsidRDefault="004918FB" w:rsidP="00751ECA">
      <w:pPr>
        <w:pStyle w:val="ListeParagraf"/>
        <w:numPr>
          <w:ilvl w:val="0"/>
          <w:numId w:val="5"/>
        </w:numPr>
        <w:rPr>
          <w:rFonts w:ascii="Times New Roman" w:hAnsi="Times New Roman" w:cs="Times New Roman"/>
          <w:b/>
          <w:bCs/>
          <w:sz w:val="24"/>
          <w:szCs w:val="24"/>
        </w:rPr>
      </w:pPr>
      <w:r w:rsidRPr="004918FB">
        <w:rPr>
          <w:rFonts w:ascii="Times New Roman" w:hAnsi="Times New Roman" w:cs="Times New Roman"/>
          <w:b/>
          <w:bCs/>
          <w:sz w:val="24"/>
          <w:szCs w:val="24"/>
        </w:rPr>
        <w:t>Eko</w:t>
      </w:r>
      <w:r w:rsidR="0062546C">
        <w:rPr>
          <w:rFonts w:ascii="Times New Roman" w:hAnsi="Times New Roman" w:cs="Times New Roman"/>
          <w:b/>
          <w:bCs/>
          <w:sz w:val="24"/>
          <w:szCs w:val="24"/>
        </w:rPr>
        <w:t>n</w:t>
      </w:r>
      <w:r w:rsidR="00B426F5">
        <w:rPr>
          <w:rFonts w:ascii="Times New Roman" w:hAnsi="Times New Roman" w:cs="Times New Roman"/>
          <w:b/>
          <w:bCs/>
          <w:sz w:val="24"/>
          <w:szCs w:val="24"/>
        </w:rPr>
        <w:t>o</w:t>
      </w:r>
      <w:r w:rsidRPr="004918FB">
        <w:rPr>
          <w:rFonts w:ascii="Times New Roman" w:hAnsi="Times New Roman" w:cs="Times New Roman"/>
          <w:b/>
          <w:bCs/>
          <w:sz w:val="24"/>
          <w:szCs w:val="24"/>
        </w:rPr>
        <w:t>mik, Sosyal ve Kültürel Haklara İlişkin Uluslararası Sözleşme</w:t>
      </w:r>
    </w:p>
    <w:p w14:paraId="780718C4" w14:textId="7F91D2C6" w:rsidR="004918FB" w:rsidRDefault="004918FB" w:rsidP="004918FB">
      <w:pPr>
        <w:pStyle w:val="ListeParagraf"/>
        <w:numPr>
          <w:ilvl w:val="0"/>
          <w:numId w:val="1"/>
        </w:numPr>
        <w:rPr>
          <w:rFonts w:ascii="Times New Roman" w:hAnsi="Times New Roman" w:cs="Times New Roman"/>
          <w:sz w:val="24"/>
          <w:szCs w:val="24"/>
        </w:rPr>
      </w:pPr>
      <w:r>
        <w:rPr>
          <w:rFonts w:ascii="Times New Roman" w:hAnsi="Times New Roman" w:cs="Times New Roman"/>
          <w:sz w:val="24"/>
          <w:szCs w:val="24"/>
        </w:rPr>
        <w:t>Eko</w:t>
      </w:r>
      <w:r w:rsidR="0062546C">
        <w:rPr>
          <w:rFonts w:ascii="Times New Roman" w:hAnsi="Times New Roman" w:cs="Times New Roman"/>
          <w:sz w:val="24"/>
          <w:szCs w:val="24"/>
        </w:rPr>
        <w:t>n</w:t>
      </w:r>
      <w:r w:rsidR="00B426F5">
        <w:rPr>
          <w:rFonts w:ascii="Times New Roman" w:hAnsi="Times New Roman" w:cs="Times New Roman"/>
          <w:sz w:val="24"/>
          <w:szCs w:val="24"/>
        </w:rPr>
        <w:t>o</w:t>
      </w:r>
      <w:r>
        <w:rPr>
          <w:rFonts w:ascii="Times New Roman" w:hAnsi="Times New Roman" w:cs="Times New Roman"/>
          <w:sz w:val="24"/>
          <w:szCs w:val="24"/>
        </w:rPr>
        <w:t>mik, Sosyal ve Kültürel Haklara İlişkin Uluslararası Sözleşmenin 13.maddesi şöyledir:</w:t>
      </w:r>
    </w:p>
    <w:p w14:paraId="349745DA" w14:textId="5861A182" w:rsidR="004918FB" w:rsidRDefault="004918FB" w:rsidP="009B5F86">
      <w:pPr>
        <w:pStyle w:val="ListeParagraf"/>
        <w:ind w:left="1416"/>
        <w:jc w:val="both"/>
        <w:rPr>
          <w:rFonts w:ascii="Times New Roman" w:hAnsi="Times New Roman" w:cs="Times New Roman"/>
          <w:sz w:val="20"/>
          <w:szCs w:val="20"/>
        </w:rPr>
      </w:pPr>
      <w:r>
        <w:rPr>
          <w:rFonts w:ascii="Times New Roman" w:hAnsi="Times New Roman" w:cs="Times New Roman"/>
          <w:sz w:val="20"/>
          <w:szCs w:val="20"/>
        </w:rPr>
        <w:t xml:space="preserve">“Bu Sözleşmeye Taraf Devletler, herkesin eğitim hakkını tanır. Taraf Devletler, eğitimin insan kişiliğinin ve onur duygusunun tam </w:t>
      </w:r>
      <w:r w:rsidR="00F76874">
        <w:rPr>
          <w:rFonts w:ascii="Times New Roman" w:hAnsi="Times New Roman" w:cs="Times New Roman"/>
          <w:sz w:val="20"/>
          <w:szCs w:val="20"/>
        </w:rPr>
        <w:t>olarak gelişmesine yönelik olması gerektiği</w:t>
      </w:r>
      <w:r>
        <w:rPr>
          <w:rFonts w:ascii="Times New Roman" w:hAnsi="Times New Roman" w:cs="Times New Roman"/>
          <w:sz w:val="20"/>
          <w:szCs w:val="20"/>
        </w:rPr>
        <w:t xml:space="preserve"> ve insan hakları</w:t>
      </w:r>
      <w:r w:rsidR="00F76874">
        <w:rPr>
          <w:rFonts w:ascii="Times New Roman" w:hAnsi="Times New Roman" w:cs="Times New Roman"/>
          <w:sz w:val="20"/>
          <w:szCs w:val="20"/>
        </w:rPr>
        <w:t xml:space="preserve"> ile </w:t>
      </w:r>
      <w:r>
        <w:rPr>
          <w:rFonts w:ascii="Times New Roman" w:hAnsi="Times New Roman" w:cs="Times New Roman"/>
          <w:sz w:val="20"/>
          <w:szCs w:val="20"/>
        </w:rPr>
        <w:t>temel özgürlüklere saygıyı güçlendirmesi</w:t>
      </w:r>
      <w:r w:rsidR="00F76874">
        <w:rPr>
          <w:rFonts w:ascii="Times New Roman" w:hAnsi="Times New Roman" w:cs="Times New Roman"/>
          <w:sz w:val="20"/>
          <w:szCs w:val="20"/>
        </w:rPr>
        <w:t xml:space="preserve"> gerektiği konusunda mutabıktır. Taraf Devletler, ayrıca, eğitimin herkesin özgür bir toplumda yararlı bir rol oynamasını sağlaması; tüm uluslar ve tüm ırksal, etnik ya da dinsel gruplar arasında anlayış, hoşgörü ve dostluğu pekiştirmesi ve Birleşmiş Milletlerin barış halini koruma faaliyetlerini güçlendirmesi gerektiği konusunda mutabıktırlar.</w:t>
      </w:r>
    </w:p>
    <w:p w14:paraId="347DCB66" w14:textId="66ECE6FA" w:rsidR="00F76874" w:rsidRDefault="00F76874" w:rsidP="00F76874">
      <w:pPr>
        <w:rPr>
          <w:rFonts w:ascii="Times New Roman" w:hAnsi="Times New Roman" w:cs="Times New Roman"/>
          <w:sz w:val="24"/>
          <w:szCs w:val="24"/>
        </w:rPr>
      </w:pPr>
      <w:r>
        <w:rPr>
          <w:rFonts w:ascii="Times New Roman" w:hAnsi="Times New Roman" w:cs="Times New Roman"/>
          <w:sz w:val="20"/>
          <w:szCs w:val="20"/>
        </w:rPr>
        <w:tab/>
      </w:r>
      <w:r>
        <w:rPr>
          <w:rFonts w:ascii="Times New Roman" w:hAnsi="Times New Roman" w:cs="Times New Roman"/>
          <w:sz w:val="24"/>
          <w:szCs w:val="24"/>
        </w:rPr>
        <w:t>2.maddenin 2.fıkrası</w:t>
      </w:r>
      <w:r w:rsidR="002F4C8E">
        <w:rPr>
          <w:rFonts w:ascii="Times New Roman" w:hAnsi="Times New Roman" w:cs="Times New Roman"/>
          <w:sz w:val="24"/>
          <w:szCs w:val="24"/>
        </w:rPr>
        <w:t xml:space="preserve"> şöyledir:</w:t>
      </w:r>
    </w:p>
    <w:p w14:paraId="2965FB22" w14:textId="4F93BD3C" w:rsidR="002F4C8E" w:rsidRDefault="002F4C8E" w:rsidP="009B5F86">
      <w:pPr>
        <w:ind w:left="1410"/>
        <w:jc w:val="both"/>
        <w:rPr>
          <w:rFonts w:ascii="Times New Roman" w:hAnsi="Times New Roman" w:cs="Times New Roman"/>
          <w:sz w:val="20"/>
          <w:szCs w:val="20"/>
        </w:rPr>
      </w:pPr>
      <w:r>
        <w:rPr>
          <w:rFonts w:ascii="Times New Roman" w:hAnsi="Times New Roman" w:cs="Times New Roman"/>
          <w:sz w:val="20"/>
          <w:szCs w:val="20"/>
        </w:rPr>
        <w:t xml:space="preserve">“(…) bu Sözleşmede bahsedilen haklar ırk, renk, </w:t>
      </w:r>
      <w:r w:rsidR="0062546C">
        <w:rPr>
          <w:rFonts w:ascii="Times New Roman" w:hAnsi="Times New Roman" w:cs="Times New Roman"/>
          <w:sz w:val="20"/>
          <w:szCs w:val="20"/>
        </w:rPr>
        <w:t>cinsiyet</w:t>
      </w:r>
      <w:r>
        <w:rPr>
          <w:rFonts w:ascii="Times New Roman" w:hAnsi="Times New Roman" w:cs="Times New Roman"/>
          <w:sz w:val="20"/>
          <w:szCs w:val="20"/>
        </w:rPr>
        <w:t>, dil, din, siyasal düşünce ya da her türlü ayrı düşünce, ulusal ya da toplumsal köken, mülkiyet, doğum ya da ayrı bir durum temelli hiçbir ayrımcılık yapılmaksızın kullandırılacaktır.”</w:t>
      </w:r>
    </w:p>
    <w:p w14:paraId="4EFD9B48" w14:textId="5AF6E9BA" w:rsidR="002F4C8E" w:rsidRDefault="002F4C8E" w:rsidP="006F3884">
      <w:pPr>
        <w:pStyle w:val="ListeParagraf"/>
        <w:numPr>
          <w:ilvl w:val="0"/>
          <w:numId w:val="1"/>
        </w:numPr>
        <w:rPr>
          <w:rFonts w:ascii="Times New Roman" w:hAnsi="Times New Roman" w:cs="Times New Roman"/>
          <w:sz w:val="24"/>
          <w:szCs w:val="24"/>
        </w:rPr>
      </w:pPr>
      <w:r>
        <w:rPr>
          <w:rFonts w:ascii="Times New Roman" w:hAnsi="Times New Roman" w:cs="Times New Roman"/>
          <w:sz w:val="24"/>
          <w:szCs w:val="24"/>
        </w:rPr>
        <w:t>BM Eko</w:t>
      </w:r>
      <w:r w:rsidR="0062546C">
        <w:rPr>
          <w:rFonts w:ascii="Times New Roman" w:hAnsi="Times New Roman" w:cs="Times New Roman"/>
          <w:sz w:val="24"/>
          <w:szCs w:val="24"/>
        </w:rPr>
        <w:t>n</w:t>
      </w:r>
      <w:r w:rsidR="00B426F5">
        <w:rPr>
          <w:rFonts w:ascii="Times New Roman" w:hAnsi="Times New Roman" w:cs="Times New Roman"/>
          <w:sz w:val="24"/>
          <w:szCs w:val="24"/>
        </w:rPr>
        <w:t>o</w:t>
      </w:r>
      <w:r>
        <w:rPr>
          <w:rFonts w:ascii="Times New Roman" w:hAnsi="Times New Roman" w:cs="Times New Roman"/>
          <w:sz w:val="24"/>
          <w:szCs w:val="24"/>
        </w:rPr>
        <w:t>mik, Sosyal ve Kültürel Haklar Komitesi</w:t>
      </w:r>
      <w:r w:rsidR="002116C7">
        <w:rPr>
          <w:rFonts w:ascii="Times New Roman" w:hAnsi="Times New Roman" w:cs="Times New Roman"/>
          <w:sz w:val="24"/>
          <w:szCs w:val="24"/>
        </w:rPr>
        <w:t xml:space="preserve"> 9 Aralık 1994 tarihli Engelli Kişiler </w:t>
      </w:r>
      <w:r w:rsidR="005D2B4D">
        <w:rPr>
          <w:rFonts w:ascii="Times New Roman" w:hAnsi="Times New Roman" w:cs="Times New Roman"/>
          <w:sz w:val="24"/>
          <w:szCs w:val="24"/>
        </w:rPr>
        <w:t>konulu</w:t>
      </w:r>
      <w:r w:rsidR="002116C7">
        <w:rPr>
          <w:rFonts w:ascii="Times New Roman" w:hAnsi="Times New Roman" w:cs="Times New Roman"/>
          <w:sz w:val="24"/>
          <w:szCs w:val="24"/>
        </w:rPr>
        <w:t xml:space="preserve"> 5 numaralı Genel Yorumunda açıkça belirtmiştir ki:</w:t>
      </w:r>
    </w:p>
    <w:p w14:paraId="7710C7AF" w14:textId="12FD8D6E" w:rsidR="002116C7" w:rsidRPr="00056DB4" w:rsidRDefault="002116C7" w:rsidP="002116C7">
      <w:pPr>
        <w:ind w:left="708"/>
        <w:rPr>
          <w:rFonts w:ascii="Times New Roman" w:hAnsi="Times New Roman" w:cs="Times New Roman"/>
          <w:b/>
          <w:bCs/>
          <w:sz w:val="20"/>
          <w:szCs w:val="20"/>
        </w:rPr>
      </w:pPr>
      <w:r>
        <w:rPr>
          <w:rFonts w:ascii="Times New Roman" w:hAnsi="Times New Roman" w:cs="Times New Roman"/>
          <w:sz w:val="24"/>
          <w:szCs w:val="24"/>
        </w:rPr>
        <w:t>“</w:t>
      </w:r>
      <w:r w:rsidRPr="00056DB4">
        <w:rPr>
          <w:rFonts w:ascii="Times New Roman" w:hAnsi="Times New Roman" w:cs="Times New Roman"/>
          <w:b/>
          <w:bCs/>
          <w:sz w:val="20"/>
          <w:szCs w:val="20"/>
        </w:rPr>
        <w:t xml:space="preserve">III. </w:t>
      </w:r>
      <w:r w:rsidR="00056DB4" w:rsidRPr="00056DB4">
        <w:rPr>
          <w:rFonts w:ascii="Times New Roman" w:hAnsi="Times New Roman" w:cs="Times New Roman"/>
          <w:b/>
          <w:bCs/>
          <w:sz w:val="20"/>
          <w:szCs w:val="20"/>
        </w:rPr>
        <w:t>Engellilik nedeniyle yapılan ayrımcılığı ortadan kaldırma yükümlülüğü</w:t>
      </w:r>
    </w:p>
    <w:p w14:paraId="2B1B9BDF" w14:textId="67C8DEAB" w:rsidR="006F3884" w:rsidRDefault="00056DB4" w:rsidP="009B5F86">
      <w:pPr>
        <w:ind w:left="708"/>
        <w:jc w:val="both"/>
        <w:rPr>
          <w:rFonts w:ascii="Times New Roman" w:hAnsi="Times New Roman" w:cs="Times New Roman"/>
          <w:sz w:val="20"/>
          <w:szCs w:val="20"/>
        </w:rPr>
      </w:pPr>
      <w:r>
        <w:rPr>
          <w:rFonts w:ascii="Times New Roman" w:hAnsi="Times New Roman" w:cs="Times New Roman"/>
          <w:sz w:val="20"/>
          <w:szCs w:val="20"/>
        </w:rPr>
        <w:t xml:space="preserve">15. </w:t>
      </w:r>
      <w:r w:rsidR="0092330F">
        <w:rPr>
          <w:rFonts w:ascii="Times New Roman" w:hAnsi="Times New Roman" w:cs="Times New Roman"/>
          <w:sz w:val="20"/>
          <w:szCs w:val="20"/>
        </w:rPr>
        <w:t>Engelli kişiler</w:t>
      </w:r>
      <w:r w:rsidR="00E2650B">
        <w:rPr>
          <w:rFonts w:ascii="Times New Roman" w:hAnsi="Times New Roman" w:cs="Times New Roman"/>
          <w:sz w:val="20"/>
          <w:szCs w:val="20"/>
        </w:rPr>
        <w:t>,</w:t>
      </w:r>
      <w:r w:rsidR="0092330F">
        <w:rPr>
          <w:rFonts w:ascii="Times New Roman" w:hAnsi="Times New Roman" w:cs="Times New Roman"/>
          <w:sz w:val="20"/>
          <w:szCs w:val="20"/>
        </w:rPr>
        <w:t xml:space="preserve"> hem de facto (fiili) hem de de jure (hukuki) olarak </w:t>
      </w:r>
      <w:r w:rsidR="00E2650B">
        <w:rPr>
          <w:rFonts w:ascii="Times New Roman" w:hAnsi="Times New Roman" w:cs="Times New Roman"/>
          <w:sz w:val="20"/>
          <w:szCs w:val="20"/>
        </w:rPr>
        <w:t xml:space="preserve">uzun süredir </w:t>
      </w:r>
      <w:r w:rsidR="0092330F">
        <w:rPr>
          <w:rFonts w:ascii="Times New Roman" w:hAnsi="Times New Roman" w:cs="Times New Roman"/>
          <w:sz w:val="20"/>
          <w:szCs w:val="20"/>
        </w:rPr>
        <w:t xml:space="preserve">çeşitli şekillerde </w:t>
      </w:r>
      <w:r w:rsidR="00E2650B">
        <w:rPr>
          <w:rFonts w:ascii="Times New Roman" w:hAnsi="Times New Roman" w:cs="Times New Roman"/>
          <w:sz w:val="20"/>
          <w:szCs w:val="20"/>
        </w:rPr>
        <w:t xml:space="preserve">(engelli çocukların eğitim görme imkanlarının yok sayılması veya fiziksel ya da toplumsal olarak </w:t>
      </w:r>
      <w:r w:rsidR="009C08C9">
        <w:rPr>
          <w:rFonts w:ascii="Times New Roman" w:hAnsi="Times New Roman" w:cs="Times New Roman"/>
          <w:sz w:val="20"/>
          <w:szCs w:val="20"/>
        </w:rPr>
        <w:t xml:space="preserve">dayatılan tecrit ve yalıtım gibi </w:t>
      </w:r>
      <w:r w:rsidR="00E2650B">
        <w:rPr>
          <w:rFonts w:ascii="Times New Roman" w:hAnsi="Times New Roman" w:cs="Times New Roman"/>
          <w:sz w:val="20"/>
          <w:szCs w:val="20"/>
        </w:rPr>
        <w:t xml:space="preserve">daha zor fark edilen ayrımcılık şekilleri gibi korkunç ayrımcılık teşebbüsleri söz konusudur) </w:t>
      </w:r>
      <w:r w:rsidR="0092330F">
        <w:rPr>
          <w:rFonts w:ascii="Times New Roman" w:hAnsi="Times New Roman" w:cs="Times New Roman"/>
          <w:sz w:val="20"/>
          <w:szCs w:val="20"/>
        </w:rPr>
        <w:t>ayrımcılığa maruz kalmaktadır</w:t>
      </w:r>
      <w:r w:rsidR="00E2650B">
        <w:rPr>
          <w:rFonts w:ascii="Times New Roman" w:hAnsi="Times New Roman" w:cs="Times New Roman"/>
          <w:sz w:val="20"/>
          <w:szCs w:val="20"/>
        </w:rPr>
        <w:t>.</w:t>
      </w:r>
      <w:r w:rsidR="009C08C9">
        <w:rPr>
          <w:rFonts w:ascii="Times New Roman" w:hAnsi="Times New Roman" w:cs="Times New Roman"/>
          <w:sz w:val="20"/>
          <w:szCs w:val="20"/>
        </w:rPr>
        <w:t xml:space="preserve"> Sözleşmenin amacına uygun olarak “engel temelli ayrımcılık” </w:t>
      </w:r>
      <w:r w:rsidR="002C100F">
        <w:rPr>
          <w:rFonts w:ascii="Times New Roman" w:hAnsi="Times New Roman" w:cs="Times New Roman"/>
          <w:sz w:val="20"/>
          <w:szCs w:val="20"/>
        </w:rPr>
        <w:t xml:space="preserve">kavramından </w:t>
      </w:r>
      <w:r w:rsidR="009C08C9">
        <w:rPr>
          <w:rFonts w:ascii="Times New Roman" w:hAnsi="Times New Roman" w:cs="Times New Roman"/>
          <w:sz w:val="20"/>
          <w:szCs w:val="20"/>
        </w:rPr>
        <w:t>eko</w:t>
      </w:r>
      <w:r w:rsidR="0062546C">
        <w:rPr>
          <w:rFonts w:ascii="Times New Roman" w:hAnsi="Times New Roman" w:cs="Times New Roman"/>
          <w:sz w:val="20"/>
          <w:szCs w:val="20"/>
        </w:rPr>
        <w:t>n</w:t>
      </w:r>
      <w:r w:rsidR="00B426F5">
        <w:rPr>
          <w:rFonts w:ascii="Times New Roman" w:hAnsi="Times New Roman" w:cs="Times New Roman"/>
          <w:sz w:val="20"/>
          <w:szCs w:val="20"/>
        </w:rPr>
        <w:t>o</w:t>
      </w:r>
      <w:r w:rsidR="009C08C9">
        <w:rPr>
          <w:rFonts w:ascii="Times New Roman" w:hAnsi="Times New Roman" w:cs="Times New Roman"/>
          <w:sz w:val="20"/>
          <w:szCs w:val="20"/>
        </w:rPr>
        <w:t>mik</w:t>
      </w:r>
      <w:r w:rsidR="0062546C">
        <w:rPr>
          <w:rFonts w:ascii="Times New Roman" w:hAnsi="Times New Roman" w:cs="Times New Roman"/>
          <w:sz w:val="20"/>
          <w:szCs w:val="20"/>
        </w:rPr>
        <w:t xml:space="preserve">, </w:t>
      </w:r>
      <w:r w:rsidR="009C08C9">
        <w:rPr>
          <w:rFonts w:ascii="Times New Roman" w:hAnsi="Times New Roman" w:cs="Times New Roman"/>
          <w:sz w:val="20"/>
          <w:szCs w:val="20"/>
        </w:rPr>
        <w:t>sosyal ve kültürel hakların kullanılmasını, bu haklardan yararlanılmasını ya da tanınmasını zayıflatacak ya da sınırlayacak şekilde bir engellilik sebebiyle yapılan her türlü ayırma, dışlama, sınırlama ya da tercih</w:t>
      </w:r>
      <w:r w:rsidR="002C100F">
        <w:rPr>
          <w:rFonts w:ascii="Times New Roman" w:hAnsi="Times New Roman" w:cs="Times New Roman"/>
          <w:sz w:val="20"/>
          <w:szCs w:val="20"/>
        </w:rPr>
        <w:t xml:space="preserve"> veya yeterli </w:t>
      </w:r>
      <w:r w:rsidR="00192BD0">
        <w:rPr>
          <w:rFonts w:ascii="Times New Roman" w:hAnsi="Times New Roman" w:cs="Times New Roman"/>
          <w:sz w:val="20"/>
          <w:szCs w:val="20"/>
        </w:rPr>
        <w:t xml:space="preserve">düzenlemeden </w:t>
      </w:r>
      <w:r w:rsidR="002C100F">
        <w:rPr>
          <w:rFonts w:ascii="Times New Roman" w:hAnsi="Times New Roman" w:cs="Times New Roman"/>
          <w:sz w:val="20"/>
          <w:szCs w:val="20"/>
        </w:rPr>
        <w:t xml:space="preserve">yoksun bırakma </w:t>
      </w:r>
      <w:r w:rsidR="002C100F">
        <w:rPr>
          <w:rFonts w:ascii="Times New Roman" w:hAnsi="Times New Roman" w:cs="Times New Roman"/>
          <w:sz w:val="20"/>
          <w:szCs w:val="20"/>
        </w:rPr>
        <w:lastRenderedPageBreak/>
        <w:t>anlaşılır.</w:t>
      </w:r>
      <w:r w:rsidR="006F04D1">
        <w:rPr>
          <w:rFonts w:ascii="Times New Roman" w:hAnsi="Times New Roman" w:cs="Times New Roman"/>
          <w:sz w:val="20"/>
          <w:szCs w:val="20"/>
        </w:rPr>
        <w:t xml:space="preserve"> </w:t>
      </w:r>
      <w:r w:rsidR="005D2B4D">
        <w:rPr>
          <w:rFonts w:ascii="Times New Roman" w:hAnsi="Times New Roman" w:cs="Times New Roman"/>
          <w:sz w:val="20"/>
          <w:szCs w:val="20"/>
        </w:rPr>
        <w:t>T</w:t>
      </w:r>
      <w:r w:rsidR="006F04D1">
        <w:rPr>
          <w:rFonts w:ascii="Times New Roman" w:hAnsi="Times New Roman" w:cs="Times New Roman"/>
          <w:sz w:val="20"/>
          <w:szCs w:val="20"/>
        </w:rPr>
        <w:t>ıpkı dışlama, ötekileştirme ya da tecrit gibi</w:t>
      </w:r>
      <w:r w:rsidR="005D2B4D">
        <w:rPr>
          <w:rFonts w:ascii="Times New Roman" w:hAnsi="Times New Roman" w:cs="Times New Roman"/>
          <w:sz w:val="20"/>
          <w:szCs w:val="20"/>
        </w:rPr>
        <w:t xml:space="preserve"> </w:t>
      </w:r>
      <w:r w:rsidR="00192BD0">
        <w:rPr>
          <w:rFonts w:ascii="Times New Roman" w:hAnsi="Times New Roman" w:cs="Times New Roman"/>
          <w:sz w:val="20"/>
          <w:szCs w:val="20"/>
        </w:rPr>
        <w:t>i</w:t>
      </w:r>
      <w:r w:rsidR="005D2B4D">
        <w:rPr>
          <w:rFonts w:ascii="Times New Roman" w:hAnsi="Times New Roman" w:cs="Times New Roman"/>
          <w:sz w:val="20"/>
          <w:szCs w:val="20"/>
        </w:rPr>
        <w:t>hmalkarlık, cehalet, önyargılar ve yanlış fikirler de</w:t>
      </w:r>
      <w:r w:rsidR="006F04D1">
        <w:rPr>
          <w:rFonts w:ascii="Times New Roman" w:hAnsi="Times New Roman" w:cs="Times New Roman"/>
          <w:sz w:val="20"/>
          <w:szCs w:val="20"/>
        </w:rPr>
        <w:t xml:space="preserve"> engelli kişilerin eko</w:t>
      </w:r>
      <w:r w:rsidR="0062546C">
        <w:rPr>
          <w:rFonts w:ascii="Times New Roman" w:hAnsi="Times New Roman" w:cs="Times New Roman"/>
          <w:sz w:val="20"/>
          <w:szCs w:val="20"/>
        </w:rPr>
        <w:t>n</w:t>
      </w:r>
      <w:r w:rsidR="00B426F5">
        <w:rPr>
          <w:rFonts w:ascii="Times New Roman" w:hAnsi="Times New Roman" w:cs="Times New Roman"/>
          <w:sz w:val="20"/>
          <w:szCs w:val="20"/>
        </w:rPr>
        <w:t>o</w:t>
      </w:r>
      <w:r w:rsidR="006F04D1">
        <w:rPr>
          <w:rFonts w:ascii="Times New Roman" w:hAnsi="Times New Roman" w:cs="Times New Roman"/>
          <w:sz w:val="20"/>
          <w:szCs w:val="20"/>
        </w:rPr>
        <w:t>mik</w:t>
      </w:r>
      <w:r w:rsidR="0062546C">
        <w:rPr>
          <w:rFonts w:ascii="Times New Roman" w:hAnsi="Times New Roman" w:cs="Times New Roman"/>
          <w:sz w:val="20"/>
          <w:szCs w:val="20"/>
        </w:rPr>
        <w:t>,</w:t>
      </w:r>
      <w:r w:rsidR="006F04D1">
        <w:rPr>
          <w:rFonts w:ascii="Times New Roman" w:hAnsi="Times New Roman" w:cs="Times New Roman"/>
          <w:sz w:val="20"/>
          <w:szCs w:val="20"/>
        </w:rPr>
        <w:t xml:space="preserve"> sosyal ve kültürel haklarından diğer kişilere eş şekilde faydalanmalarını sıklıkla engellemektedir.</w:t>
      </w:r>
      <w:r w:rsidR="005D2B4D">
        <w:rPr>
          <w:rFonts w:ascii="Times New Roman" w:hAnsi="Times New Roman" w:cs="Times New Roman"/>
          <w:sz w:val="20"/>
          <w:szCs w:val="20"/>
        </w:rPr>
        <w:t xml:space="preserve"> Bu ayrımcılığın etkileri eğitim, istihdam, barınma, ulaşım, kültürel hayat alanlarında ve kamu hizmetlerine ve yerlerine erişim söz konusu olduğunda özellikle hissedilmektedir.”</w:t>
      </w:r>
      <w:r w:rsidR="006F3884">
        <w:rPr>
          <w:rFonts w:ascii="Times New Roman" w:hAnsi="Times New Roman" w:cs="Times New Roman"/>
          <w:sz w:val="20"/>
          <w:szCs w:val="20"/>
        </w:rPr>
        <w:t xml:space="preserve"> </w:t>
      </w:r>
    </w:p>
    <w:p w14:paraId="69BF47D9" w14:textId="62CE82CF" w:rsidR="005D2B4D" w:rsidRPr="00A53E5A" w:rsidRDefault="005D2B4D" w:rsidP="00A53E5A">
      <w:pPr>
        <w:pStyle w:val="ListeParagraf"/>
        <w:numPr>
          <w:ilvl w:val="0"/>
          <w:numId w:val="1"/>
        </w:numPr>
        <w:rPr>
          <w:rFonts w:ascii="Times New Roman" w:hAnsi="Times New Roman" w:cs="Times New Roman"/>
          <w:sz w:val="20"/>
          <w:szCs w:val="20"/>
        </w:rPr>
      </w:pPr>
      <w:r w:rsidRPr="00A53E5A">
        <w:rPr>
          <w:rFonts w:ascii="Times New Roman" w:hAnsi="Times New Roman" w:cs="Times New Roman"/>
          <w:sz w:val="24"/>
          <w:szCs w:val="24"/>
        </w:rPr>
        <w:t>BM Eko</w:t>
      </w:r>
      <w:r w:rsidR="0062546C" w:rsidRPr="00A53E5A">
        <w:rPr>
          <w:rFonts w:ascii="Times New Roman" w:hAnsi="Times New Roman" w:cs="Times New Roman"/>
          <w:sz w:val="24"/>
          <w:szCs w:val="24"/>
        </w:rPr>
        <w:t>n</w:t>
      </w:r>
      <w:r w:rsidR="00B426F5" w:rsidRPr="00A53E5A">
        <w:rPr>
          <w:rFonts w:ascii="Times New Roman" w:hAnsi="Times New Roman" w:cs="Times New Roman"/>
          <w:sz w:val="24"/>
          <w:szCs w:val="24"/>
        </w:rPr>
        <w:t>o</w:t>
      </w:r>
      <w:r w:rsidRPr="00A53E5A">
        <w:rPr>
          <w:rFonts w:ascii="Times New Roman" w:hAnsi="Times New Roman" w:cs="Times New Roman"/>
          <w:sz w:val="24"/>
          <w:szCs w:val="24"/>
        </w:rPr>
        <w:t>mik, Sosyal ve Kültürel Haklar Komitesi, 2 Temmuz 2009 tarihli Eko</w:t>
      </w:r>
      <w:r w:rsidR="0062546C" w:rsidRPr="00A53E5A">
        <w:rPr>
          <w:rFonts w:ascii="Times New Roman" w:hAnsi="Times New Roman" w:cs="Times New Roman"/>
          <w:sz w:val="24"/>
          <w:szCs w:val="24"/>
        </w:rPr>
        <w:t>n</w:t>
      </w:r>
      <w:r w:rsidR="00B426F5" w:rsidRPr="00A53E5A">
        <w:rPr>
          <w:rFonts w:ascii="Times New Roman" w:hAnsi="Times New Roman" w:cs="Times New Roman"/>
          <w:sz w:val="24"/>
          <w:szCs w:val="24"/>
        </w:rPr>
        <w:t>o</w:t>
      </w:r>
      <w:r w:rsidRPr="00A53E5A">
        <w:rPr>
          <w:rFonts w:ascii="Times New Roman" w:hAnsi="Times New Roman" w:cs="Times New Roman"/>
          <w:sz w:val="24"/>
          <w:szCs w:val="24"/>
        </w:rPr>
        <w:t>mik, Sosyal ve Kültürel Hakların Kullanımında Ayrım Gözetilmemesi konulu 20 numaralı Genel Yorumunda 5 numaralı Genel Yorumunu aşağıdaki şekilde teyit etmiştir:</w:t>
      </w:r>
    </w:p>
    <w:p w14:paraId="07DCD0CE" w14:textId="77777777" w:rsidR="00AB3F18" w:rsidRDefault="005D2B4D" w:rsidP="00AB3F18">
      <w:pPr>
        <w:rPr>
          <w:rFonts w:ascii="Times New Roman" w:hAnsi="Times New Roman" w:cs="Times New Roman"/>
          <w:b/>
          <w:bCs/>
          <w:sz w:val="20"/>
          <w:szCs w:val="20"/>
        </w:rPr>
      </w:pPr>
      <w:r>
        <w:rPr>
          <w:rFonts w:ascii="Times New Roman" w:hAnsi="Times New Roman" w:cs="Times New Roman"/>
          <w:sz w:val="24"/>
          <w:szCs w:val="24"/>
        </w:rPr>
        <w:tab/>
      </w:r>
      <w:r w:rsidRPr="005D2B4D">
        <w:rPr>
          <w:rFonts w:ascii="Times New Roman" w:hAnsi="Times New Roman" w:cs="Times New Roman"/>
          <w:sz w:val="20"/>
          <w:szCs w:val="20"/>
        </w:rPr>
        <w:t>“</w:t>
      </w:r>
      <w:r w:rsidRPr="00AF0237">
        <w:rPr>
          <w:rFonts w:ascii="Times New Roman" w:hAnsi="Times New Roman" w:cs="Times New Roman"/>
          <w:b/>
          <w:bCs/>
          <w:sz w:val="20"/>
          <w:szCs w:val="20"/>
        </w:rPr>
        <w:t xml:space="preserve">B. </w:t>
      </w:r>
      <w:r w:rsidR="00AF0237" w:rsidRPr="00AF0237">
        <w:rPr>
          <w:rFonts w:ascii="Times New Roman" w:hAnsi="Times New Roman" w:cs="Times New Roman"/>
          <w:b/>
          <w:bCs/>
          <w:sz w:val="20"/>
          <w:szCs w:val="20"/>
        </w:rPr>
        <w:t>Diğer tüm durumlar</w:t>
      </w:r>
    </w:p>
    <w:p w14:paraId="79CAE271" w14:textId="59896B0E" w:rsidR="00AF0237" w:rsidRPr="00AB3F18" w:rsidRDefault="00AF0237" w:rsidP="00AB3F18">
      <w:pPr>
        <w:ind w:left="708" w:firstLine="12"/>
        <w:rPr>
          <w:rFonts w:ascii="Times New Roman" w:hAnsi="Times New Roman" w:cs="Times New Roman"/>
          <w:b/>
          <w:bCs/>
          <w:sz w:val="20"/>
          <w:szCs w:val="20"/>
        </w:rPr>
      </w:pPr>
      <w:r w:rsidRPr="00AF0237">
        <w:rPr>
          <w:rFonts w:ascii="Times New Roman" w:hAnsi="Times New Roman" w:cs="Times New Roman"/>
          <w:sz w:val="20"/>
          <w:szCs w:val="20"/>
        </w:rPr>
        <w:t>24.</w:t>
      </w:r>
      <w:r>
        <w:rPr>
          <w:rFonts w:ascii="Times New Roman" w:hAnsi="Times New Roman" w:cs="Times New Roman"/>
          <w:sz w:val="20"/>
          <w:szCs w:val="20"/>
        </w:rPr>
        <w:t xml:space="preserve"> Ayrımcılık</w:t>
      </w:r>
      <w:r w:rsidR="00653B14">
        <w:rPr>
          <w:rFonts w:ascii="Times New Roman" w:hAnsi="Times New Roman" w:cs="Times New Roman"/>
          <w:sz w:val="20"/>
          <w:szCs w:val="20"/>
        </w:rPr>
        <w:t>,</w:t>
      </w:r>
      <w:r>
        <w:rPr>
          <w:rFonts w:ascii="Times New Roman" w:hAnsi="Times New Roman" w:cs="Times New Roman"/>
          <w:sz w:val="20"/>
          <w:szCs w:val="20"/>
        </w:rPr>
        <w:t xml:space="preserve"> içinde bulunduğu bağlama ve çağa göre çeşitlenmektedir. Bu nedenle “diğer tüm durumlar” kategorisi, makul ve nesnel biçimde gerekçelendirilemeyen ve 2.maddenin 2.fıkrasında açıkça belirtilen </w:t>
      </w:r>
      <w:r w:rsidR="00653B14">
        <w:rPr>
          <w:rFonts w:ascii="Times New Roman" w:hAnsi="Times New Roman" w:cs="Times New Roman"/>
          <w:sz w:val="20"/>
          <w:szCs w:val="20"/>
        </w:rPr>
        <w:t xml:space="preserve">ayırt edici </w:t>
      </w:r>
      <w:r>
        <w:rPr>
          <w:rFonts w:ascii="Times New Roman" w:hAnsi="Times New Roman" w:cs="Times New Roman"/>
          <w:sz w:val="20"/>
          <w:szCs w:val="20"/>
        </w:rPr>
        <w:t>unsurlar</w:t>
      </w:r>
      <w:r w:rsidR="00653B14">
        <w:rPr>
          <w:rFonts w:ascii="Times New Roman" w:hAnsi="Times New Roman" w:cs="Times New Roman"/>
          <w:sz w:val="20"/>
          <w:szCs w:val="20"/>
        </w:rPr>
        <w:t>la karşılaştırılabilir nitelikteki</w:t>
      </w:r>
      <w:r>
        <w:rPr>
          <w:rFonts w:ascii="Times New Roman" w:hAnsi="Times New Roman" w:cs="Times New Roman"/>
          <w:sz w:val="20"/>
          <w:szCs w:val="20"/>
        </w:rPr>
        <w:t xml:space="preserve"> </w:t>
      </w:r>
      <w:r w:rsidR="00653B14">
        <w:rPr>
          <w:rFonts w:ascii="Times New Roman" w:hAnsi="Times New Roman" w:cs="Times New Roman"/>
          <w:sz w:val="20"/>
          <w:szCs w:val="20"/>
        </w:rPr>
        <w:t xml:space="preserve">diğer </w:t>
      </w:r>
      <w:r>
        <w:rPr>
          <w:rFonts w:ascii="Times New Roman" w:hAnsi="Times New Roman" w:cs="Times New Roman"/>
          <w:sz w:val="20"/>
          <w:szCs w:val="20"/>
        </w:rPr>
        <w:t>farklı muamele</w:t>
      </w:r>
      <w:r w:rsidR="00653B14">
        <w:rPr>
          <w:rFonts w:ascii="Times New Roman" w:hAnsi="Times New Roman" w:cs="Times New Roman"/>
          <w:sz w:val="20"/>
          <w:szCs w:val="20"/>
        </w:rPr>
        <w:t xml:space="preserve"> türlerini</w:t>
      </w:r>
      <w:r>
        <w:rPr>
          <w:rFonts w:ascii="Times New Roman" w:hAnsi="Times New Roman" w:cs="Times New Roman"/>
          <w:sz w:val="20"/>
          <w:szCs w:val="20"/>
        </w:rPr>
        <w:t xml:space="preserve"> </w:t>
      </w:r>
      <w:r w:rsidR="00653B14">
        <w:rPr>
          <w:rFonts w:ascii="Times New Roman" w:hAnsi="Times New Roman" w:cs="Times New Roman"/>
          <w:sz w:val="20"/>
          <w:szCs w:val="20"/>
        </w:rPr>
        <w:t xml:space="preserve">dikkate alabilmek için </w:t>
      </w:r>
      <w:r>
        <w:rPr>
          <w:rFonts w:ascii="Times New Roman" w:hAnsi="Times New Roman" w:cs="Times New Roman"/>
          <w:sz w:val="20"/>
          <w:szCs w:val="20"/>
        </w:rPr>
        <w:t xml:space="preserve">esnek şekilde yorumlanmalıdır. </w:t>
      </w:r>
      <w:r w:rsidR="00653B14">
        <w:rPr>
          <w:rFonts w:ascii="Times New Roman" w:hAnsi="Times New Roman" w:cs="Times New Roman"/>
          <w:sz w:val="20"/>
          <w:szCs w:val="20"/>
        </w:rPr>
        <w:t>Bu ayırt edici ek unsurlar</w:t>
      </w:r>
      <w:r w:rsidR="005F0283">
        <w:rPr>
          <w:rFonts w:ascii="Times New Roman" w:hAnsi="Times New Roman" w:cs="Times New Roman"/>
          <w:sz w:val="20"/>
          <w:szCs w:val="20"/>
        </w:rPr>
        <w:t>,</w:t>
      </w:r>
      <w:r w:rsidR="00653B14">
        <w:rPr>
          <w:rFonts w:ascii="Times New Roman" w:hAnsi="Times New Roman" w:cs="Times New Roman"/>
          <w:sz w:val="20"/>
          <w:szCs w:val="20"/>
        </w:rPr>
        <w:t xml:space="preserve"> genellikle</w:t>
      </w:r>
      <w:r w:rsidR="005F0283">
        <w:rPr>
          <w:rFonts w:ascii="Times New Roman" w:hAnsi="Times New Roman" w:cs="Times New Roman"/>
          <w:sz w:val="20"/>
          <w:szCs w:val="20"/>
        </w:rPr>
        <w:t>,</w:t>
      </w:r>
      <w:r w:rsidR="00653B14">
        <w:rPr>
          <w:rFonts w:ascii="Times New Roman" w:hAnsi="Times New Roman" w:cs="Times New Roman"/>
          <w:sz w:val="20"/>
          <w:szCs w:val="20"/>
        </w:rPr>
        <w:t xml:space="preserve"> marjinalleştirilmiş veya marjinalleşmeye devam eden zayıf sosyal grupl</w:t>
      </w:r>
      <w:r w:rsidR="005F0283">
        <w:rPr>
          <w:rFonts w:ascii="Times New Roman" w:hAnsi="Times New Roman" w:cs="Times New Roman"/>
          <w:sz w:val="20"/>
          <w:szCs w:val="20"/>
        </w:rPr>
        <w:t>arın deneyimlerini yansıttığında anlaşılır. (…)</w:t>
      </w:r>
    </w:p>
    <w:p w14:paraId="64374B54" w14:textId="71053F14" w:rsidR="005F0283" w:rsidRDefault="005F0283" w:rsidP="00AF0237">
      <w:pPr>
        <w:ind w:left="720"/>
        <w:rPr>
          <w:rFonts w:ascii="Times New Roman" w:hAnsi="Times New Roman" w:cs="Times New Roman"/>
          <w:b/>
          <w:bCs/>
          <w:sz w:val="20"/>
          <w:szCs w:val="20"/>
        </w:rPr>
      </w:pPr>
      <w:r w:rsidRPr="005F0283">
        <w:rPr>
          <w:rFonts w:ascii="Times New Roman" w:hAnsi="Times New Roman" w:cs="Times New Roman"/>
          <w:b/>
          <w:bCs/>
          <w:sz w:val="20"/>
          <w:szCs w:val="20"/>
        </w:rPr>
        <w:t>Engel</w:t>
      </w:r>
      <w:r>
        <w:rPr>
          <w:rFonts w:ascii="Times New Roman" w:hAnsi="Times New Roman" w:cs="Times New Roman"/>
          <w:b/>
          <w:bCs/>
          <w:sz w:val="20"/>
          <w:szCs w:val="20"/>
        </w:rPr>
        <w:t>lilik</w:t>
      </w:r>
    </w:p>
    <w:p w14:paraId="5A9AB6B7" w14:textId="0C4ECCCD" w:rsidR="005F0283" w:rsidRDefault="005F0283" w:rsidP="00AB3F18">
      <w:pPr>
        <w:ind w:left="708" w:firstLine="12"/>
        <w:jc w:val="both"/>
        <w:rPr>
          <w:rFonts w:ascii="Times New Roman" w:hAnsi="Times New Roman" w:cs="Times New Roman"/>
          <w:sz w:val="20"/>
          <w:szCs w:val="20"/>
        </w:rPr>
      </w:pPr>
      <w:r>
        <w:rPr>
          <w:rFonts w:ascii="Times New Roman" w:hAnsi="Times New Roman" w:cs="Times New Roman"/>
          <w:sz w:val="20"/>
          <w:szCs w:val="20"/>
        </w:rPr>
        <w:t>25. 5 numaralı Genel Yorumda Komite, engelli kimselere karşı ayrımcılığı “eko</w:t>
      </w:r>
      <w:r w:rsidR="0062546C">
        <w:rPr>
          <w:rFonts w:ascii="Times New Roman" w:hAnsi="Times New Roman" w:cs="Times New Roman"/>
          <w:sz w:val="20"/>
          <w:szCs w:val="20"/>
        </w:rPr>
        <w:t>n</w:t>
      </w:r>
      <w:r w:rsidR="00B426F5">
        <w:rPr>
          <w:rFonts w:ascii="Times New Roman" w:hAnsi="Times New Roman" w:cs="Times New Roman"/>
          <w:sz w:val="20"/>
          <w:szCs w:val="20"/>
        </w:rPr>
        <w:t>o</w:t>
      </w:r>
      <w:r>
        <w:rPr>
          <w:rFonts w:ascii="Times New Roman" w:hAnsi="Times New Roman" w:cs="Times New Roman"/>
          <w:sz w:val="20"/>
          <w:szCs w:val="20"/>
        </w:rPr>
        <w:t xml:space="preserve">mik, sosyal ve kültürel hakların kullanılmasını, bu haklardan yararlanılmasını ya da tanınmasını zayıflatacak ya da sınırlayacak şekilde bir engellilik sebebiyle yapılan her türlü dışlama, sınırlama ya da tercih veya yeterli </w:t>
      </w:r>
      <w:r w:rsidR="00192BD0">
        <w:rPr>
          <w:rFonts w:ascii="Times New Roman" w:hAnsi="Times New Roman" w:cs="Times New Roman"/>
          <w:sz w:val="20"/>
          <w:szCs w:val="20"/>
        </w:rPr>
        <w:t>düzenlemeden</w:t>
      </w:r>
      <w:r>
        <w:rPr>
          <w:rFonts w:ascii="Times New Roman" w:hAnsi="Times New Roman" w:cs="Times New Roman"/>
          <w:sz w:val="20"/>
          <w:szCs w:val="20"/>
        </w:rPr>
        <w:t xml:space="preserve"> yoksun bırakma” olarak tanımlamıştır. </w:t>
      </w:r>
      <w:r w:rsidR="00192BD0">
        <w:rPr>
          <w:rFonts w:ascii="Times New Roman" w:hAnsi="Times New Roman" w:cs="Times New Roman"/>
          <w:sz w:val="20"/>
          <w:szCs w:val="20"/>
        </w:rPr>
        <w:t>Makul düzenlemeden yoksun bırakma, engellili</w:t>
      </w:r>
      <w:r w:rsidR="003B5F69">
        <w:rPr>
          <w:rFonts w:ascii="Times New Roman" w:hAnsi="Times New Roman" w:cs="Times New Roman"/>
          <w:sz w:val="20"/>
          <w:szCs w:val="20"/>
        </w:rPr>
        <w:t xml:space="preserve">k </w:t>
      </w:r>
      <w:r w:rsidR="00192BD0">
        <w:rPr>
          <w:rFonts w:ascii="Times New Roman" w:hAnsi="Times New Roman" w:cs="Times New Roman"/>
          <w:sz w:val="20"/>
          <w:szCs w:val="20"/>
        </w:rPr>
        <w:t xml:space="preserve">temelli ayrımcılığın yasaklanmış bir çeşidi olarak ulusal hukukta düzenlenmelidir. Taraf Devletler, </w:t>
      </w:r>
      <w:r w:rsidR="00F81143">
        <w:rPr>
          <w:rFonts w:ascii="Times New Roman" w:hAnsi="Times New Roman" w:cs="Times New Roman"/>
          <w:sz w:val="20"/>
          <w:szCs w:val="20"/>
        </w:rPr>
        <w:t xml:space="preserve">kendini </w:t>
      </w:r>
      <w:r w:rsidR="00192BD0">
        <w:rPr>
          <w:rFonts w:ascii="Times New Roman" w:hAnsi="Times New Roman" w:cs="Times New Roman"/>
          <w:sz w:val="20"/>
          <w:szCs w:val="20"/>
        </w:rPr>
        <w:t>örneğin eğitim hakkının kullanımının yasaklanması</w:t>
      </w:r>
      <w:r w:rsidR="00F81143">
        <w:rPr>
          <w:rFonts w:ascii="Times New Roman" w:hAnsi="Times New Roman" w:cs="Times New Roman"/>
          <w:sz w:val="20"/>
          <w:szCs w:val="20"/>
        </w:rPr>
        <w:t xml:space="preserve"> şeklinde</w:t>
      </w:r>
      <w:r w:rsidR="00192BD0">
        <w:rPr>
          <w:rFonts w:ascii="Times New Roman" w:hAnsi="Times New Roman" w:cs="Times New Roman"/>
          <w:sz w:val="20"/>
          <w:szCs w:val="20"/>
        </w:rPr>
        <w:t xml:space="preserve"> ya da özel yerlerde olduğu gibi işyerleri ve sağlık kurumları gibi kamusal </w:t>
      </w:r>
      <w:r w:rsidR="00F81143">
        <w:rPr>
          <w:rFonts w:ascii="Times New Roman" w:hAnsi="Times New Roman" w:cs="Times New Roman"/>
          <w:sz w:val="20"/>
          <w:szCs w:val="20"/>
        </w:rPr>
        <w:t>alanlardaki</w:t>
      </w:r>
      <w:r w:rsidR="00192BD0">
        <w:rPr>
          <w:rFonts w:ascii="Times New Roman" w:hAnsi="Times New Roman" w:cs="Times New Roman"/>
          <w:sz w:val="20"/>
          <w:szCs w:val="20"/>
        </w:rPr>
        <w:t xml:space="preserve"> makul düzenleme </w:t>
      </w:r>
      <w:r w:rsidR="00F81143">
        <w:rPr>
          <w:rFonts w:ascii="Times New Roman" w:hAnsi="Times New Roman" w:cs="Times New Roman"/>
          <w:sz w:val="20"/>
          <w:szCs w:val="20"/>
        </w:rPr>
        <w:t>yokluğu şeklinde</w:t>
      </w:r>
      <w:r w:rsidR="00192BD0">
        <w:rPr>
          <w:rFonts w:ascii="Times New Roman" w:hAnsi="Times New Roman" w:cs="Times New Roman"/>
          <w:sz w:val="20"/>
          <w:szCs w:val="20"/>
        </w:rPr>
        <w:t xml:space="preserve"> gösteren ayrımcılığa karşı çözüm üretmelidir; nitekim, işyerinin tasarımı ve düzeni </w:t>
      </w:r>
      <w:r w:rsidR="00F81143">
        <w:rPr>
          <w:rFonts w:ascii="Times New Roman" w:hAnsi="Times New Roman" w:cs="Times New Roman"/>
          <w:sz w:val="20"/>
          <w:szCs w:val="20"/>
        </w:rPr>
        <w:t>tekerlekli sandalye kullanan kişilerin erişimine izin vermiyorsa bu kişiler çalışma haklarını etkin bir şekilde kullanamazlar.”</w:t>
      </w:r>
    </w:p>
    <w:p w14:paraId="13D90489" w14:textId="77777777" w:rsidR="00A53E5A" w:rsidRDefault="00F81143" w:rsidP="00A53E5A">
      <w:pPr>
        <w:pStyle w:val="ListeParagraf"/>
        <w:numPr>
          <w:ilvl w:val="0"/>
          <w:numId w:val="5"/>
        </w:numPr>
        <w:rPr>
          <w:rFonts w:ascii="Times New Roman" w:hAnsi="Times New Roman" w:cs="Times New Roman"/>
          <w:b/>
          <w:bCs/>
          <w:sz w:val="24"/>
          <w:szCs w:val="24"/>
        </w:rPr>
      </w:pPr>
      <w:r w:rsidRPr="00F45592">
        <w:rPr>
          <w:rFonts w:ascii="Times New Roman" w:hAnsi="Times New Roman" w:cs="Times New Roman"/>
          <w:b/>
          <w:bCs/>
          <w:sz w:val="24"/>
          <w:szCs w:val="24"/>
        </w:rPr>
        <w:t>BM Engellilerin Haklarına İlişkin Sözleşme</w:t>
      </w:r>
    </w:p>
    <w:p w14:paraId="7BA2505F" w14:textId="17863CD9" w:rsidR="00F81143" w:rsidRPr="00A53E5A" w:rsidRDefault="00F81143" w:rsidP="009B5F86">
      <w:pPr>
        <w:ind w:left="720"/>
        <w:jc w:val="both"/>
        <w:rPr>
          <w:rFonts w:ascii="Times New Roman" w:hAnsi="Times New Roman" w:cs="Times New Roman"/>
          <w:b/>
          <w:bCs/>
          <w:sz w:val="24"/>
          <w:szCs w:val="24"/>
        </w:rPr>
      </w:pPr>
      <w:r w:rsidRPr="00A53E5A">
        <w:rPr>
          <w:rFonts w:ascii="Times New Roman" w:hAnsi="Times New Roman" w:cs="Times New Roman"/>
          <w:sz w:val="24"/>
          <w:szCs w:val="24"/>
        </w:rPr>
        <w:t xml:space="preserve">26. </w:t>
      </w:r>
      <w:r w:rsidR="003B5F69" w:rsidRPr="00A53E5A">
        <w:rPr>
          <w:rFonts w:ascii="Times New Roman" w:hAnsi="Times New Roman" w:cs="Times New Roman"/>
          <w:sz w:val="24"/>
          <w:szCs w:val="24"/>
        </w:rPr>
        <w:t xml:space="preserve">BM Genel Kurulu tarafından 13 Aralık 2006 tarihinde kabul edilen, 30 Mart 2007 tarihinde imzalanan ve İtalya tarafından 15 Mayıs 2009 tarihinde </w:t>
      </w:r>
      <w:r w:rsidR="00F0768D" w:rsidRPr="00A53E5A">
        <w:rPr>
          <w:rFonts w:ascii="Times New Roman" w:hAnsi="Times New Roman" w:cs="Times New Roman"/>
          <w:sz w:val="24"/>
          <w:szCs w:val="24"/>
        </w:rPr>
        <w:t>onaylanan Engellilerin Haklarına İlişkin Sözleşmenin aşağıdaki bölümleri hatırlanmalıdır:</w:t>
      </w:r>
    </w:p>
    <w:p w14:paraId="4681AA89" w14:textId="3D1EDCD8" w:rsidR="00F0768D" w:rsidRPr="00F0768D" w:rsidRDefault="00F0768D" w:rsidP="00F81143">
      <w:pPr>
        <w:rPr>
          <w:rFonts w:ascii="Times New Roman" w:hAnsi="Times New Roman" w:cs="Times New Roman"/>
          <w:b/>
          <w:bCs/>
          <w:sz w:val="20"/>
          <w:szCs w:val="20"/>
        </w:rPr>
      </w:pPr>
      <w:r w:rsidRPr="00F0768D">
        <w:rPr>
          <w:rFonts w:ascii="Times New Roman" w:hAnsi="Times New Roman" w:cs="Times New Roman"/>
          <w:b/>
          <w:bCs/>
          <w:sz w:val="20"/>
          <w:szCs w:val="20"/>
        </w:rPr>
        <w:t>Madde 2</w:t>
      </w:r>
      <w:r w:rsidR="00F45592">
        <w:rPr>
          <w:rFonts w:ascii="Times New Roman" w:hAnsi="Times New Roman" w:cs="Times New Roman"/>
          <w:b/>
          <w:bCs/>
          <w:sz w:val="20"/>
          <w:szCs w:val="20"/>
        </w:rPr>
        <w:t>-</w:t>
      </w:r>
      <w:r w:rsidRPr="00F0768D">
        <w:rPr>
          <w:rFonts w:ascii="Times New Roman" w:hAnsi="Times New Roman" w:cs="Times New Roman"/>
          <w:b/>
          <w:bCs/>
          <w:sz w:val="20"/>
          <w:szCs w:val="20"/>
        </w:rPr>
        <w:t xml:space="preserve"> Tanımlar</w:t>
      </w:r>
    </w:p>
    <w:p w14:paraId="51035EBA" w14:textId="666190D6" w:rsidR="00F0768D" w:rsidRDefault="00F0768D" w:rsidP="009B5F86">
      <w:pPr>
        <w:jc w:val="both"/>
        <w:rPr>
          <w:rFonts w:ascii="Times New Roman" w:hAnsi="Times New Roman" w:cs="Times New Roman"/>
          <w:sz w:val="20"/>
          <w:szCs w:val="20"/>
        </w:rPr>
      </w:pPr>
      <w:r w:rsidRPr="00F0768D">
        <w:rPr>
          <w:rFonts w:ascii="Times New Roman" w:hAnsi="Times New Roman" w:cs="Times New Roman"/>
          <w:sz w:val="20"/>
          <w:szCs w:val="20"/>
        </w:rPr>
        <w:t xml:space="preserve">“İşbu Sözleşmenin amaçları </w:t>
      </w:r>
      <w:r w:rsidR="009F2302">
        <w:rPr>
          <w:rFonts w:ascii="Times New Roman" w:hAnsi="Times New Roman" w:cs="Times New Roman"/>
          <w:sz w:val="20"/>
          <w:szCs w:val="20"/>
        </w:rPr>
        <w:t>doğrultusunda</w:t>
      </w:r>
      <w:r w:rsidRPr="00F0768D">
        <w:rPr>
          <w:rFonts w:ascii="Times New Roman" w:hAnsi="Times New Roman" w:cs="Times New Roman"/>
          <w:sz w:val="20"/>
          <w:szCs w:val="20"/>
        </w:rPr>
        <w:t xml:space="preserve">; </w:t>
      </w:r>
    </w:p>
    <w:p w14:paraId="416DCE07" w14:textId="4682B9CF" w:rsidR="00F0768D" w:rsidRDefault="00F0768D" w:rsidP="009B5F86">
      <w:pPr>
        <w:jc w:val="both"/>
        <w:rPr>
          <w:rFonts w:ascii="Times New Roman" w:hAnsi="Times New Roman" w:cs="Times New Roman"/>
          <w:sz w:val="20"/>
          <w:szCs w:val="20"/>
        </w:rPr>
      </w:pPr>
      <w:r w:rsidRPr="00F0768D">
        <w:rPr>
          <w:rFonts w:ascii="Times New Roman" w:hAnsi="Times New Roman" w:cs="Times New Roman"/>
          <w:sz w:val="20"/>
          <w:szCs w:val="20"/>
        </w:rPr>
        <w:t>"İletişim" erişilebilir bilgi ve iletişim tek</w:t>
      </w:r>
      <w:r w:rsidR="0062546C">
        <w:rPr>
          <w:rFonts w:ascii="Times New Roman" w:hAnsi="Times New Roman" w:cs="Times New Roman"/>
          <w:sz w:val="20"/>
          <w:szCs w:val="20"/>
        </w:rPr>
        <w:t>n</w:t>
      </w:r>
      <w:r w:rsidR="00B426F5">
        <w:rPr>
          <w:rFonts w:ascii="Times New Roman" w:hAnsi="Times New Roman" w:cs="Times New Roman"/>
          <w:sz w:val="20"/>
          <w:szCs w:val="20"/>
        </w:rPr>
        <w:t>o</w:t>
      </w:r>
      <w:r w:rsidRPr="00F0768D">
        <w:rPr>
          <w:rFonts w:ascii="Times New Roman" w:hAnsi="Times New Roman" w:cs="Times New Roman"/>
          <w:sz w:val="20"/>
          <w:szCs w:val="20"/>
        </w:rPr>
        <w:t>lojisi dahil dilleri, metin gösterimini, Braille alfabesi</w:t>
      </w:r>
      <w:r w:rsidR="009F2302">
        <w:rPr>
          <w:rFonts w:ascii="Times New Roman" w:hAnsi="Times New Roman" w:cs="Times New Roman"/>
          <w:sz w:val="20"/>
          <w:szCs w:val="20"/>
        </w:rPr>
        <w:t xml:space="preserve">ni, </w:t>
      </w:r>
      <w:r w:rsidRPr="00F0768D">
        <w:rPr>
          <w:rFonts w:ascii="Times New Roman" w:hAnsi="Times New Roman" w:cs="Times New Roman"/>
          <w:sz w:val="20"/>
          <w:szCs w:val="20"/>
        </w:rPr>
        <w:t xml:space="preserve">dokunarak iletişimi, büyük harflerle baskıyı, yazılı, işitsel ve erişilebilir çoklu medyayı, sade dili, işitsel okumayı, beden dilini, diğer tür, biçem ve araçlarla gerçekleşen iletişimi içermektedir; </w:t>
      </w:r>
    </w:p>
    <w:p w14:paraId="221FE732" w14:textId="2D684F38" w:rsidR="00F0768D" w:rsidRDefault="00F45592" w:rsidP="009B5F86">
      <w:pPr>
        <w:jc w:val="both"/>
        <w:rPr>
          <w:rFonts w:ascii="Times New Roman" w:hAnsi="Times New Roman" w:cs="Times New Roman"/>
          <w:sz w:val="20"/>
          <w:szCs w:val="20"/>
        </w:rPr>
      </w:pPr>
      <w:r>
        <w:rPr>
          <w:rFonts w:ascii="Times New Roman" w:hAnsi="Times New Roman" w:cs="Times New Roman"/>
          <w:sz w:val="20"/>
          <w:szCs w:val="20"/>
        </w:rPr>
        <w:t>“</w:t>
      </w:r>
      <w:r w:rsidR="00F0768D" w:rsidRPr="00F0768D">
        <w:rPr>
          <w:rFonts w:ascii="Times New Roman" w:hAnsi="Times New Roman" w:cs="Times New Roman"/>
          <w:sz w:val="20"/>
          <w:szCs w:val="20"/>
        </w:rPr>
        <w:t xml:space="preserve">Dil" sözlü dili, işaret dilini ve sözlü olmayan diğer dilleri kapsamaktadır; </w:t>
      </w:r>
    </w:p>
    <w:p w14:paraId="37BF9EB4" w14:textId="5AC88A29" w:rsidR="00F0768D" w:rsidRDefault="00F0768D" w:rsidP="009B5F86">
      <w:pPr>
        <w:jc w:val="both"/>
        <w:rPr>
          <w:rFonts w:ascii="Times New Roman" w:hAnsi="Times New Roman" w:cs="Times New Roman"/>
          <w:sz w:val="20"/>
          <w:szCs w:val="20"/>
        </w:rPr>
      </w:pPr>
      <w:r w:rsidRPr="00F0768D">
        <w:rPr>
          <w:rFonts w:ascii="Times New Roman" w:hAnsi="Times New Roman" w:cs="Times New Roman"/>
          <w:sz w:val="20"/>
          <w:szCs w:val="20"/>
        </w:rPr>
        <w:t>"Engellili</w:t>
      </w:r>
      <w:r w:rsidR="00F45592">
        <w:rPr>
          <w:rFonts w:ascii="Times New Roman" w:hAnsi="Times New Roman" w:cs="Times New Roman"/>
          <w:sz w:val="20"/>
          <w:szCs w:val="20"/>
        </w:rPr>
        <w:t xml:space="preserve">k temelli </w:t>
      </w:r>
      <w:r w:rsidRPr="00F0768D">
        <w:rPr>
          <w:rFonts w:ascii="Times New Roman" w:hAnsi="Times New Roman" w:cs="Times New Roman"/>
          <w:sz w:val="20"/>
          <w:szCs w:val="20"/>
        </w:rPr>
        <w:t>ayrımcılık" siyasi, eko</w:t>
      </w:r>
      <w:r w:rsidR="0062546C">
        <w:rPr>
          <w:rFonts w:ascii="Times New Roman" w:hAnsi="Times New Roman" w:cs="Times New Roman"/>
          <w:sz w:val="20"/>
          <w:szCs w:val="20"/>
        </w:rPr>
        <w:t>n</w:t>
      </w:r>
      <w:r w:rsidR="00B426F5">
        <w:rPr>
          <w:rFonts w:ascii="Times New Roman" w:hAnsi="Times New Roman" w:cs="Times New Roman"/>
          <w:sz w:val="20"/>
          <w:szCs w:val="20"/>
        </w:rPr>
        <w:t>o</w:t>
      </w:r>
      <w:r w:rsidRPr="00F0768D">
        <w:rPr>
          <w:rFonts w:ascii="Times New Roman" w:hAnsi="Times New Roman" w:cs="Times New Roman"/>
          <w:sz w:val="20"/>
          <w:szCs w:val="20"/>
        </w:rPr>
        <w:t>mik, sosyal, kültürel, medeni veya başka herhangi bir alanda insan hak ve temel özgürlüklerinin tam ve diğerleri ile eşit koşullar altında kullanılması veya bunlardan yararlanılması önünde engelliliğe dayalı olarak gerçekleştirilen her türlü ayrım, dışlama veya kısıtlamayı kapsamaktadır. Engelliliğe dayalı ayrımcılık makul düzenlemelerin gerçekleştirilmemesi dahil her türlü ayrımcılığı kapsar.</w:t>
      </w:r>
    </w:p>
    <w:p w14:paraId="3E340963" w14:textId="1DBFFF4F" w:rsidR="00F45592" w:rsidRDefault="00F45592" w:rsidP="009B5F86">
      <w:pPr>
        <w:jc w:val="both"/>
        <w:rPr>
          <w:rFonts w:ascii="Times New Roman" w:hAnsi="Times New Roman" w:cs="Times New Roman"/>
          <w:sz w:val="20"/>
          <w:szCs w:val="20"/>
        </w:rPr>
      </w:pPr>
      <w:r>
        <w:rPr>
          <w:rFonts w:ascii="Times New Roman" w:hAnsi="Times New Roman" w:cs="Times New Roman"/>
          <w:sz w:val="20"/>
          <w:szCs w:val="20"/>
        </w:rPr>
        <w:t>“</w:t>
      </w:r>
      <w:r w:rsidRPr="00F45592">
        <w:rPr>
          <w:rFonts w:ascii="Times New Roman" w:hAnsi="Times New Roman" w:cs="Times New Roman"/>
          <w:sz w:val="20"/>
          <w:szCs w:val="20"/>
        </w:rPr>
        <w:t>Makul düzenleme”, engellilerin insan haklarını ve temel özgürlüklerini tam ve diğer bireylerle eşit şekilde kullanmasını veya bunlardan yararlanmasını sağlamak üzere belirli bir durumda ihtiyaç duyulan, ölçüsüz veya aşırı bir yük getirmeyen, gerekli ve uygun değişiklik ve düzenlemeleri ifade eder.</w:t>
      </w:r>
    </w:p>
    <w:p w14:paraId="69B2362A" w14:textId="18CE2060" w:rsidR="00F45592" w:rsidRDefault="00F45592" w:rsidP="00F81143">
      <w:pPr>
        <w:rPr>
          <w:rFonts w:ascii="Times New Roman" w:hAnsi="Times New Roman" w:cs="Times New Roman"/>
          <w:sz w:val="20"/>
          <w:szCs w:val="20"/>
        </w:rPr>
      </w:pPr>
      <w:r>
        <w:rPr>
          <w:rFonts w:ascii="Times New Roman" w:hAnsi="Times New Roman" w:cs="Times New Roman"/>
          <w:sz w:val="20"/>
          <w:szCs w:val="20"/>
        </w:rPr>
        <w:lastRenderedPageBreak/>
        <w:t>(…)</w:t>
      </w:r>
    </w:p>
    <w:p w14:paraId="6320B7DF" w14:textId="640B3132" w:rsidR="00F45592" w:rsidRPr="00F45592" w:rsidRDefault="00F45592" w:rsidP="00F81143">
      <w:pPr>
        <w:rPr>
          <w:rFonts w:ascii="Times New Roman" w:hAnsi="Times New Roman" w:cs="Times New Roman"/>
          <w:b/>
          <w:bCs/>
          <w:sz w:val="20"/>
          <w:szCs w:val="20"/>
        </w:rPr>
      </w:pPr>
      <w:r w:rsidRPr="00F45592">
        <w:rPr>
          <w:rFonts w:ascii="Times New Roman" w:hAnsi="Times New Roman" w:cs="Times New Roman"/>
          <w:b/>
          <w:bCs/>
          <w:sz w:val="20"/>
          <w:szCs w:val="20"/>
        </w:rPr>
        <w:t>Madde 3</w:t>
      </w:r>
      <w:r>
        <w:rPr>
          <w:rFonts w:ascii="Times New Roman" w:hAnsi="Times New Roman" w:cs="Times New Roman"/>
          <w:b/>
          <w:bCs/>
          <w:sz w:val="20"/>
          <w:szCs w:val="20"/>
        </w:rPr>
        <w:t>-</w:t>
      </w:r>
      <w:r w:rsidRPr="00F45592">
        <w:rPr>
          <w:rFonts w:ascii="Times New Roman" w:hAnsi="Times New Roman" w:cs="Times New Roman"/>
          <w:b/>
          <w:bCs/>
          <w:sz w:val="20"/>
          <w:szCs w:val="20"/>
        </w:rPr>
        <w:t xml:space="preserve"> Genel İlkeler </w:t>
      </w:r>
    </w:p>
    <w:p w14:paraId="0F9125AF" w14:textId="0D41D927" w:rsidR="00F45592" w:rsidRPr="00F45592" w:rsidRDefault="00F45592" w:rsidP="009B5F86">
      <w:pPr>
        <w:jc w:val="both"/>
        <w:rPr>
          <w:rFonts w:ascii="Times New Roman" w:hAnsi="Times New Roman" w:cs="Times New Roman"/>
          <w:sz w:val="20"/>
          <w:szCs w:val="20"/>
        </w:rPr>
      </w:pPr>
      <w:r w:rsidRPr="00F45592">
        <w:rPr>
          <w:rFonts w:ascii="Times New Roman" w:hAnsi="Times New Roman" w:cs="Times New Roman"/>
          <w:sz w:val="20"/>
          <w:szCs w:val="20"/>
        </w:rPr>
        <w:t xml:space="preserve">“İşbu Sözleşmenin dayandığı ilkeler şunlardır: </w:t>
      </w:r>
    </w:p>
    <w:p w14:paraId="36BCB4DB" w14:textId="42D1B5D1" w:rsidR="00F45592" w:rsidRPr="00F45592" w:rsidRDefault="00F45592" w:rsidP="009B5F86">
      <w:pPr>
        <w:pStyle w:val="ListeParagraf"/>
        <w:numPr>
          <w:ilvl w:val="0"/>
          <w:numId w:val="6"/>
        </w:numPr>
        <w:jc w:val="both"/>
        <w:rPr>
          <w:rFonts w:ascii="Times New Roman" w:hAnsi="Times New Roman" w:cs="Times New Roman"/>
          <w:sz w:val="20"/>
          <w:szCs w:val="20"/>
        </w:rPr>
      </w:pPr>
      <w:r w:rsidRPr="00F45592">
        <w:rPr>
          <w:rFonts w:ascii="Times New Roman" w:hAnsi="Times New Roman" w:cs="Times New Roman"/>
          <w:sz w:val="20"/>
          <w:szCs w:val="20"/>
        </w:rPr>
        <w:t>Kendi seçimlerini yapma özgürlükleri ve bağımsızlıklarını da kapsayacak şekilde, kişilerin insanlık onuru ve bireysel özerkliklerine saygı gösterilmesi</w:t>
      </w:r>
    </w:p>
    <w:p w14:paraId="1E1265A2" w14:textId="3C442959" w:rsidR="00F45592" w:rsidRPr="00F45592" w:rsidRDefault="00F45592" w:rsidP="00F45592">
      <w:pPr>
        <w:pStyle w:val="ListeParagraf"/>
        <w:rPr>
          <w:rFonts w:ascii="Times New Roman" w:hAnsi="Times New Roman" w:cs="Times New Roman"/>
          <w:sz w:val="20"/>
          <w:szCs w:val="20"/>
        </w:rPr>
      </w:pPr>
      <w:r w:rsidRPr="00F45592">
        <w:rPr>
          <w:rFonts w:ascii="Times New Roman" w:hAnsi="Times New Roman" w:cs="Times New Roman"/>
          <w:sz w:val="20"/>
          <w:szCs w:val="20"/>
        </w:rPr>
        <w:t>(…)”</w:t>
      </w:r>
    </w:p>
    <w:p w14:paraId="3D26BE93" w14:textId="1C6B2621" w:rsidR="00F45592" w:rsidRPr="00F45592" w:rsidRDefault="00F45592" w:rsidP="00F45592">
      <w:pPr>
        <w:rPr>
          <w:rFonts w:ascii="Times New Roman" w:hAnsi="Times New Roman" w:cs="Times New Roman"/>
          <w:b/>
          <w:bCs/>
          <w:sz w:val="20"/>
          <w:szCs w:val="20"/>
        </w:rPr>
      </w:pPr>
      <w:r w:rsidRPr="00F45592">
        <w:rPr>
          <w:rFonts w:ascii="Times New Roman" w:hAnsi="Times New Roman" w:cs="Times New Roman"/>
          <w:b/>
          <w:bCs/>
          <w:sz w:val="20"/>
          <w:szCs w:val="20"/>
        </w:rPr>
        <w:t>Madde 24</w:t>
      </w:r>
      <w:r>
        <w:rPr>
          <w:rFonts w:ascii="Times New Roman" w:hAnsi="Times New Roman" w:cs="Times New Roman"/>
          <w:b/>
          <w:bCs/>
          <w:sz w:val="20"/>
          <w:szCs w:val="20"/>
        </w:rPr>
        <w:t>-</w:t>
      </w:r>
      <w:r w:rsidRPr="00F45592">
        <w:rPr>
          <w:rFonts w:ascii="Times New Roman" w:hAnsi="Times New Roman" w:cs="Times New Roman"/>
          <w:b/>
          <w:bCs/>
          <w:sz w:val="20"/>
          <w:szCs w:val="20"/>
        </w:rPr>
        <w:t xml:space="preserve"> Eğitim </w:t>
      </w:r>
    </w:p>
    <w:p w14:paraId="3C16B7A9" w14:textId="54810592" w:rsidR="00F45592" w:rsidRDefault="00F45592" w:rsidP="009B5F86">
      <w:pPr>
        <w:jc w:val="both"/>
        <w:rPr>
          <w:rFonts w:ascii="Times New Roman" w:hAnsi="Times New Roman" w:cs="Times New Roman"/>
          <w:sz w:val="20"/>
          <w:szCs w:val="20"/>
        </w:rPr>
      </w:pPr>
      <w:r>
        <w:rPr>
          <w:rFonts w:ascii="Times New Roman" w:hAnsi="Times New Roman" w:cs="Times New Roman"/>
          <w:sz w:val="20"/>
          <w:szCs w:val="20"/>
        </w:rPr>
        <w:t xml:space="preserve">“1. </w:t>
      </w:r>
      <w:r w:rsidRPr="00F45592">
        <w:rPr>
          <w:rFonts w:ascii="Times New Roman" w:hAnsi="Times New Roman" w:cs="Times New Roman"/>
          <w:sz w:val="20"/>
          <w:szCs w:val="20"/>
        </w:rPr>
        <w:t xml:space="preserve">Taraf Devletler engellilerin eğitim hakkını tanır. Taraf Devletler, bu hakkın fırsat eşitliği temelinde ve ayrımcılık yapılmaksızın sağlanması için eğitim sisteminin bütünleştirici bir şekilde her seviyede engellileri içine almasını ve ömür boyu öğrenim imkanı sağlar. Bunun için aşağıdaki hedefler gözetilmelidir: </w:t>
      </w:r>
    </w:p>
    <w:p w14:paraId="58CBC582" w14:textId="77777777" w:rsidR="00F45592" w:rsidRDefault="00F45592" w:rsidP="009B5F86">
      <w:pPr>
        <w:jc w:val="both"/>
        <w:rPr>
          <w:rFonts w:ascii="Times New Roman" w:hAnsi="Times New Roman" w:cs="Times New Roman"/>
          <w:sz w:val="20"/>
          <w:szCs w:val="20"/>
        </w:rPr>
      </w:pPr>
      <w:r w:rsidRPr="00F45592">
        <w:rPr>
          <w:rFonts w:ascii="Times New Roman" w:hAnsi="Times New Roman" w:cs="Times New Roman"/>
          <w:sz w:val="20"/>
          <w:szCs w:val="20"/>
        </w:rPr>
        <w:t xml:space="preserve">a) İnsan potansiyelinin, onur ve değer duygusunun tam gelişimi ve insan haklarına, temel özgürlüklere ve insan çeşitliliğine saygı duyulmasının güçlendirilmesi; </w:t>
      </w:r>
    </w:p>
    <w:p w14:paraId="7AF15921" w14:textId="77777777" w:rsidR="00F45592" w:rsidRDefault="00F45592" w:rsidP="009B5F86">
      <w:pPr>
        <w:jc w:val="both"/>
        <w:rPr>
          <w:rFonts w:ascii="Times New Roman" w:hAnsi="Times New Roman" w:cs="Times New Roman"/>
          <w:sz w:val="20"/>
          <w:szCs w:val="20"/>
        </w:rPr>
      </w:pPr>
      <w:r w:rsidRPr="00F45592">
        <w:rPr>
          <w:rFonts w:ascii="Times New Roman" w:hAnsi="Times New Roman" w:cs="Times New Roman"/>
          <w:sz w:val="20"/>
          <w:szCs w:val="20"/>
        </w:rPr>
        <w:t xml:space="preserve">b) Engellilerin; kişiliklerinin, yeteneklerinin, yaratıcılıklarının, zihinsel ve fiziksel becerilerinin potansiyellerinin en üst derecesinde gelişiminin sağlanması; </w:t>
      </w:r>
    </w:p>
    <w:p w14:paraId="34633B09" w14:textId="77777777" w:rsidR="00F45592" w:rsidRDefault="00F45592" w:rsidP="009B5F86">
      <w:pPr>
        <w:jc w:val="both"/>
        <w:rPr>
          <w:rFonts w:ascii="Times New Roman" w:hAnsi="Times New Roman" w:cs="Times New Roman"/>
          <w:sz w:val="20"/>
          <w:szCs w:val="20"/>
        </w:rPr>
      </w:pPr>
      <w:r w:rsidRPr="00F45592">
        <w:rPr>
          <w:rFonts w:ascii="Times New Roman" w:hAnsi="Times New Roman" w:cs="Times New Roman"/>
          <w:sz w:val="20"/>
          <w:szCs w:val="20"/>
        </w:rPr>
        <w:t xml:space="preserve">c) Engellilerin özgür bir topluma etkin bir şekilde katılımlarının sağlanması. </w:t>
      </w:r>
    </w:p>
    <w:p w14:paraId="1C0E5723" w14:textId="77777777" w:rsidR="00F45592" w:rsidRDefault="00F45592" w:rsidP="009B5F86">
      <w:pPr>
        <w:jc w:val="both"/>
        <w:rPr>
          <w:rFonts w:ascii="Times New Roman" w:hAnsi="Times New Roman" w:cs="Times New Roman"/>
          <w:sz w:val="20"/>
          <w:szCs w:val="20"/>
        </w:rPr>
      </w:pPr>
      <w:r w:rsidRPr="00F45592">
        <w:rPr>
          <w:rFonts w:ascii="Times New Roman" w:hAnsi="Times New Roman" w:cs="Times New Roman"/>
          <w:sz w:val="20"/>
          <w:szCs w:val="20"/>
        </w:rPr>
        <w:t xml:space="preserve">2. Taraf Devletler bu hakkın yaşama geçirilmesi için aşağıda belirtilenleri sağlar: </w:t>
      </w:r>
    </w:p>
    <w:p w14:paraId="418E09C3" w14:textId="77777777" w:rsidR="00F45592" w:rsidRDefault="00F45592" w:rsidP="009B5F86">
      <w:pPr>
        <w:jc w:val="both"/>
        <w:rPr>
          <w:rFonts w:ascii="Times New Roman" w:hAnsi="Times New Roman" w:cs="Times New Roman"/>
          <w:sz w:val="20"/>
          <w:szCs w:val="20"/>
        </w:rPr>
      </w:pPr>
      <w:r w:rsidRPr="00F45592">
        <w:rPr>
          <w:rFonts w:ascii="Times New Roman" w:hAnsi="Times New Roman" w:cs="Times New Roman"/>
          <w:sz w:val="20"/>
          <w:szCs w:val="20"/>
        </w:rPr>
        <w:t xml:space="preserve">a) Engelliler engelleri nedeniyle genel eğitim sisteminden dışlanmamalı ve engelli çocuklar engelleri nedeniyle parasız ve zorunlu ilk ve ortaöğretim olanaklarının dışında tutulmamalıdır; </w:t>
      </w:r>
    </w:p>
    <w:p w14:paraId="669AD259" w14:textId="77777777" w:rsidR="00F45592" w:rsidRDefault="00F45592" w:rsidP="009B5F86">
      <w:pPr>
        <w:jc w:val="both"/>
        <w:rPr>
          <w:rFonts w:ascii="Times New Roman" w:hAnsi="Times New Roman" w:cs="Times New Roman"/>
          <w:sz w:val="20"/>
          <w:szCs w:val="20"/>
        </w:rPr>
      </w:pPr>
      <w:r w:rsidRPr="00F45592">
        <w:rPr>
          <w:rFonts w:ascii="Times New Roman" w:hAnsi="Times New Roman" w:cs="Times New Roman"/>
          <w:sz w:val="20"/>
          <w:szCs w:val="20"/>
        </w:rPr>
        <w:t xml:space="preserve">b) Engelliler yaşadıkları çevrede bütünleştirici, kaliteli ve parasız ilk ve orta öğretime diğer bireylerle eşit olarak erişebilmelidir; </w:t>
      </w:r>
    </w:p>
    <w:p w14:paraId="5DC4C0F3" w14:textId="77777777" w:rsidR="00F45592" w:rsidRDefault="00F45592" w:rsidP="009B5F86">
      <w:pPr>
        <w:jc w:val="both"/>
        <w:rPr>
          <w:rFonts w:ascii="Times New Roman" w:hAnsi="Times New Roman" w:cs="Times New Roman"/>
          <w:sz w:val="20"/>
          <w:szCs w:val="20"/>
        </w:rPr>
      </w:pPr>
      <w:r w:rsidRPr="00F45592">
        <w:rPr>
          <w:rFonts w:ascii="Times New Roman" w:hAnsi="Times New Roman" w:cs="Times New Roman"/>
          <w:sz w:val="20"/>
          <w:szCs w:val="20"/>
        </w:rPr>
        <w:t xml:space="preserve">c) Bireylerin ihtiyaçlarına göre makul düzenlemeler yapılmalıdır; </w:t>
      </w:r>
    </w:p>
    <w:p w14:paraId="356672FA" w14:textId="77777777" w:rsidR="00F45592" w:rsidRDefault="00F45592" w:rsidP="009B5F86">
      <w:pPr>
        <w:jc w:val="both"/>
        <w:rPr>
          <w:rFonts w:ascii="Times New Roman" w:hAnsi="Times New Roman" w:cs="Times New Roman"/>
          <w:sz w:val="20"/>
          <w:szCs w:val="20"/>
        </w:rPr>
      </w:pPr>
      <w:r w:rsidRPr="00F45592">
        <w:rPr>
          <w:rFonts w:ascii="Times New Roman" w:hAnsi="Times New Roman" w:cs="Times New Roman"/>
          <w:sz w:val="20"/>
          <w:szCs w:val="20"/>
        </w:rPr>
        <w:t xml:space="preserve">d) Engellilerin genel eğitimden etkin bir şekilde yararlanabilmeleri için genel eğitim sistemi içinde ihtiyaç duydukları desteği almalıdır; </w:t>
      </w:r>
    </w:p>
    <w:p w14:paraId="118ABB35" w14:textId="77777777" w:rsidR="00F45592" w:rsidRDefault="00F45592" w:rsidP="009B5F86">
      <w:pPr>
        <w:jc w:val="both"/>
        <w:rPr>
          <w:rFonts w:ascii="Times New Roman" w:hAnsi="Times New Roman" w:cs="Times New Roman"/>
          <w:sz w:val="20"/>
          <w:szCs w:val="20"/>
        </w:rPr>
      </w:pPr>
      <w:r w:rsidRPr="00F45592">
        <w:rPr>
          <w:rFonts w:ascii="Times New Roman" w:hAnsi="Times New Roman" w:cs="Times New Roman"/>
          <w:sz w:val="20"/>
          <w:szCs w:val="20"/>
        </w:rPr>
        <w:t xml:space="preserve">e) Engellilere yönelik bireyselleştirilmiş etkin destekleyici tedbirler, engellilerin tam katılımı hedefine uygun olarak, akademik ve sosyal gelişimi artırıcı ortamlarda sağlanmalıdır. </w:t>
      </w:r>
    </w:p>
    <w:p w14:paraId="27F0C5DD" w14:textId="77777777" w:rsidR="00F45592" w:rsidRDefault="00F45592" w:rsidP="009B5F86">
      <w:pPr>
        <w:jc w:val="both"/>
        <w:rPr>
          <w:rFonts w:ascii="Times New Roman" w:hAnsi="Times New Roman" w:cs="Times New Roman"/>
          <w:sz w:val="20"/>
          <w:szCs w:val="20"/>
        </w:rPr>
      </w:pPr>
      <w:r w:rsidRPr="00F45592">
        <w:rPr>
          <w:rFonts w:ascii="Times New Roman" w:hAnsi="Times New Roman" w:cs="Times New Roman"/>
          <w:sz w:val="20"/>
          <w:szCs w:val="20"/>
        </w:rPr>
        <w:t xml:space="preserve">3. Taraf Devletler engellilerin toplumun eşit üyeleri olarak eğitime tam ve eşit katılımlarını kolaylaştırmak için yaşamı ve sosyal gelişim becerilerini öğrenmelerini sağlar. Taraf Devletler bu amaçla aşağıda belirtilen tedbirleri alır: </w:t>
      </w:r>
    </w:p>
    <w:p w14:paraId="33C1C595" w14:textId="5AE38274" w:rsidR="00F45592" w:rsidRDefault="00F45592" w:rsidP="009B5F86">
      <w:pPr>
        <w:jc w:val="both"/>
        <w:rPr>
          <w:rFonts w:ascii="Times New Roman" w:hAnsi="Times New Roman" w:cs="Times New Roman"/>
          <w:sz w:val="20"/>
          <w:szCs w:val="20"/>
        </w:rPr>
      </w:pPr>
      <w:r w:rsidRPr="00F45592">
        <w:rPr>
          <w:rFonts w:ascii="Times New Roman" w:hAnsi="Times New Roman" w:cs="Times New Roman"/>
          <w:sz w:val="20"/>
          <w:szCs w:val="20"/>
        </w:rPr>
        <w:t>a) Braille ve diğer biçimlerdeki yazıların okunmasının öğrenilmesi, beden dilinin ve alternatif iletişim araçları ve biçimleri ile yeni çevreye alışma ve bu çevrede hareket etme becerilerinin öğrenilmesi, akran desteği ve rehberlik hizmetlerinin kolaylaştırılması;</w:t>
      </w:r>
    </w:p>
    <w:p w14:paraId="65108DCE" w14:textId="31FE5485" w:rsidR="00F45592" w:rsidRDefault="00F45592" w:rsidP="00F45592">
      <w:pPr>
        <w:rPr>
          <w:rFonts w:ascii="Times New Roman" w:hAnsi="Times New Roman" w:cs="Times New Roman"/>
          <w:sz w:val="20"/>
          <w:szCs w:val="20"/>
        </w:rPr>
      </w:pPr>
      <w:r>
        <w:rPr>
          <w:rFonts w:ascii="Times New Roman" w:hAnsi="Times New Roman" w:cs="Times New Roman"/>
          <w:sz w:val="20"/>
          <w:szCs w:val="20"/>
        </w:rPr>
        <w:t>(…)”</w:t>
      </w:r>
    </w:p>
    <w:p w14:paraId="04FD4A83" w14:textId="127C46E1" w:rsidR="00F45592" w:rsidRPr="00E97EE9" w:rsidRDefault="00F45592" w:rsidP="00E97EE9">
      <w:pPr>
        <w:pStyle w:val="ListeParagraf"/>
        <w:numPr>
          <w:ilvl w:val="0"/>
          <w:numId w:val="5"/>
        </w:numPr>
        <w:rPr>
          <w:rFonts w:ascii="Times New Roman" w:hAnsi="Times New Roman" w:cs="Times New Roman"/>
          <w:b/>
          <w:bCs/>
          <w:sz w:val="24"/>
          <w:szCs w:val="24"/>
        </w:rPr>
      </w:pPr>
      <w:r w:rsidRPr="00E97EE9">
        <w:rPr>
          <w:rFonts w:ascii="Times New Roman" w:hAnsi="Times New Roman" w:cs="Times New Roman"/>
          <w:b/>
          <w:bCs/>
          <w:sz w:val="24"/>
          <w:szCs w:val="24"/>
        </w:rPr>
        <w:t>Avrupa Konseyi</w:t>
      </w:r>
    </w:p>
    <w:p w14:paraId="1F18E3DB" w14:textId="19E7FC05" w:rsidR="00E97EE9" w:rsidRDefault="00E97EE9" w:rsidP="009B5F86">
      <w:pPr>
        <w:jc w:val="both"/>
        <w:rPr>
          <w:rFonts w:ascii="Times New Roman" w:hAnsi="Times New Roman" w:cs="Times New Roman"/>
          <w:sz w:val="24"/>
          <w:szCs w:val="24"/>
        </w:rPr>
      </w:pPr>
      <w:r w:rsidRPr="00E97EE9">
        <w:rPr>
          <w:rFonts w:ascii="Times New Roman" w:hAnsi="Times New Roman" w:cs="Times New Roman"/>
          <w:sz w:val="24"/>
          <w:szCs w:val="24"/>
        </w:rPr>
        <w:t xml:space="preserve">27. </w:t>
      </w:r>
      <w:r w:rsidR="00643E54">
        <w:rPr>
          <w:rFonts w:ascii="Times New Roman" w:hAnsi="Times New Roman" w:cs="Times New Roman"/>
          <w:sz w:val="24"/>
          <w:szCs w:val="24"/>
        </w:rPr>
        <w:t>3 Mayıs 1996 tarihinde imzaya açılan ve İtalya tarafından 5 Temmuz 1999 tarihinde onaylanan g</w:t>
      </w:r>
      <w:r>
        <w:rPr>
          <w:rFonts w:ascii="Times New Roman" w:hAnsi="Times New Roman" w:cs="Times New Roman"/>
          <w:sz w:val="24"/>
          <w:szCs w:val="24"/>
        </w:rPr>
        <w:t>özden geçirilmiş Avrupa Sosyal Şartı aşağıdakileri söylemektedir:</w:t>
      </w:r>
    </w:p>
    <w:p w14:paraId="35110C60" w14:textId="47EA8820" w:rsidR="00643E54" w:rsidRDefault="00643E54" w:rsidP="009B5F86">
      <w:pPr>
        <w:ind w:left="705"/>
        <w:jc w:val="both"/>
        <w:rPr>
          <w:rFonts w:ascii="Times New Roman" w:hAnsi="Times New Roman" w:cs="Times New Roman"/>
          <w:sz w:val="20"/>
          <w:szCs w:val="20"/>
        </w:rPr>
      </w:pPr>
      <w:r w:rsidRPr="00643E54">
        <w:rPr>
          <w:rFonts w:ascii="Times New Roman" w:hAnsi="Times New Roman" w:cs="Times New Roman"/>
          <w:sz w:val="20"/>
          <w:szCs w:val="20"/>
        </w:rPr>
        <w:t>“</w:t>
      </w:r>
      <w:r w:rsidRPr="00643E54">
        <w:rPr>
          <w:rFonts w:ascii="Times New Roman" w:hAnsi="Times New Roman" w:cs="Times New Roman"/>
          <w:b/>
          <w:bCs/>
          <w:sz w:val="20"/>
          <w:szCs w:val="20"/>
        </w:rPr>
        <w:t xml:space="preserve">Madde 15- </w:t>
      </w:r>
      <w:r>
        <w:rPr>
          <w:rFonts w:ascii="Times New Roman" w:hAnsi="Times New Roman" w:cs="Times New Roman"/>
          <w:b/>
          <w:bCs/>
          <w:sz w:val="20"/>
          <w:szCs w:val="20"/>
        </w:rPr>
        <w:t>Engellilerin</w:t>
      </w:r>
      <w:r w:rsidRPr="00643E54">
        <w:rPr>
          <w:rFonts w:ascii="Times New Roman" w:hAnsi="Times New Roman" w:cs="Times New Roman"/>
          <w:b/>
          <w:bCs/>
          <w:sz w:val="20"/>
          <w:szCs w:val="20"/>
        </w:rPr>
        <w:t xml:space="preserve"> bağımsız olma, sosyal bütünleşme ve </w:t>
      </w:r>
      <w:r>
        <w:rPr>
          <w:rFonts w:ascii="Times New Roman" w:hAnsi="Times New Roman" w:cs="Times New Roman"/>
          <w:b/>
          <w:bCs/>
          <w:sz w:val="20"/>
          <w:szCs w:val="20"/>
        </w:rPr>
        <w:t xml:space="preserve">toplumsal hayata </w:t>
      </w:r>
      <w:r w:rsidRPr="00643E54">
        <w:rPr>
          <w:rFonts w:ascii="Times New Roman" w:hAnsi="Times New Roman" w:cs="Times New Roman"/>
          <w:b/>
          <w:bCs/>
          <w:sz w:val="20"/>
          <w:szCs w:val="20"/>
        </w:rPr>
        <w:t>katılma hakkı</w:t>
      </w:r>
      <w:r w:rsidRPr="00643E54">
        <w:rPr>
          <w:rFonts w:ascii="Times New Roman" w:hAnsi="Times New Roman" w:cs="Times New Roman"/>
          <w:sz w:val="20"/>
          <w:szCs w:val="20"/>
        </w:rPr>
        <w:t xml:space="preserve"> </w:t>
      </w:r>
      <w:r>
        <w:rPr>
          <w:rFonts w:ascii="Times New Roman" w:hAnsi="Times New Roman" w:cs="Times New Roman"/>
          <w:sz w:val="20"/>
          <w:szCs w:val="20"/>
        </w:rPr>
        <w:t>Taraf Devletler</w:t>
      </w:r>
      <w:r w:rsidRPr="00643E54">
        <w:rPr>
          <w:rFonts w:ascii="Times New Roman" w:hAnsi="Times New Roman" w:cs="Times New Roman"/>
          <w:sz w:val="20"/>
          <w:szCs w:val="20"/>
        </w:rPr>
        <w:t xml:space="preserve">, yaşları ve </w:t>
      </w:r>
      <w:r>
        <w:rPr>
          <w:rFonts w:ascii="Times New Roman" w:hAnsi="Times New Roman" w:cs="Times New Roman"/>
          <w:sz w:val="20"/>
          <w:szCs w:val="20"/>
        </w:rPr>
        <w:t>engel</w:t>
      </w:r>
      <w:r w:rsidRPr="00643E54">
        <w:rPr>
          <w:rFonts w:ascii="Times New Roman" w:hAnsi="Times New Roman" w:cs="Times New Roman"/>
          <w:sz w:val="20"/>
          <w:szCs w:val="20"/>
        </w:rPr>
        <w:t xml:space="preserve">lerinin nedenleri ve niteliği ne olursa olsun, </w:t>
      </w:r>
      <w:r>
        <w:rPr>
          <w:rFonts w:ascii="Times New Roman" w:hAnsi="Times New Roman" w:cs="Times New Roman"/>
          <w:sz w:val="20"/>
          <w:szCs w:val="20"/>
        </w:rPr>
        <w:t>engelli</w:t>
      </w:r>
      <w:r w:rsidRPr="00643E54">
        <w:rPr>
          <w:rFonts w:ascii="Times New Roman" w:hAnsi="Times New Roman" w:cs="Times New Roman"/>
          <w:sz w:val="20"/>
          <w:szCs w:val="20"/>
        </w:rPr>
        <w:t xml:space="preserve">lerin bağımsız olma, </w:t>
      </w:r>
      <w:r w:rsidRPr="00643E54">
        <w:rPr>
          <w:rFonts w:ascii="Times New Roman" w:hAnsi="Times New Roman" w:cs="Times New Roman"/>
          <w:sz w:val="20"/>
          <w:szCs w:val="20"/>
        </w:rPr>
        <w:lastRenderedPageBreak/>
        <w:t xml:space="preserve">sosyal bütünleşme ve </w:t>
      </w:r>
      <w:r>
        <w:rPr>
          <w:rFonts w:ascii="Times New Roman" w:hAnsi="Times New Roman" w:cs="Times New Roman"/>
          <w:sz w:val="20"/>
          <w:szCs w:val="20"/>
        </w:rPr>
        <w:t xml:space="preserve">toplumsal hayata </w:t>
      </w:r>
      <w:r w:rsidRPr="00643E54">
        <w:rPr>
          <w:rFonts w:ascii="Times New Roman" w:hAnsi="Times New Roman" w:cs="Times New Roman"/>
          <w:sz w:val="20"/>
          <w:szCs w:val="20"/>
        </w:rPr>
        <w:t xml:space="preserve">katılma hakkını etkili bir biçimde kullanabilmelerini sağlamak amacıyla özellikle, aşağıdakileri taahhüt ederler: </w:t>
      </w:r>
    </w:p>
    <w:p w14:paraId="6AF1E1D4" w14:textId="4D7A10AD" w:rsidR="00643E54" w:rsidRDefault="00643E54" w:rsidP="009B5F86">
      <w:pPr>
        <w:pStyle w:val="ListeParagraf"/>
        <w:numPr>
          <w:ilvl w:val="0"/>
          <w:numId w:val="8"/>
        </w:numPr>
        <w:jc w:val="both"/>
        <w:rPr>
          <w:rFonts w:ascii="Times New Roman" w:hAnsi="Times New Roman" w:cs="Times New Roman"/>
          <w:sz w:val="20"/>
          <w:szCs w:val="20"/>
        </w:rPr>
      </w:pPr>
      <w:r w:rsidRPr="00643E54">
        <w:rPr>
          <w:rFonts w:ascii="Times New Roman" w:hAnsi="Times New Roman" w:cs="Times New Roman"/>
          <w:sz w:val="20"/>
          <w:szCs w:val="20"/>
        </w:rPr>
        <w:t xml:space="preserve"> </w:t>
      </w:r>
      <w:r w:rsidR="00830405">
        <w:rPr>
          <w:rFonts w:ascii="Times New Roman" w:hAnsi="Times New Roman" w:cs="Times New Roman"/>
          <w:sz w:val="20"/>
          <w:szCs w:val="20"/>
        </w:rPr>
        <w:t>Engelli kişilerin, müşterek hukuk çerçevesinde mümkün olan her zaman, eğer bu mümkün değilse uzmanlaşmış kamusal veya özel organlar vasıtasıyla yönlendirilmesi, eğitimi ve mesleki eğitiminin sağlanmasına yönelik gerekli tedbirleri almak</w:t>
      </w:r>
      <w:r>
        <w:rPr>
          <w:rFonts w:ascii="Times New Roman" w:hAnsi="Times New Roman" w:cs="Times New Roman"/>
          <w:sz w:val="20"/>
          <w:szCs w:val="20"/>
        </w:rPr>
        <w:t>;</w:t>
      </w:r>
    </w:p>
    <w:p w14:paraId="1FDA9539" w14:textId="680ACB1A" w:rsidR="00643E54" w:rsidRDefault="00643E54" w:rsidP="009B5F86">
      <w:pPr>
        <w:pStyle w:val="ListeParagraf"/>
        <w:ind w:left="1065"/>
        <w:jc w:val="both"/>
        <w:rPr>
          <w:rFonts w:ascii="Times New Roman" w:hAnsi="Times New Roman" w:cs="Times New Roman"/>
          <w:sz w:val="20"/>
          <w:szCs w:val="20"/>
        </w:rPr>
      </w:pPr>
      <w:r>
        <w:rPr>
          <w:rFonts w:ascii="Times New Roman" w:hAnsi="Times New Roman" w:cs="Times New Roman"/>
          <w:sz w:val="20"/>
          <w:szCs w:val="20"/>
        </w:rPr>
        <w:t>(…)</w:t>
      </w:r>
    </w:p>
    <w:p w14:paraId="609C3042" w14:textId="110CF58C" w:rsidR="00830405" w:rsidRDefault="00830405" w:rsidP="009B5F86">
      <w:pPr>
        <w:pStyle w:val="ListeParagraf"/>
        <w:numPr>
          <w:ilvl w:val="0"/>
          <w:numId w:val="10"/>
        </w:numPr>
        <w:jc w:val="both"/>
        <w:rPr>
          <w:rFonts w:ascii="Times New Roman" w:hAnsi="Times New Roman" w:cs="Times New Roman"/>
          <w:sz w:val="20"/>
          <w:szCs w:val="20"/>
        </w:rPr>
      </w:pPr>
      <w:r w:rsidRPr="00A27A84">
        <w:rPr>
          <w:rFonts w:ascii="Times New Roman" w:hAnsi="Times New Roman" w:cs="Times New Roman"/>
          <w:sz w:val="20"/>
          <w:szCs w:val="20"/>
        </w:rPr>
        <w:t xml:space="preserve">Özellikle teknik yardımları da içeren ve iletişim, hareket engellerinin üstesinden gelmeyi </w:t>
      </w:r>
      <w:r w:rsidR="00A27A84" w:rsidRPr="00A27A84">
        <w:rPr>
          <w:rFonts w:ascii="Times New Roman" w:hAnsi="Times New Roman" w:cs="Times New Roman"/>
          <w:sz w:val="20"/>
          <w:szCs w:val="20"/>
        </w:rPr>
        <w:t xml:space="preserve">ve onlara </w:t>
      </w:r>
      <w:r w:rsidR="00A27A84">
        <w:rPr>
          <w:rFonts w:ascii="Times New Roman" w:hAnsi="Times New Roman" w:cs="Times New Roman"/>
          <w:sz w:val="20"/>
          <w:szCs w:val="20"/>
        </w:rPr>
        <w:t>ulaşım</w:t>
      </w:r>
      <w:r w:rsidR="00A27A84" w:rsidRPr="00A27A84">
        <w:rPr>
          <w:rFonts w:ascii="Times New Roman" w:hAnsi="Times New Roman" w:cs="Times New Roman"/>
          <w:sz w:val="20"/>
          <w:szCs w:val="20"/>
        </w:rPr>
        <w:t xml:space="preserve">, barınma, kültürel aktiviteler ve hobilere erişim sağlamayı </w:t>
      </w:r>
      <w:r w:rsidRPr="00A27A84">
        <w:rPr>
          <w:rFonts w:ascii="Times New Roman" w:hAnsi="Times New Roman" w:cs="Times New Roman"/>
          <w:sz w:val="20"/>
          <w:szCs w:val="20"/>
        </w:rPr>
        <w:t>hedefleyen önlemlerle engelli kişilerin toplumla tam olarak bütünleşmesini, sosyal hayata katılımlarını</w:t>
      </w:r>
      <w:r w:rsidR="00A27A84" w:rsidRPr="00A27A84">
        <w:rPr>
          <w:rFonts w:ascii="Times New Roman" w:hAnsi="Times New Roman" w:cs="Times New Roman"/>
          <w:sz w:val="20"/>
          <w:szCs w:val="20"/>
        </w:rPr>
        <w:t xml:space="preserve"> pekiştirmek.</w:t>
      </w:r>
      <w:r w:rsidR="00A27A84">
        <w:rPr>
          <w:rFonts w:ascii="Times New Roman" w:hAnsi="Times New Roman" w:cs="Times New Roman"/>
          <w:sz w:val="20"/>
          <w:szCs w:val="20"/>
        </w:rPr>
        <w:t>”</w:t>
      </w:r>
    </w:p>
    <w:p w14:paraId="46BC5EA2" w14:textId="5DB64303" w:rsidR="00A27A84" w:rsidRPr="00A27A84" w:rsidRDefault="00A27A84" w:rsidP="00A27A84">
      <w:pPr>
        <w:ind w:left="705"/>
        <w:jc w:val="center"/>
        <w:rPr>
          <w:rFonts w:ascii="Times New Roman" w:hAnsi="Times New Roman" w:cs="Times New Roman"/>
          <w:b/>
          <w:bCs/>
          <w:sz w:val="20"/>
          <w:szCs w:val="20"/>
        </w:rPr>
      </w:pPr>
      <w:r w:rsidRPr="00A27A84">
        <w:rPr>
          <w:rFonts w:ascii="Times New Roman" w:hAnsi="Times New Roman" w:cs="Times New Roman"/>
          <w:b/>
          <w:bCs/>
          <w:sz w:val="20"/>
          <w:szCs w:val="20"/>
        </w:rPr>
        <w:t>Bölüm V</w:t>
      </w:r>
    </w:p>
    <w:p w14:paraId="36A47200" w14:textId="0D67FEE3" w:rsidR="00A27A84" w:rsidRPr="00A27A84" w:rsidRDefault="00A27A84" w:rsidP="00A27A84">
      <w:pPr>
        <w:ind w:left="705"/>
        <w:jc w:val="center"/>
        <w:rPr>
          <w:rFonts w:ascii="Times New Roman" w:hAnsi="Times New Roman" w:cs="Times New Roman"/>
          <w:b/>
          <w:bCs/>
          <w:sz w:val="20"/>
          <w:szCs w:val="20"/>
        </w:rPr>
      </w:pPr>
      <w:r w:rsidRPr="00A27A84">
        <w:rPr>
          <w:rFonts w:ascii="Times New Roman" w:hAnsi="Times New Roman" w:cs="Times New Roman"/>
          <w:b/>
          <w:bCs/>
          <w:sz w:val="20"/>
          <w:szCs w:val="20"/>
        </w:rPr>
        <w:t>Madde E- Ayrımcılık yasağı</w:t>
      </w:r>
    </w:p>
    <w:p w14:paraId="3934B7CE" w14:textId="144289BA" w:rsidR="00A27A84" w:rsidRDefault="00A27A84" w:rsidP="009B5F86">
      <w:pPr>
        <w:ind w:left="705"/>
        <w:jc w:val="both"/>
        <w:rPr>
          <w:rFonts w:ascii="Times New Roman" w:hAnsi="Times New Roman" w:cs="Times New Roman"/>
          <w:sz w:val="20"/>
          <w:szCs w:val="20"/>
        </w:rPr>
      </w:pPr>
      <w:r>
        <w:rPr>
          <w:rFonts w:ascii="Times New Roman" w:hAnsi="Times New Roman" w:cs="Times New Roman"/>
          <w:sz w:val="20"/>
          <w:szCs w:val="20"/>
        </w:rPr>
        <w:t>“</w:t>
      </w:r>
      <w:r w:rsidRPr="00A27A84">
        <w:rPr>
          <w:rFonts w:ascii="Times New Roman" w:hAnsi="Times New Roman" w:cs="Times New Roman"/>
          <w:sz w:val="20"/>
          <w:szCs w:val="20"/>
        </w:rPr>
        <w:t xml:space="preserve">Bu Şartta yer alan haklardan yararlanma </w:t>
      </w:r>
      <w:r>
        <w:rPr>
          <w:rFonts w:ascii="Times New Roman" w:hAnsi="Times New Roman" w:cs="Times New Roman"/>
          <w:sz w:val="20"/>
          <w:szCs w:val="20"/>
        </w:rPr>
        <w:t xml:space="preserve">özellikle </w:t>
      </w:r>
      <w:r w:rsidRPr="00A27A84">
        <w:rPr>
          <w:rFonts w:ascii="Times New Roman" w:hAnsi="Times New Roman" w:cs="Times New Roman"/>
          <w:sz w:val="20"/>
          <w:szCs w:val="20"/>
        </w:rPr>
        <w:t>ırk, renk, cinsiyet, dil, din, siyasal ya da başka görüşler, ulusal ya da</w:t>
      </w:r>
      <w:r>
        <w:rPr>
          <w:rFonts w:ascii="Times New Roman" w:hAnsi="Times New Roman" w:cs="Times New Roman"/>
          <w:sz w:val="20"/>
          <w:szCs w:val="20"/>
        </w:rPr>
        <w:t xml:space="preserve"> toplumsal</w:t>
      </w:r>
      <w:r w:rsidRPr="00A27A84">
        <w:rPr>
          <w:rFonts w:ascii="Times New Roman" w:hAnsi="Times New Roman" w:cs="Times New Roman"/>
          <w:sz w:val="20"/>
          <w:szCs w:val="20"/>
        </w:rPr>
        <w:t xml:space="preserve"> köken, sağlık, ulusal bir azınlığa mensubiyet, doğum ya da başka </w:t>
      </w:r>
      <w:r>
        <w:rPr>
          <w:rFonts w:ascii="Times New Roman" w:hAnsi="Times New Roman" w:cs="Times New Roman"/>
          <w:sz w:val="20"/>
          <w:szCs w:val="20"/>
        </w:rPr>
        <w:t xml:space="preserve">durumlara </w:t>
      </w:r>
      <w:r w:rsidRPr="00A27A84">
        <w:rPr>
          <w:rFonts w:ascii="Times New Roman" w:hAnsi="Times New Roman" w:cs="Times New Roman"/>
          <w:sz w:val="20"/>
          <w:szCs w:val="20"/>
        </w:rPr>
        <w:t>dayanan hiçbir ayrımcılı</w:t>
      </w:r>
      <w:r>
        <w:rPr>
          <w:rFonts w:ascii="Times New Roman" w:hAnsi="Times New Roman" w:cs="Times New Roman"/>
          <w:sz w:val="20"/>
          <w:szCs w:val="20"/>
        </w:rPr>
        <w:t xml:space="preserve">k yapılmaksızın </w:t>
      </w:r>
      <w:r w:rsidRPr="00A27A84">
        <w:rPr>
          <w:rFonts w:ascii="Times New Roman" w:hAnsi="Times New Roman" w:cs="Times New Roman"/>
          <w:sz w:val="20"/>
          <w:szCs w:val="20"/>
        </w:rPr>
        <w:t>sağlanacaktır.</w:t>
      </w:r>
      <w:r>
        <w:rPr>
          <w:rFonts w:ascii="Times New Roman" w:hAnsi="Times New Roman" w:cs="Times New Roman"/>
          <w:sz w:val="20"/>
          <w:szCs w:val="20"/>
        </w:rPr>
        <w:t>”</w:t>
      </w:r>
    </w:p>
    <w:p w14:paraId="0ED6D085" w14:textId="73DC2C8F" w:rsidR="006F3884" w:rsidRDefault="00A27A84" w:rsidP="009B5F86">
      <w:pPr>
        <w:jc w:val="both"/>
        <w:rPr>
          <w:rFonts w:ascii="Times New Roman" w:hAnsi="Times New Roman" w:cs="Times New Roman"/>
          <w:sz w:val="24"/>
          <w:szCs w:val="24"/>
        </w:rPr>
      </w:pPr>
      <w:r>
        <w:rPr>
          <w:rFonts w:ascii="Times New Roman" w:hAnsi="Times New Roman" w:cs="Times New Roman"/>
          <w:sz w:val="24"/>
          <w:szCs w:val="24"/>
        </w:rPr>
        <w:t>2</w:t>
      </w:r>
      <w:r w:rsidR="0059695F">
        <w:rPr>
          <w:rFonts w:ascii="Times New Roman" w:hAnsi="Times New Roman" w:cs="Times New Roman"/>
          <w:sz w:val="24"/>
          <w:szCs w:val="24"/>
        </w:rPr>
        <w:t>8. Bakanlar Komitesinin Engelli kişiler için tutarlı politika izlenmesine yönelik 9 Nisan 1992 tarihli Rec(92)6 numaralı</w:t>
      </w:r>
      <w:r w:rsidR="008F5320">
        <w:rPr>
          <w:rFonts w:ascii="Times New Roman" w:hAnsi="Times New Roman" w:cs="Times New Roman"/>
          <w:sz w:val="24"/>
          <w:szCs w:val="24"/>
        </w:rPr>
        <w:t xml:space="preserve"> Tavsiye Kararı üye Devletleri “engelli kişilerin bağımsız yaşam ve topluma uyum sağlama haklarını güvence altına almaya” ve diğer kişilerle kıyaslandığında engelli kişilere gerçek bir “fırsatlar eşitliği” sağlanmasını dikkate alarak  “bu hakkın sağlanmasının toplumun ödevi olduğunu tanımaya” davet eder.</w:t>
      </w:r>
      <w:r w:rsidR="00566DB7">
        <w:rPr>
          <w:rFonts w:ascii="Times New Roman" w:hAnsi="Times New Roman" w:cs="Times New Roman"/>
          <w:sz w:val="24"/>
          <w:szCs w:val="24"/>
        </w:rPr>
        <w:t xml:space="preserve"> Kamu gücü hareketleri</w:t>
      </w:r>
      <w:r w:rsidR="00115403">
        <w:rPr>
          <w:rFonts w:ascii="Times New Roman" w:hAnsi="Times New Roman" w:cs="Times New Roman"/>
          <w:sz w:val="24"/>
          <w:szCs w:val="24"/>
        </w:rPr>
        <w:t xml:space="preserve">, diğer hususların yanında, engelli kişilerin “özellikle binalara ve ulaşım araçlarına erişimini sağlayarak mümkün mertebe hareketlilikten faydalanabilmelerini”, </w:t>
      </w:r>
      <w:r w:rsidR="00115403" w:rsidRPr="00A53E5A">
        <w:rPr>
          <w:rFonts w:ascii="Times New Roman" w:hAnsi="Times New Roman" w:cs="Times New Roman"/>
          <w:sz w:val="24"/>
          <w:szCs w:val="24"/>
        </w:rPr>
        <w:t>“</w:t>
      </w:r>
      <w:r w:rsidR="00A53E5A" w:rsidRPr="00A53E5A">
        <w:rPr>
          <w:rFonts w:ascii="Times New Roman" w:hAnsi="Times New Roman" w:cs="Times New Roman"/>
          <w:sz w:val="24"/>
          <w:szCs w:val="24"/>
        </w:rPr>
        <w:t>toplumun tam bir parçası olabilmelerini</w:t>
      </w:r>
      <w:r w:rsidR="00791C53" w:rsidRPr="00A53E5A">
        <w:rPr>
          <w:rFonts w:ascii="Times New Roman" w:hAnsi="Times New Roman" w:cs="Times New Roman"/>
          <w:sz w:val="24"/>
          <w:szCs w:val="24"/>
        </w:rPr>
        <w:t>”</w:t>
      </w:r>
      <w:r w:rsidR="00791C53">
        <w:rPr>
          <w:rFonts w:ascii="Times New Roman" w:hAnsi="Times New Roman" w:cs="Times New Roman"/>
          <w:sz w:val="24"/>
          <w:szCs w:val="24"/>
        </w:rPr>
        <w:t xml:space="preserve"> ve “eko</w:t>
      </w:r>
      <w:r w:rsidR="0062546C">
        <w:rPr>
          <w:rFonts w:ascii="Times New Roman" w:hAnsi="Times New Roman" w:cs="Times New Roman"/>
          <w:sz w:val="24"/>
          <w:szCs w:val="24"/>
        </w:rPr>
        <w:t>n</w:t>
      </w:r>
      <w:r w:rsidR="00B426F5">
        <w:rPr>
          <w:rFonts w:ascii="Times New Roman" w:hAnsi="Times New Roman" w:cs="Times New Roman"/>
          <w:sz w:val="24"/>
          <w:szCs w:val="24"/>
        </w:rPr>
        <w:t>o</w:t>
      </w:r>
      <w:r w:rsidR="00791C53">
        <w:rPr>
          <w:rFonts w:ascii="Times New Roman" w:hAnsi="Times New Roman" w:cs="Times New Roman"/>
          <w:sz w:val="24"/>
          <w:szCs w:val="24"/>
        </w:rPr>
        <w:t>mik, sosyal, hobi, eğlence ve kültürel faaliyetlere katılabilmesini” amaçlamalıdır.</w:t>
      </w:r>
    </w:p>
    <w:p w14:paraId="4D84EEED" w14:textId="7FD44E8F" w:rsidR="00A93197" w:rsidRPr="006F3884" w:rsidRDefault="00791C53" w:rsidP="009B5F86">
      <w:pPr>
        <w:jc w:val="both"/>
        <w:rPr>
          <w:rFonts w:ascii="Times New Roman" w:hAnsi="Times New Roman" w:cs="Times New Roman"/>
          <w:sz w:val="24"/>
          <w:szCs w:val="24"/>
        </w:rPr>
      </w:pPr>
      <w:r>
        <w:rPr>
          <w:rFonts w:ascii="Times New Roman" w:hAnsi="Times New Roman" w:cs="Times New Roman"/>
          <w:sz w:val="24"/>
          <w:szCs w:val="24"/>
        </w:rPr>
        <w:t>29. Bakanlar Komitesinin</w:t>
      </w:r>
      <w:r w:rsidR="00A93197">
        <w:rPr>
          <w:rFonts w:ascii="Times New Roman" w:hAnsi="Times New Roman" w:cs="Times New Roman"/>
          <w:sz w:val="24"/>
          <w:szCs w:val="24"/>
        </w:rPr>
        <w:t xml:space="preserve"> üye Devletlere yönelik 5 Nisan 2006 tarihinde kabul edilen </w:t>
      </w:r>
      <w:r w:rsidR="00A93197">
        <w:rPr>
          <w:rFonts w:ascii="Times New Roman" w:hAnsi="Times New Roman" w:cs="Times New Roman"/>
          <w:bCs/>
          <w:i/>
          <w:iCs/>
          <w:sz w:val="24"/>
          <w:szCs w:val="24"/>
        </w:rPr>
        <w:t>Engelli</w:t>
      </w:r>
      <w:r w:rsidR="00A93197" w:rsidRPr="00A93197">
        <w:rPr>
          <w:rFonts w:ascii="Times New Roman" w:hAnsi="Times New Roman" w:cs="Times New Roman"/>
          <w:bCs/>
          <w:i/>
          <w:iCs/>
          <w:sz w:val="24"/>
          <w:szCs w:val="24"/>
        </w:rPr>
        <w:t xml:space="preserve"> </w:t>
      </w:r>
      <w:r w:rsidR="00A93197">
        <w:rPr>
          <w:rFonts w:ascii="Times New Roman" w:hAnsi="Times New Roman" w:cs="Times New Roman"/>
          <w:bCs/>
          <w:i/>
          <w:iCs/>
          <w:sz w:val="24"/>
          <w:szCs w:val="24"/>
        </w:rPr>
        <w:t>kişi</w:t>
      </w:r>
      <w:r w:rsidR="00A93197" w:rsidRPr="00A93197">
        <w:rPr>
          <w:rFonts w:ascii="Times New Roman" w:hAnsi="Times New Roman" w:cs="Times New Roman"/>
          <w:bCs/>
          <w:i/>
          <w:iCs/>
          <w:sz w:val="24"/>
          <w:szCs w:val="24"/>
        </w:rPr>
        <w:t>lerin haklarını ve topluma tam katılımını teşvik etmeye yönelik</w:t>
      </w:r>
      <w:r w:rsidR="00A93197">
        <w:rPr>
          <w:rFonts w:ascii="Times New Roman" w:hAnsi="Times New Roman" w:cs="Times New Roman"/>
          <w:bCs/>
          <w:i/>
          <w:iCs/>
          <w:sz w:val="24"/>
          <w:szCs w:val="24"/>
        </w:rPr>
        <w:t xml:space="preserve"> </w:t>
      </w:r>
      <w:r w:rsidR="00A93197" w:rsidRPr="00A93197">
        <w:rPr>
          <w:rFonts w:ascii="Times New Roman" w:hAnsi="Times New Roman" w:cs="Times New Roman"/>
          <w:bCs/>
          <w:i/>
          <w:iCs/>
          <w:sz w:val="24"/>
          <w:szCs w:val="24"/>
        </w:rPr>
        <w:t xml:space="preserve">Avrupa Konseyi </w:t>
      </w:r>
      <w:r w:rsidR="00A93197">
        <w:rPr>
          <w:rFonts w:ascii="Times New Roman" w:hAnsi="Times New Roman" w:cs="Times New Roman"/>
          <w:bCs/>
          <w:i/>
          <w:iCs/>
          <w:sz w:val="24"/>
          <w:szCs w:val="24"/>
        </w:rPr>
        <w:t>Engelli</w:t>
      </w:r>
      <w:r w:rsidR="00A93197" w:rsidRPr="00A93197">
        <w:rPr>
          <w:rFonts w:ascii="Times New Roman" w:hAnsi="Times New Roman" w:cs="Times New Roman"/>
          <w:bCs/>
          <w:i/>
          <w:iCs/>
          <w:sz w:val="24"/>
          <w:szCs w:val="24"/>
        </w:rPr>
        <w:t>ler Eylem Planı 2006 – 2015:</w:t>
      </w:r>
      <w:r w:rsidR="00A93197">
        <w:rPr>
          <w:rFonts w:ascii="Times New Roman" w:hAnsi="Times New Roman" w:cs="Times New Roman"/>
          <w:bCs/>
          <w:i/>
          <w:iCs/>
          <w:sz w:val="24"/>
          <w:szCs w:val="24"/>
        </w:rPr>
        <w:t xml:space="preserve"> </w:t>
      </w:r>
      <w:r w:rsidR="00A93197" w:rsidRPr="00A93197">
        <w:rPr>
          <w:rFonts w:ascii="Times New Roman" w:hAnsi="Times New Roman" w:cs="Times New Roman"/>
          <w:bCs/>
          <w:i/>
          <w:iCs/>
          <w:sz w:val="24"/>
          <w:szCs w:val="24"/>
        </w:rPr>
        <w:t xml:space="preserve">Avrupa’da </w:t>
      </w:r>
      <w:r w:rsidR="00A93197">
        <w:rPr>
          <w:rFonts w:ascii="Times New Roman" w:hAnsi="Times New Roman" w:cs="Times New Roman"/>
          <w:bCs/>
          <w:i/>
          <w:iCs/>
          <w:sz w:val="24"/>
          <w:szCs w:val="24"/>
        </w:rPr>
        <w:t>engelli</w:t>
      </w:r>
      <w:r w:rsidR="00A93197" w:rsidRPr="00A93197">
        <w:rPr>
          <w:rFonts w:ascii="Times New Roman" w:hAnsi="Times New Roman" w:cs="Times New Roman"/>
          <w:bCs/>
          <w:i/>
          <w:iCs/>
          <w:sz w:val="24"/>
          <w:szCs w:val="24"/>
        </w:rPr>
        <w:t xml:space="preserve"> </w:t>
      </w:r>
      <w:r w:rsidR="00A93197">
        <w:rPr>
          <w:rFonts w:ascii="Times New Roman" w:hAnsi="Times New Roman" w:cs="Times New Roman"/>
          <w:bCs/>
          <w:i/>
          <w:iCs/>
          <w:sz w:val="24"/>
          <w:szCs w:val="24"/>
        </w:rPr>
        <w:t>kişi</w:t>
      </w:r>
      <w:r w:rsidR="00A93197" w:rsidRPr="00A93197">
        <w:rPr>
          <w:rFonts w:ascii="Times New Roman" w:hAnsi="Times New Roman" w:cs="Times New Roman"/>
          <w:bCs/>
          <w:i/>
          <w:iCs/>
          <w:sz w:val="24"/>
          <w:szCs w:val="24"/>
        </w:rPr>
        <w:t>lerin yaşam kalitesinin yükseltilmesi</w:t>
      </w:r>
      <w:r w:rsidR="00A93197">
        <w:rPr>
          <w:rFonts w:ascii="Times New Roman" w:hAnsi="Times New Roman" w:cs="Times New Roman"/>
          <w:bCs/>
          <w:i/>
          <w:iCs/>
          <w:sz w:val="24"/>
          <w:szCs w:val="24"/>
        </w:rPr>
        <w:t xml:space="preserve"> </w:t>
      </w:r>
      <w:r w:rsidR="00A93197">
        <w:rPr>
          <w:rFonts w:ascii="Times New Roman" w:hAnsi="Times New Roman" w:cs="Times New Roman"/>
          <w:bCs/>
          <w:sz w:val="24"/>
          <w:szCs w:val="24"/>
        </w:rPr>
        <w:t>birçok eylem planı öngörmüştür. Dördüncü eylem planı aşağıdaki gibidir:</w:t>
      </w:r>
    </w:p>
    <w:p w14:paraId="229C1EF7" w14:textId="0A0DDE20" w:rsidR="00A93197" w:rsidRPr="00A93197" w:rsidRDefault="00A93197" w:rsidP="00A93197">
      <w:pPr>
        <w:jc w:val="center"/>
        <w:rPr>
          <w:rFonts w:ascii="Times New Roman" w:hAnsi="Times New Roman" w:cs="Times New Roman"/>
          <w:b/>
          <w:sz w:val="20"/>
          <w:szCs w:val="20"/>
        </w:rPr>
      </w:pPr>
      <w:r w:rsidRPr="00A93197">
        <w:rPr>
          <w:rFonts w:ascii="Times New Roman" w:hAnsi="Times New Roman" w:cs="Times New Roman"/>
          <w:b/>
          <w:sz w:val="20"/>
          <w:szCs w:val="20"/>
        </w:rPr>
        <w:t>4 numaralı Eylem Planı: Eğitim</w:t>
      </w:r>
    </w:p>
    <w:p w14:paraId="510F21BB" w14:textId="69155997" w:rsidR="00A93197" w:rsidRDefault="00A93197" w:rsidP="00A93197">
      <w:pPr>
        <w:jc w:val="both"/>
        <w:rPr>
          <w:rFonts w:ascii="Times New Roman" w:hAnsi="Times New Roman" w:cs="Times New Roman"/>
          <w:bCs/>
          <w:i/>
          <w:iCs/>
          <w:sz w:val="20"/>
          <w:szCs w:val="20"/>
        </w:rPr>
      </w:pPr>
      <w:r>
        <w:rPr>
          <w:rFonts w:ascii="Times New Roman" w:hAnsi="Times New Roman" w:cs="Times New Roman"/>
          <w:bCs/>
          <w:sz w:val="20"/>
          <w:szCs w:val="20"/>
        </w:rPr>
        <w:t xml:space="preserve">“3.4.1 </w:t>
      </w:r>
      <w:r>
        <w:rPr>
          <w:rFonts w:ascii="Times New Roman" w:hAnsi="Times New Roman" w:cs="Times New Roman"/>
          <w:bCs/>
          <w:i/>
          <w:iCs/>
          <w:sz w:val="20"/>
          <w:szCs w:val="20"/>
        </w:rPr>
        <w:t>Giriş</w:t>
      </w:r>
    </w:p>
    <w:p w14:paraId="68188001" w14:textId="784C7780" w:rsidR="00A93197" w:rsidRPr="00A93197" w:rsidRDefault="00A93197" w:rsidP="00A93197">
      <w:pPr>
        <w:jc w:val="both"/>
        <w:rPr>
          <w:rFonts w:ascii="Times New Roman" w:hAnsi="Times New Roman" w:cs="Times New Roman"/>
          <w:sz w:val="20"/>
          <w:szCs w:val="20"/>
        </w:rPr>
      </w:pPr>
      <w:r w:rsidRPr="00A93197">
        <w:rPr>
          <w:rFonts w:ascii="Times New Roman" w:hAnsi="Times New Roman" w:cs="Times New Roman"/>
          <w:sz w:val="20"/>
          <w:szCs w:val="20"/>
        </w:rPr>
        <w:t xml:space="preserve">Eğitim, </w:t>
      </w:r>
      <w:r>
        <w:rPr>
          <w:rFonts w:ascii="Times New Roman" w:hAnsi="Times New Roman" w:cs="Times New Roman"/>
          <w:sz w:val="20"/>
          <w:szCs w:val="20"/>
        </w:rPr>
        <w:t>engelli</w:t>
      </w:r>
      <w:r w:rsidRPr="00A93197">
        <w:rPr>
          <w:rFonts w:ascii="Times New Roman" w:hAnsi="Times New Roman" w:cs="Times New Roman"/>
          <w:sz w:val="20"/>
          <w:szCs w:val="20"/>
        </w:rPr>
        <w:t xml:space="preserve"> </w:t>
      </w:r>
      <w:r>
        <w:rPr>
          <w:rFonts w:ascii="Times New Roman" w:hAnsi="Times New Roman" w:cs="Times New Roman"/>
          <w:sz w:val="20"/>
          <w:szCs w:val="20"/>
        </w:rPr>
        <w:t>kişi</w:t>
      </w:r>
      <w:r w:rsidRPr="00A93197">
        <w:rPr>
          <w:rFonts w:ascii="Times New Roman" w:hAnsi="Times New Roman" w:cs="Times New Roman"/>
          <w:sz w:val="20"/>
          <w:szCs w:val="20"/>
        </w:rPr>
        <w:t xml:space="preserve">ler de dâhil olmak üzere bütün </w:t>
      </w:r>
      <w:r>
        <w:rPr>
          <w:rFonts w:ascii="Times New Roman" w:hAnsi="Times New Roman" w:cs="Times New Roman"/>
          <w:sz w:val="20"/>
          <w:szCs w:val="20"/>
        </w:rPr>
        <w:t>bireyler</w:t>
      </w:r>
      <w:r w:rsidRPr="00A93197">
        <w:rPr>
          <w:rFonts w:ascii="Times New Roman" w:hAnsi="Times New Roman" w:cs="Times New Roman"/>
          <w:sz w:val="20"/>
          <w:szCs w:val="20"/>
        </w:rPr>
        <w:t xml:space="preserve"> için sosyal bütünleşmenin ve bağımsızlığın sağlanmasında temel bir etmendir. Aile</w:t>
      </w:r>
      <w:r w:rsidR="00DB083A">
        <w:rPr>
          <w:rFonts w:ascii="Times New Roman" w:hAnsi="Times New Roman" w:cs="Times New Roman"/>
          <w:sz w:val="20"/>
          <w:szCs w:val="20"/>
        </w:rPr>
        <w:t xml:space="preserve"> etkisi</w:t>
      </w:r>
      <w:r w:rsidRPr="00A93197">
        <w:rPr>
          <w:rFonts w:ascii="Times New Roman" w:hAnsi="Times New Roman" w:cs="Times New Roman"/>
          <w:sz w:val="20"/>
          <w:szCs w:val="20"/>
        </w:rPr>
        <w:t xml:space="preserve"> ve arkadaşlar</w:t>
      </w:r>
      <w:r w:rsidR="00DB083A">
        <w:rPr>
          <w:rFonts w:ascii="Times New Roman" w:hAnsi="Times New Roman" w:cs="Times New Roman"/>
          <w:sz w:val="20"/>
          <w:szCs w:val="20"/>
        </w:rPr>
        <w:t>ın etkisi</w:t>
      </w:r>
      <w:r w:rsidRPr="00A93197">
        <w:rPr>
          <w:rFonts w:ascii="Times New Roman" w:hAnsi="Times New Roman" w:cs="Times New Roman"/>
          <w:sz w:val="20"/>
          <w:szCs w:val="20"/>
        </w:rPr>
        <w:t xml:space="preserve"> gibi sosyal etki</w:t>
      </w:r>
      <w:r w:rsidR="00DB083A">
        <w:rPr>
          <w:rFonts w:ascii="Times New Roman" w:hAnsi="Times New Roman" w:cs="Times New Roman"/>
          <w:sz w:val="20"/>
          <w:szCs w:val="20"/>
        </w:rPr>
        <w:t xml:space="preserve">ler de buna katkıda bulunur, ancak, söz konusu eylem planının amaçları doğrultusunda eğitim hayattaki tüm aşamaları kapsar ve okulöncesi eğitim, ilkokul, ortaokul, yüksek ve mesleki eğitimin yanı sıra hayat boyu öğrenimi içerir. </w:t>
      </w:r>
      <w:r w:rsidRPr="00A93197">
        <w:rPr>
          <w:rFonts w:ascii="Times New Roman" w:hAnsi="Times New Roman" w:cs="Times New Roman"/>
          <w:sz w:val="20"/>
          <w:szCs w:val="20"/>
        </w:rPr>
        <w:t xml:space="preserve"> </w:t>
      </w:r>
      <w:r w:rsidR="00DB083A">
        <w:rPr>
          <w:rFonts w:ascii="Times New Roman" w:hAnsi="Times New Roman" w:cs="Times New Roman"/>
          <w:sz w:val="20"/>
          <w:szCs w:val="20"/>
        </w:rPr>
        <w:t xml:space="preserve">Engelli kişiler </w:t>
      </w:r>
      <w:r w:rsidRPr="00A93197">
        <w:rPr>
          <w:rFonts w:ascii="Times New Roman" w:hAnsi="Times New Roman" w:cs="Times New Roman"/>
          <w:sz w:val="20"/>
          <w:szCs w:val="20"/>
        </w:rPr>
        <w:t xml:space="preserve">için genel eğitim programlarına katılım fırsatlarının yaratılması, sadece </w:t>
      </w:r>
      <w:r w:rsidR="00DB083A">
        <w:rPr>
          <w:rFonts w:ascii="Times New Roman" w:hAnsi="Times New Roman" w:cs="Times New Roman"/>
          <w:sz w:val="20"/>
          <w:szCs w:val="20"/>
        </w:rPr>
        <w:t>engelli</w:t>
      </w:r>
      <w:r w:rsidRPr="00A93197">
        <w:rPr>
          <w:rFonts w:ascii="Times New Roman" w:hAnsi="Times New Roman" w:cs="Times New Roman"/>
          <w:sz w:val="20"/>
          <w:szCs w:val="20"/>
        </w:rPr>
        <w:t xml:space="preserve"> kişiler için değil, </w:t>
      </w:r>
      <w:r w:rsidR="00DB083A">
        <w:rPr>
          <w:rFonts w:ascii="Times New Roman" w:hAnsi="Times New Roman" w:cs="Times New Roman"/>
          <w:sz w:val="20"/>
          <w:szCs w:val="20"/>
        </w:rPr>
        <w:t>engelli</w:t>
      </w:r>
      <w:r w:rsidRPr="00A93197">
        <w:rPr>
          <w:rFonts w:ascii="Times New Roman" w:hAnsi="Times New Roman" w:cs="Times New Roman"/>
          <w:sz w:val="20"/>
          <w:szCs w:val="20"/>
        </w:rPr>
        <w:t xml:space="preserve"> olmayan </w:t>
      </w:r>
      <w:r w:rsidR="00DB083A">
        <w:rPr>
          <w:rFonts w:ascii="Times New Roman" w:hAnsi="Times New Roman" w:cs="Times New Roman"/>
          <w:sz w:val="20"/>
          <w:szCs w:val="20"/>
        </w:rPr>
        <w:t>kişilerin</w:t>
      </w:r>
      <w:r w:rsidRPr="00A93197">
        <w:rPr>
          <w:rFonts w:ascii="Times New Roman" w:hAnsi="Times New Roman" w:cs="Times New Roman"/>
          <w:sz w:val="20"/>
          <w:szCs w:val="20"/>
        </w:rPr>
        <w:t xml:space="preserve"> insan çeşitliliğini</w:t>
      </w:r>
      <w:r w:rsidR="00DB083A">
        <w:rPr>
          <w:rFonts w:ascii="Times New Roman" w:hAnsi="Times New Roman" w:cs="Times New Roman"/>
          <w:sz w:val="20"/>
          <w:szCs w:val="20"/>
        </w:rPr>
        <w:t>n bilincinde olmaları</w:t>
      </w:r>
      <w:r w:rsidRPr="00A93197">
        <w:rPr>
          <w:rFonts w:ascii="Times New Roman" w:hAnsi="Times New Roman" w:cs="Times New Roman"/>
          <w:sz w:val="20"/>
          <w:szCs w:val="20"/>
        </w:rPr>
        <w:t xml:space="preserve"> bakımından da yararlıdır. </w:t>
      </w:r>
      <w:r w:rsidR="00DB083A">
        <w:rPr>
          <w:rFonts w:ascii="Times New Roman" w:hAnsi="Times New Roman" w:cs="Times New Roman"/>
          <w:sz w:val="20"/>
          <w:szCs w:val="20"/>
        </w:rPr>
        <w:t xml:space="preserve">Birçok eğitim sistemi engelli kişilerin genel müfredata ve uygun olduğu takdirde özel </w:t>
      </w:r>
      <w:r w:rsidR="00347C4F">
        <w:rPr>
          <w:rFonts w:ascii="Times New Roman" w:hAnsi="Times New Roman" w:cs="Times New Roman"/>
          <w:sz w:val="20"/>
          <w:szCs w:val="20"/>
        </w:rPr>
        <w:t>eğitim araçlarına</w:t>
      </w:r>
      <w:r w:rsidR="00310FAC">
        <w:rPr>
          <w:rFonts w:ascii="Times New Roman" w:hAnsi="Times New Roman" w:cs="Times New Roman"/>
          <w:sz w:val="20"/>
          <w:szCs w:val="20"/>
        </w:rPr>
        <w:t xml:space="preserve"> erişimini sağlar</w:t>
      </w:r>
      <w:r w:rsidRPr="00A93197">
        <w:rPr>
          <w:rFonts w:ascii="Times New Roman" w:hAnsi="Times New Roman" w:cs="Times New Roman"/>
          <w:sz w:val="20"/>
          <w:szCs w:val="20"/>
        </w:rPr>
        <w:t xml:space="preserve">. </w:t>
      </w:r>
      <w:r w:rsidR="00310FAC">
        <w:rPr>
          <w:rFonts w:ascii="Times New Roman" w:hAnsi="Times New Roman" w:cs="Times New Roman"/>
          <w:sz w:val="20"/>
          <w:szCs w:val="20"/>
        </w:rPr>
        <w:t>Gene</w:t>
      </w:r>
      <w:r w:rsidRPr="00A93197">
        <w:rPr>
          <w:rFonts w:ascii="Times New Roman" w:hAnsi="Times New Roman" w:cs="Times New Roman"/>
          <w:sz w:val="20"/>
          <w:szCs w:val="20"/>
        </w:rPr>
        <w:t>l</w:t>
      </w:r>
      <w:r w:rsidR="00310FAC">
        <w:rPr>
          <w:rFonts w:ascii="Times New Roman" w:hAnsi="Times New Roman" w:cs="Times New Roman"/>
          <w:sz w:val="20"/>
          <w:szCs w:val="20"/>
        </w:rPr>
        <w:t xml:space="preserve"> eğitim yapıları</w:t>
      </w:r>
      <w:r w:rsidRPr="00A93197">
        <w:rPr>
          <w:rFonts w:ascii="Times New Roman" w:hAnsi="Times New Roman" w:cs="Times New Roman"/>
          <w:sz w:val="20"/>
          <w:szCs w:val="20"/>
        </w:rPr>
        <w:t xml:space="preserve"> ve özel </w:t>
      </w:r>
      <w:r w:rsidR="00347C4F">
        <w:rPr>
          <w:rFonts w:ascii="Times New Roman" w:hAnsi="Times New Roman" w:cs="Times New Roman"/>
          <w:sz w:val="20"/>
          <w:szCs w:val="20"/>
        </w:rPr>
        <w:t xml:space="preserve">eğitim araçları, engelli kişileri kendi yerel çevrelerinde desteklemek için birlikte çalışmaya teşvik edilmeli; </w:t>
      </w:r>
      <w:r w:rsidRPr="00A93197">
        <w:rPr>
          <w:rFonts w:ascii="Times New Roman" w:hAnsi="Times New Roman" w:cs="Times New Roman"/>
          <w:sz w:val="20"/>
          <w:szCs w:val="20"/>
        </w:rPr>
        <w:t xml:space="preserve">bunu gerçekleştirirken </w:t>
      </w:r>
      <w:r w:rsidR="00310FAC">
        <w:rPr>
          <w:rFonts w:ascii="Times New Roman" w:hAnsi="Times New Roman" w:cs="Times New Roman"/>
          <w:sz w:val="20"/>
          <w:szCs w:val="20"/>
        </w:rPr>
        <w:t>bütünüyle kaynaşma</w:t>
      </w:r>
      <w:r w:rsidRPr="00A93197">
        <w:rPr>
          <w:rFonts w:ascii="Times New Roman" w:hAnsi="Times New Roman" w:cs="Times New Roman"/>
          <w:sz w:val="20"/>
          <w:szCs w:val="20"/>
        </w:rPr>
        <w:t xml:space="preserve"> hedefi</w:t>
      </w:r>
      <w:r w:rsidR="00310FAC">
        <w:rPr>
          <w:rFonts w:ascii="Times New Roman" w:hAnsi="Times New Roman" w:cs="Times New Roman"/>
          <w:sz w:val="20"/>
          <w:szCs w:val="20"/>
        </w:rPr>
        <w:t xml:space="preserve"> unut</w:t>
      </w:r>
      <w:r w:rsidR="00347C4F">
        <w:rPr>
          <w:rFonts w:ascii="Times New Roman" w:hAnsi="Times New Roman" w:cs="Times New Roman"/>
          <w:sz w:val="20"/>
          <w:szCs w:val="20"/>
        </w:rPr>
        <w:t>ul</w:t>
      </w:r>
      <w:r w:rsidR="00310FAC">
        <w:rPr>
          <w:rFonts w:ascii="Times New Roman" w:hAnsi="Times New Roman" w:cs="Times New Roman"/>
          <w:sz w:val="20"/>
          <w:szCs w:val="20"/>
        </w:rPr>
        <w:t>mamalıdır</w:t>
      </w:r>
      <w:r w:rsidRPr="00A93197">
        <w:rPr>
          <w:rFonts w:ascii="Times New Roman" w:hAnsi="Times New Roman" w:cs="Times New Roman"/>
          <w:sz w:val="20"/>
          <w:szCs w:val="20"/>
        </w:rPr>
        <w:t xml:space="preserve">.    </w:t>
      </w:r>
    </w:p>
    <w:p w14:paraId="3019AA96" w14:textId="54E0AED9" w:rsidR="00A93197" w:rsidRPr="00A93197" w:rsidRDefault="00A93197" w:rsidP="00A93197">
      <w:pPr>
        <w:jc w:val="both"/>
        <w:rPr>
          <w:rFonts w:ascii="Times New Roman" w:hAnsi="Times New Roman" w:cs="Times New Roman"/>
          <w:b/>
          <w:sz w:val="20"/>
          <w:szCs w:val="20"/>
        </w:rPr>
      </w:pPr>
      <w:r w:rsidRPr="00A93197">
        <w:rPr>
          <w:rFonts w:ascii="Times New Roman" w:hAnsi="Times New Roman" w:cs="Times New Roman"/>
          <w:b/>
          <w:sz w:val="20"/>
          <w:szCs w:val="20"/>
        </w:rPr>
        <w:t xml:space="preserve">3.4.2. </w:t>
      </w:r>
      <w:r w:rsidRPr="00A93197">
        <w:rPr>
          <w:rFonts w:ascii="Times New Roman" w:hAnsi="Times New Roman" w:cs="Times New Roman"/>
          <w:bCs/>
          <w:i/>
          <w:iCs/>
          <w:sz w:val="20"/>
          <w:szCs w:val="20"/>
        </w:rPr>
        <w:t>Hedefler</w:t>
      </w:r>
    </w:p>
    <w:p w14:paraId="4262E8CD" w14:textId="27B95868" w:rsidR="00A93197" w:rsidRDefault="00347C4F" w:rsidP="00347C4F">
      <w:pPr>
        <w:numPr>
          <w:ilvl w:val="0"/>
          <w:numId w:val="11"/>
        </w:numPr>
        <w:spacing w:after="0" w:line="240" w:lineRule="auto"/>
        <w:jc w:val="both"/>
        <w:rPr>
          <w:rFonts w:ascii="Times New Roman" w:hAnsi="Times New Roman" w:cs="Times New Roman"/>
          <w:sz w:val="20"/>
          <w:szCs w:val="20"/>
        </w:rPr>
      </w:pPr>
      <w:r>
        <w:rPr>
          <w:rFonts w:ascii="Times New Roman" w:hAnsi="Times New Roman" w:cs="Times New Roman"/>
          <w:sz w:val="20"/>
          <w:szCs w:val="20"/>
        </w:rPr>
        <w:t>Engellerinin</w:t>
      </w:r>
      <w:r w:rsidR="00A93197" w:rsidRPr="00A93197">
        <w:rPr>
          <w:rFonts w:ascii="Times New Roman" w:hAnsi="Times New Roman" w:cs="Times New Roman"/>
          <w:sz w:val="20"/>
          <w:szCs w:val="20"/>
        </w:rPr>
        <w:t xml:space="preserve"> türü ve derecesi ne olursa olsun </w:t>
      </w:r>
      <w:r>
        <w:rPr>
          <w:rFonts w:ascii="Times New Roman" w:hAnsi="Times New Roman" w:cs="Times New Roman"/>
          <w:sz w:val="20"/>
          <w:szCs w:val="20"/>
        </w:rPr>
        <w:t>herkesin</w:t>
      </w:r>
      <w:r w:rsidR="00A93197" w:rsidRPr="00A93197">
        <w:rPr>
          <w:rFonts w:ascii="Times New Roman" w:hAnsi="Times New Roman" w:cs="Times New Roman"/>
          <w:sz w:val="20"/>
          <w:szCs w:val="20"/>
        </w:rPr>
        <w:t xml:space="preserve"> eğitime eşit erişim hakkına sahip olmasını ve kişiliklerini, becerilerini, yaratıcılıklarını, fikrî ve bedensel yeteneklerini </w:t>
      </w:r>
      <w:r>
        <w:rPr>
          <w:rFonts w:ascii="Times New Roman" w:hAnsi="Times New Roman" w:cs="Times New Roman"/>
          <w:sz w:val="20"/>
          <w:szCs w:val="20"/>
        </w:rPr>
        <w:t>en üst seviyede geliştirmelerini gözetmek;</w:t>
      </w:r>
    </w:p>
    <w:p w14:paraId="0C8151D2" w14:textId="77777777" w:rsidR="008143A4" w:rsidRPr="00347C4F" w:rsidRDefault="008143A4" w:rsidP="008143A4">
      <w:pPr>
        <w:spacing w:after="0" w:line="240" w:lineRule="auto"/>
        <w:ind w:left="1080"/>
        <w:jc w:val="both"/>
        <w:rPr>
          <w:rFonts w:ascii="Times New Roman" w:hAnsi="Times New Roman" w:cs="Times New Roman"/>
          <w:sz w:val="20"/>
          <w:szCs w:val="20"/>
        </w:rPr>
      </w:pPr>
    </w:p>
    <w:p w14:paraId="4185ED88" w14:textId="79B52BAB" w:rsidR="008143A4" w:rsidRDefault="00347C4F" w:rsidP="008143A4">
      <w:pPr>
        <w:numPr>
          <w:ilvl w:val="0"/>
          <w:numId w:val="11"/>
        </w:numPr>
        <w:spacing w:after="0" w:line="240" w:lineRule="auto"/>
        <w:jc w:val="both"/>
        <w:rPr>
          <w:rFonts w:ascii="Times New Roman" w:hAnsi="Times New Roman" w:cs="Times New Roman"/>
          <w:sz w:val="20"/>
          <w:szCs w:val="20"/>
        </w:rPr>
      </w:pPr>
      <w:r>
        <w:rPr>
          <w:rFonts w:ascii="Times New Roman" w:hAnsi="Times New Roman" w:cs="Times New Roman"/>
          <w:sz w:val="20"/>
          <w:szCs w:val="20"/>
        </w:rPr>
        <w:t>Yetkili</w:t>
      </w:r>
      <w:r w:rsidR="00A93197" w:rsidRPr="00A93197">
        <w:rPr>
          <w:rFonts w:ascii="Times New Roman" w:hAnsi="Times New Roman" w:cs="Times New Roman"/>
          <w:sz w:val="20"/>
          <w:szCs w:val="20"/>
        </w:rPr>
        <w:t xml:space="preserve"> mercilerin</w:t>
      </w:r>
      <w:r>
        <w:rPr>
          <w:rFonts w:ascii="Times New Roman" w:hAnsi="Times New Roman" w:cs="Times New Roman"/>
          <w:sz w:val="20"/>
          <w:szCs w:val="20"/>
        </w:rPr>
        <w:t>,</w:t>
      </w:r>
      <w:r w:rsidR="00A93197" w:rsidRPr="00A93197">
        <w:rPr>
          <w:rFonts w:ascii="Times New Roman" w:hAnsi="Times New Roman" w:cs="Times New Roman"/>
          <w:sz w:val="20"/>
          <w:szCs w:val="20"/>
        </w:rPr>
        <w:t xml:space="preserve"> </w:t>
      </w:r>
      <w:r>
        <w:rPr>
          <w:rFonts w:ascii="Times New Roman" w:hAnsi="Times New Roman" w:cs="Times New Roman"/>
          <w:sz w:val="20"/>
          <w:szCs w:val="20"/>
        </w:rPr>
        <w:t>engelli</w:t>
      </w:r>
      <w:r w:rsidR="00A93197" w:rsidRPr="00A93197">
        <w:rPr>
          <w:rFonts w:ascii="Times New Roman" w:hAnsi="Times New Roman" w:cs="Times New Roman"/>
          <w:sz w:val="20"/>
          <w:szCs w:val="20"/>
        </w:rPr>
        <w:t xml:space="preserve"> </w:t>
      </w:r>
      <w:r>
        <w:rPr>
          <w:rFonts w:ascii="Times New Roman" w:hAnsi="Times New Roman" w:cs="Times New Roman"/>
          <w:sz w:val="20"/>
          <w:szCs w:val="20"/>
        </w:rPr>
        <w:t>nüfusun</w:t>
      </w:r>
      <w:r w:rsidR="00A93197" w:rsidRPr="00A93197">
        <w:rPr>
          <w:rFonts w:ascii="Times New Roman" w:hAnsi="Times New Roman" w:cs="Times New Roman"/>
          <w:sz w:val="20"/>
          <w:szCs w:val="20"/>
        </w:rPr>
        <w:t xml:space="preserve"> gereksinimlerini karşılayacak eğitim </w:t>
      </w:r>
      <w:r>
        <w:rPr>
          <w:rFonts w:ascii="Times New Roman" w:hAnsi="Times New Roman" w:cs="Times New Roman"/>
          <w:sz w:val="20"/>
          <w:szCs w:val="20"/>
        </w:rPr>
        <w:t>araçları</w:t>
      </w:r>
      <w:r w:rsidR="00A93197" w:rsidRPr="00A93197">
        <w:rPr>
          <w:rFonts w:ascii="Times New Roman" w:hAnsi="Times New Roman" w:cs="Times New Roman"/>
          <w:sz w:val="20"/>
          <w:szCs w:val="20"/>
        </w:rPr>
        <w:t xml:space="preserve"> geliştirmelerini teşvik ederek </w:t>
      </w:r>
      <w:r>
        <w:rPr>
          <w:rFonts w:ascii="Times New Roman" w:hAnsi="Times New Roman" w:cs="Times New Roman"/>
          <w:sz w:val="20"/>
          <w:szCs w:val="20"/>
        </w:rPr>
        <w:t>engelli kişilerin</w:t>
      </w:r>
      <w:r w:rsidR="00A93197" w:rsidRPr="00A93197">
        <w:rPr>
          <w:rFonts w:ascii="Times New Roman" w:hAnsi="Times New Roman" w:cs="Times New Roman"/>
          <w:sz w:val="20"/>
          <w:szCs w:val="20"/>
        </w:rPr>
        <w:t xml:space="preserve"> genel eğitim sistemi içinde yer </w:t>
      </w:r>
      <w:r>
        <w:rPr>
          <w:rFonts w:ascii="Times New Roman" w:hAnsi="Times New Roman" w:cs="Times New Roman"/>
          <w:sz w:val="20"/>
          <w:szCs w:val="20"/>
        </w:rPr>
        <w:t>alabilmelerini</w:t>
      </w:r>
      <w:r w:rsidR="00A93197" w:rsidRPr="00A93197">
        <w:rPr>
          <w:rFonts w:ascii="Times New Roman" w:hAnsi="Times New Roman" w:cs="Times New Roman"/>
          <w:sz w:val="20"/>
          <w:szCs w:val="20"/>
        </w:rPr>
        <w:t xml:space="preserve"> </w:t>
      </w:r>
      <w:r>
        <w:rPr>
          <w:rFonts w:ascii="Times New Roman" w:hAnsi="Times New Roman" w:cs="Times New Roman"/>
          <w:sz w:val="20"/>
          <w:szCs w:val="20"/>
        </w:rPr>
        <w:t>gözetme</w:t>
      </w:r>
      <w:r w:rsidR="00A93197" w:rsidRPr="00A93197">
        <w:rPr>
          <w:rFonts w:ascii="Times New Roman" w:hAnsi="Times New Roman" w:cs="Times New Roman"/>
          <w:sz w:val="20"/>
          <w:szCs w:val="20"/>
        </w:rPr>
        <w:t>k</w:t>
      </w:r>
      <w:r>
        <w:rPr>
          <w:rFonts w:ascii="Times New Roman" w:hAnsi="Times New Roman" w:cs="Times New Roman"/>
          <w:sz w:val="20"/>
          <w:szCs w:val="20"/>
        </w:rPr>
        <w:t>;</w:t>
      </w:r>
    </w:p>
    <w:p w14:paraId="365929BF" w14:textId="77777777" w:rsidR="008143A4" w:rsidRPr="008143A4" w:rsidRDefault="008143A4" w:rsidP="008143A4">
      <w:pPr>
        <w:spacing w:after="0" w:line="240" w:lineRule="auto"/>
        <w:jc w:val="both"/>
        <w:rPr>
          <w:rFonts w:ascii="Times New Roman" w:hAnsi="Times New Roman" w:cs="Times New Roman"/>
          <w:sz w:val="20"/>
          <w:szCs w:val="20"/>
        </w:rPr>
      </w:pPr>
    </w:p>
    <w:p w14:paraId="67FCA1FB" w14:textId="697C1B28" w:rsidR="00A93197" w:rsidRDefault="00347C4F" w:rsidP="00A93197">
      <w:pPr>
        <w:numPr>
          <w:ilvl w:val="0"/>
          <w:numId w:val="11"/>
        </w:numPr>
        <w:spacing w:after="0" w:line="240" w:lineRule="auto"/>
        <w:jc w:val="both"/>
        <w:rPr>
          <w:rFonts w:ascii="Times New Roman" w:hAnsi="Times New Roman" w:cs="Times New Roman"/>
          <w:sz w:val="20"/>
          <w:szCs w:val="20"/>
        </w:rPr>
      </w:pPr>
      <w:r>
        <w:rPr>
          <w:rFonts w:ascii="Times New Roman" w:hAnsi="Times New Roman" w:cs="Times New Roman"/>
          <w:sz w:val="20"/>
          <w:szCs w:val="20"/>
        </w:rPr>
        <w:t>H</w:t>
      </w:r>
      <w:r w:rsidR="00A93197" w:rsidRPr="00A93197">
        <w:rPr>
          <w:rFonts w:ascii="Times New Roman" w:hAnsi="Times New Roman" w:cs="Times New Roman"/>
          <w:sz w:val="20"/>
          <w:szCs w:val="20"/>
        </w:rPr>
        <w:t xml:space="preserve">er yaştan </w:t>
      </w:r>
      <w:r>
        <w:rPr>
          <w:rFonts w:ascii="Times New Roman" w:hAnsi="Times New Roman" w:cs="Times New Roman"/>
          <w:sz w:val="20"/>
          <w:szCs w:val="20"/>
        </w:rPr>
        <w:t>engellinin</w:t>
      </w:r>
      <w:r w:rsidR="00A93197" w:rsidRPr="00A93197">
        <w:rPr>
          <w:rFonts w:ascii="Times New Roman" w:hAnsi="Times New Roman" w:cs="Times New Roman"/>
          <w:sz w:val="20"/>
          <w:szCs w:val="20"/>
        </w:rPr>
        <w:t xml:space="preserve"> yaşam boyu öğrenme programlarına katılım</w:t>
      </w:r>
      <w:r w:rsidR="002224F0">
        <w:rPr>
          <w:rFonts w:ascii="Times New Roman" w:hAnsi="Times New Roman" w:cs="Times New Roman"/>
          <w:sz w:val="20"/>
          <w:szCs w:val="20"/>
        </w:rPr>
        <w:t>ı</w:t>
      </w:r>
      <w:r w:rsidR="00A93197" w:rsidRPr="00A93197">
        <w:rPr>
          <w:rFonts w:ascii="Times New Roman" w:hAnsi="Times New Roman" w:cs="Times New Roman"/>
          <w:sz w:val="20"/>
          <w:szCs w:val="20"/>
        </w:rPr>
        <w:t>nı ve eğitim</w:t>
      </w:r>
      <w:r w:rsidR="002224F0">
        <w:rPr>
          <w:rFonts w:ascii="Times New Roman" w:hAnsi="Times New Roman" w:cs="Times New Roman"/>
          <w:sz w:val="20"/>
          <w:szCs w:val="20"/>
        </w:rPr>
        <w:t xml:space="preserve"> aşamaları arasındaki geçişi </w:t>
      </w:r>
      <w:r w:rsidR="00A93197" w:rsidRPr="00A93197">
        <w:rPr>
          <w:rFonts w:ascii="Times New Roman" w:hAnsi="Times New Roman" w:cs="Times New Roman"/>
          <w:sz w:val="20"/>
          <w:szCs w:val="20"/>
        </w:rPr>
        <w:t>ve eğitim hayatından iş hayatına geçişi e</w:t>
      </w:r>
      <w:r w:rsidR="002224F0">
        <w:rPr>
          <w:rFonts w:ascii="Times New Roman" w:hAnsi="Times New Roman" w:cs="Times New Roman"/>
          <w:sz w:val="20"/>
          <w:szCs w:val="20"/>
        </w:rPr>
        <w:t>tkin</w:t>
      </w:r>
      <w:r w:rsidR="00A93197" w:rsidRPr="00A93197">
        <w:rPr>
          <w:rFonts w:ascii="Times New Roman" w:hAnsi="Times New Roman" w:cs="Times New Roman"/>
          <w:sz w:val="20"/>
          <w:szCs w:val="20"/>
        </w:rPr>
        <w:t xml:space="preserve"> bir şekilde yapabilmesini desteklemek ve iyileştirmek,</w:t>
      </w:r>
    </w:p>
    <w:p w14:paraId="6D397FB6" w14:textId="77777777" w:rsidR="008143A4" w:rsidRPr="002224F0" w:rsidRDefault="008143A4" w:rsidP="008143A4">
      <w:pPr>
        <w:spacing w:after="0" w:line="240" w:lineRule="auto"/>
        <w:jc w:val="both"/>
        <w:rPr>
          <w:rFonts w:ascii="Times New Roman" w:hAnsi="Times New Roman" w:cs="Times New Roman"/>
          <w:sz w:val="20"/>
          <w:szCs w:val="20"/>
        </w:rPr>
      </w:pPr>
    </w:p>
    <w:p w14:paraId="61DF0B06" w14:textId="0C68D5FE" w:rsidR="00A93197" w:rsidRPr="00A93197" w:rsidRDefault="002224F0" w:rsidP="00A93197">
      <w:pPr>
        <w:numPr>
          <w:ilvl w:val="0"/>
          <w:numId w:val="11"/>
        </w:numPr>
        <w:spacing w:after="0" w:line="240" w:lineRule="auto"/>
        <w:jc w:val="both"/>
        <w:rPr>
          <w:rFonts w:ascii="Times New Roman" w:hAnsi="Times New Roman" w:cs="Times New Roman"/>
          <w:sz w:val="20"/>
          <w:szCs w:val="20"/>
        </w:rPr>
      </w:pPr>
      <w:r>
        <w:rPr>
          <w:rFonts w:ascii="Times New Roman" w:hAnsi="Times New Roman" w:cs="Times New Roman"/>
          <w:sz w:val="20"/>
          <w:szCs w:val="20"/>
        </w:rPr>
        <w:t>Engelli</w:t>
      </w:r>
      <w:r w:rsidR="00A93197" w:rsidRPr="00A93197">
        <w:rPr>
          <w:rFonts w:ascii="Times New Roman" w:hAnsi="Times New Roman" w:cs="Times New Roman"/>
          <w:sz w:val="20"/>
          <w:szCs w:val="20"/>
        </w:rPr>
        <w:t xml:space="preserve"> haklarına saygı</w:t>
      </w:r>
      <w:r>
        <w:rPr>
          <w:rFonts w:ascii="Times New Roman" w:hAnsi="Times New Roman" w:cs="Times New Roman"/>
          <w:sz w:val="20"/>
          <w:szCs w:val="20"/>
        </w:rPr>
        <w:t>lı tutumu</w:t>
      </w:r>
      <w:r w:rsidR="00A93197" w:rsidRPr="00A93197">
        <w:rPr>
          <w:rFonts w:ascii="Times New Roman" w:hAnsi="Times New Roman" w:cs="Times New Roman"/>
          <w:sz w:val="20"/>
          <w:szCs w:val="20"/>
        </w:rPr>
        <w:t>, erken yaş grubunda yer alan çocuklar da dahil olmak üzere, eğitim sisteminin her aşamasında bütün öğrencilere kazandırmak,</w:t>
      </w:r>
    </w:p>
    <w:p w14:paraId="44B6D426" w14:textId="77777777" w:rsidR="00A93197" w:rsidRPr="00A93197" w:rsidRDefault="00A93197" w:rsidP="00A93197">
      <w:pPr>
        <w:jc w:val="both"/>
        <w:rPr>
          <w:rFonts w:ascii="Times New Roman" w:hAnsi="Times New Roman" w:cs="Times New Roman"/>
          <w:sz w:val="20"/>
          <w:szCs w:val="20"/>
        </w:rPr>
      </w:pPr>
    </w:p>
    <w:p w14:paraId="4BA2DDF7" w14:textId="4AA0A29B" w:rsidR="00A93197" w:rsidRPr="00A93197" w:rsidRDefault="00A93197" w:rsidP="00A93197">
      <w:pPr>
        <w:jc w:val="both"/>
        <w:rPr>
          <w:rFonts w:ascii="Times New Roman" w:hAnsi="Times New Roman" w:cs="Times New Roman"/>
          <w:b/>
          <w:sz w:val="20"/>
          <w:szCs w:val="20"/>
        </w:rPr>
      </w:pPr>
      <w:r w:rsidRPr="00A93197">
        <w:rPr>
          <w:rFonts w:ascii="Times New Roman" w:hAnsi="Times New Roman" w:cs="Times New Roman"/>
          <w:b/>
          <w:sz w:val="20"/>
          <w:szCs w:val="20"/>
        </w:rPr>
        <w:t xml:space="preserve">3.4.3. </w:t>
      </w:r>
      <w:r w:rsidRPr="00A93197">
        <w:rPr>
          <w:rFonts w:ascii="Times New Roman" w:hAnsi="Times New Roman" w:cs="Times New Roman"/>
          <w:bCs/>
          <w:i/>
          <w:iCs/>
          <w:sz w:val="20"/>
          <w:szCs w:val="20"/>
        </w:rPr>
        <w:t>Üye devletler tarafından icra edilecek özel eylemler</w:t>
      </w:r>
      <w:r w:rsidRPr="00A93197">
        <w:rPr>
          <w:rFonts w:ascii="Times New Roman" w:hAnsi="Times New Roman" w:cs="Times New Roman"/>
          <w:b/>
          <w:sz w:val="20"/>
          <w:szCs w:val="20"/>
        </w:rPr>
        <w:t xml:space="preserve">    </w:t>
      </w:r>
    </w:p>
    <w:p w14:paraId="133A6C03" w14:textId="6C993886" w:rsidR="00364D3D" w:rsidRDefault="002224F0" w:rsidP="00364D3D">
      <w:pPr>
        <w:numPr>
          <w:ilvl w:val="0"/>
          <w:numId w:val="12"/>
        </w:num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Bütün </w:t>
      </w:r>
      <w:r w:rsidR="00A93197" w:rsidRPr="00A93197">
        <w:rPr>
          <w:rFonts w:ascii="Times New Roman" w:hAnsi="Times New Roman" w:cs="Times New Roman"/>
          <w:sz w:val="20"/>
          <w:szCs w:val="20"/>
        </w:rPr>
        <w:t>eğitim aşamaların</w:t>
      </w:r>
      <w:r>
        <w:rPr>
          <w:rFonts w:ascii="Times New Roman" w:hAnsi="Times New Roman" w:cs="Times New Roman"/>
          <w:sz w:val="20"/>
          <w:szCs w:val="20"/>
        </w:rPr>
        <w:t>a erişimde engelli</w:t>
      </w:r>
      <w:r w:rsidR="00A93197" w:rsidRPr="00A93197">
        <w:rPr>
          <w:rFonts w:ascii="Times New Roman" w:hAnsi="Times New Roman" w:cs="Times New Roman"/>
          <w:sz w:val="20"/>
          <w:szCs w:val="20"/>
        </w:rPr>
        <w:t xml:space="preserve"> çocuklara, gençlere ve yetişkinlere yönelik ayrımcılığı önlemek amacıyla yasa, politika ve </w:t>
      </w:r>
      <w:r>
        <w:rPr>
          <w:rFonts w:ascii="Times New Roman" w:hAnsi="Times New Roman" w:cs="Times New Roman"/>
          <w:sz w:val="20"/>
          <w:szCs w:val="20"/>
        </w:rPr>
        <w:t xml:space="preserve">eylem </w:t>
      </w:r>
      <w:r w:rsidR="00A93197" w:rsidRPr="00A93197">
        <w:rPr>
          <w:rFonts w:ascii="Times New Roman" w:hAnsi="Times New Roman" w:cs="Times New Roman"/>
          <w:sz w:val="20"/>
          <w:szCs w:val="20"/>
        </w:rPr>
        <w:t>planlar</w:t>
      </w:r>
      <w:r>
        <w:rPr>
          <w:rFonts w:ascii="Times New Roman" w:hAnsi="Times New Roman" w:cs="Times New Roman"/>
          <w:sz w:val="20"/>
          <w:szCs w:val="20"/>
        </w:rPr>
        <w:t>ı</w:t>
      </w:r>
      <w:r w:rsidR="00A93197" w:rsidRPr="00A93197">
        <w:rPr>
          <w:rFonts w:ascii="Times New Roman" w:hAnsi="Times New Roman" w:cs="Times New Roman"/>
          <w:sz w:val="20"/>
          <w:szCs w:val="20"/>
        </w:rPr>
        <w:t xml:space="preserve"> hazırlamak</w:t>
      </w:r>
      <w:r>
        <w:rPr>
          <w:rFonts w:ascii="Times New Roman" w:hAnsi="Times New Roman" w:cs="Times New Roman"/>
          <w:sz w:val="20"/>
          <w:szCs w:val="20"/>
        </w:rPr>
        <w:t>. B</w:t>
      </w:r>
      <w:r w:rsidR="00A93197" w:rsidRPr="00A93197">
        <w:rPr>
          <w:rFonts w:ascii="Times New Roman" w:hAnsi="Times New Roman" w:cs="Times New Roman"/>
          <w:sz w:val="20"/>
          <w:szCs w:val="20"/>
        </w:rPr>
        <w:t>unu gerçekleştirirken,</w:t>
      </w:r>
      <w:r w:rsidR="008143A4">
        <w:rPr>
          <w:rFonts w:ascii="Times New Roman" w:hAnsi="Times New Roman" w:cs="Times New Roman"/>
          <w:sz w:val="20"/>
          <w:szCs w:val="20"/>
        </w:rPr>
        <w:t xml:space="preserve"> engelli kullanıcılara, onların ailelerine, bakım hizmeti sağlayanlara, gönüllü kuruluşlara ve varsa ilgili diğer mesleki organlara danışacaktır</w:t>
      </w:r>
      <w:r w:rsidR="00364D3D">
        <w:rPr>
          <w:rFonts w:ascii="Times New Roman" w:hAnsi="Times New Roman" w:cs="Times New Roman"/>
          <w:sz w:val="20"/>
          <w:szCs w:val="20"/>
        </w:rPr>
        <w:t>;</w:t>
      </w:r>
    </w:p>
    <w:p w14:paraId="30B80B65" w14:textId="77777777" w:rsidR="00364D3D" w:rsidRDefault="00364D3D" w:rsidP="00364D3D">
      <w:pPr>
        <w:spacing w:after="0" w:line="240" w:lineRule="auto"/>
        <w:ind w:left="1080"/>
        <w:jc w:val="both"/>
        <w:rPr>
          <w:rFonts w:ascii="Times New Roman" w:hAnsi="Times New Roman" w:cs="Times New Roman"/>
          <w:sz w:val="20"/>
          <w:szCs w:val="20"/>
        </w:rPr>
      </w:pPr>
    </w:p>
    <w:p w14:paraId="321B42B4" w14:textId="1A7341BA" w:rsidR="00364D3D" w:rsidRPr="00364D3D" w:rsidRDefault="00364D3D" w:rsidP="00364D3D">
      <w:pPr>
        <w:numPr>
          <w:ilvl w:val="0"/>
          <w:numId w:val="12"/>
        </w:numPr>
        <w:spacing w:after="0" w:line="240" w:lineRule="auto"/>
        <w:jc w:val="both"/>
        <w:rPr>
          <w:rFonts w:ascii="Times New Roman" w:hAnsi="Times New Roman" w:cs="Times New Roman"/>
          <w:sz w:val="20"/>
          <w:szCs w:val="20"/>
        </w:rPr>
      </w:pPr>
      <w:r w:rsidRPr="00364D3D">
        <w:rPr>
          <w:rFonts w:ascii="Times New Roman" w:hAnsi="Times New Roman" w:cs="Times New Roman"/>
          <w:sz w:val="20"/>
          <w:szCs w:val="20"/>
        </w:rPr>
        <w:t>Becerilerin toplanmasın</w:t>
      </w:r>
      <w:r>
        <w:rPr>
          <w:rFonts w:ascii="Times New Roman" w:hAnsi="Times New Roman" w:cs="Times New Roman"/>
          <w:sz w:val="20"/>
          <w:szCs w:val="20"/>
        </w:rPr>
        <w:t>a</w:t>
      </w:r>
      <w:r w:rsidRPr="00364D3D">
        <w:rPr>
          <w:rFonts w:ascii="Times New Roman" w:hAnsi="Times New Roman" w:cs="Times New Roman"/>
          <w:sz w:val="20"/>
          <w:szCs w:val="20"/>
        </w:rPr>
        <w:t xml:space="preserve"> </w:t>
      </w:r>
      <w:r>
        <w:rPr>
          <w:rFonts w:ascii="Times New Roman" w:hAnsi="Times New Roman" w:cs="Times New Roman"/>
          <w:sz w:val="20"/>
          <w:szCs w:val="20"/>
        </w:rPr>
        <w:t xml:space="preserve">öncelik tanıyan </w:t>
      </w:r>
      <w:r w:rsidRPr="00364D3D">
        <w:rPr>
          <w:rFonts w:ascii="Times New Roman" w:hAnsi="Times New Roman" w:cs="Times New Roman"/>
          <w:sz w:val="20"/>
          <w:szCs w:val="20"/>
        </w:rPr>
        <w:t xml:space="preserve">ve engelli çocukların, gençlerin ve yetişkinlerin toplumla bütünleşmelerini </w:t>
      </w:r>
      <w:r>
        <w:rPr>
          <w:rFonts w:ascii="Times New Roman" w:hAnsi="Times New Roman" w:cs="Times New Roman"/>
          <w:sz w:val="20"/>
          <w:szCs w:val="20"/>
        </w:rPr>
        <w:t>iyileştiren</w:t>
      </w:r>
      <w:r w:rsidRPr="00364D3D">
        <w:rPr>
          <w:rFonts w:ascii="Times New Roman" w:hAnsi="Times New Roman" w:cs="Times New Roman"/>
          <w:sz w:val="20"/>
          <w:szCs w:val="20"/>
        </w:rPr>
        <w:t xml:space="preserve"> genel ve özel eğitimi bir araya getiren birleştirilmiş bir eğitim sisteminin gerçekleştirilmesini teşvik etmek ve desteklemek</w:t>
      </w:r>
      <w:r>
        <w:rPr>
          <w:rFonts w:ascii="Times New Roman" w:hAnsi="Times New Roman" w:cs="Times New Roman"/>
          <w:sz w:val="20"/>
          <w:szCs w:val="20"/>
        </w:rPr>
        <w:t>;</w:t>
      </w:r>
    </w:p>
    <w:p w14:paraId="34BE32A6" w14:textId="77777777" w:rsidR="00364D3D" w:rsidRPr="00364D3D" w:rsidRDefault="00364D3D" w:rsidP="00364D3D">
      <w:pPr>
        <w:spacing w:after="0" w:line="240" w:lineRule="auto"/>
        <w:jc w:val="both"/>
        <w:rPr>
          <w:rFonts w:ascii="Times New Roman" w:hAnsi="Times New Roman" w:cs="Times New Roman"/>
          <w:sz w:val="20"/>
          <w:szCs w:val="20"/>
        </w:rPr>
      </w:pPr>
    </w:p>
    <w:p w14:paraId="3037418F" w14:textId="13B3BE1B" w:rsidR="00A93197" w:rsidRDefault="00364D3D" w:rsidP="00A93197">
      <w:pPr>
        <w:numPr>
          <w:ilvl w:val="0"/>
          <w:numId w:val="12"/>
        </w:num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Öğrenimleri ve eğitim programlarını </w:t>
      </w:r>
      <w:r w:rsidR="007D3960">
        <w:rPr>
          <w:rFonts w:ascii="Times New Roman" w:hAnsi="Times New Roman" w:cs="Times New Roman"/>
          <w:sz w:val="20"/>
          <w:szCs w:val="20"/>
        </w:rPr>
        <w:t>uyarlayabilmek için e</w:t>
      </w:r>
      <w:r>
        <w:rPr>
          <w:rFonts w:ascii="Times New Roman" w:hAnsi="Times New Roman" w:cs="Times New Roman"/>
          <w:sz w:val="20"/>
          <w:szCs w:val="20"/>
        </w:rPr>
        <w:t xml:space="preserve">ngelli çocukların, gençlerin ve yetişkinlerin özel eğitim ihtiyaçlarını erken </w:t>
      </w:r>
      <w:r w:rsidR="007D3960">
        <w:rPr>
          <w:rFonts w:ascii="Times New Roman" w:hAnsi="Times New Roman" w:cs="Times New Roman"/>
          <w:sz w:val="20"/>
          <w:szCs w:val="20"/>
        </w:rPr>
        <w:t>tespitini</w:t>
      </w:r>
      <w:r>
        <w:rPr>
          <w:rFonts w:ascii="Times New Roman" w:hAnsi="Times New Roman" w:cs="Times New Roman"/>
          <w:sz w:val="20"/>
          <w:szCs w:val="20"/>
        </w:rPr>
        <w:t xml:space="preserve"> kolaylaştırmak</w:t>
      </w:r>
      <w:r w:rsidR="00A93197" w:rsidRPr="00A93197">
        <w:rPr>
          <w:rFonts w:ascii="Times New Roman" w:hAnsi="Times New Roman" w:cs="Times New Roman"/>
          <w:sz w:val="20"/>
          <w:szCs w:val="20"/>
        </w:rPr>
        <w:t xml:space="preserve">, </w:t>
      </w:r>
    </w:p>
    <w:p w14:paraId="7190C79B" w14:textId="77777777" w:rsidR="007D3960" w:rsidRPr="007D3960" w:rsidRDefault="007D3960" w:rsidP="007D3960">
      <w:pPr>
        <w:spacing w:after="0" w:line="240" w:lineRule="auto"/>
        <w:jc w:val="both"/>
        <w:rPr>
          <w:rFonts w:ascii="Times New Roman" w:hAnsi="Times New Roman" w:cs="Times New Roman"/>
          <w:sz w:val="20"/>
          <w:szCs w:val="20"/>
        </w:rPr>
      </w:pPr>
    </w:p>
    <w:p w14:paraId="2F716E9F" w14:textId="127B793B" w:rsidR="00A93197" w:rsidRDefault="007D3960" w:rsidP="00A93197">
      <w:pPr>
        <w:numPr>
          <w:ilvl w:val="0"/>
          <w:numId w:val="12"/>
        </w:numPr>
        <w:spacing w:after="0" w:line="240" w:lineRule="auto"/>
        <w:jc w:val="both"/>
        <w:rPr>
          <w:rFonts w:ascii="Times New Roman" w:hAnsi="Times New Roman" w:cs="Times New Roman"/>
          <w:sz w:val="20"/>
          <w:szCs w:val="20"/>
        </w:rPr>
      </w:pPr>
      <w:r>
        <w:rPr>
          <w:rFonts w:ascii="Times New Roman" w:hAnsi="Times New Roman" w:cs="Times New Roman"/>
          <w:sz w:val="20"/>
          <w:szCs w:val="20"/>
        </w:rPr>
        <w:t>Kişiselleştirilmiş</w:t>
      </w:r>
      <w:r w:rsidR="00A93197" w:rsidRPr="00A93197">
        <w:rPr>
          <w:rFonts w:ascii="Times New Roman" w:hAnsi="Times New Roman" w:cs="Times New Roman"/>
          <w:sz w:val="20"/>
          <w:szCs w:val="20"/>
        </w:rPr>
        <w:t xml:space="preserve"> eğitim planlarının uygulanışını takip etmek ve istihdama yönelik ve istihdam dahilinde eğitim sunumuna ilişkin eşgüdümlü bir yaklaşımın izlenmesini kolaylaştırmak,</w:t>
      </w:r>
    </w:p>
    <w:p w14:paraId="25E69976" w14:textId="77777777" w:rsidR="007D3960" w:rsidRPr="007D3960" w:rsidRDefault="007D3960" w:rsidP="007D3960">
      <w:pPr>
        <w:spacing w:after="0" w:line="240" w:lineRule="auto"/>
        <w:jc w:val="both"/>
        <w:rPr>
          <w:rFonts w:ascii="Times New Roman" w:hAnsi="Times New Roman" w:cs="Times New Roman"/>
          <w:sz w:val="20"/>
          <w:szCs w:val="20"/>
        </w:rPr>
      </w:pPr>
    </w:p>
    <w:p w14:paraId="76B55BC8" w14:textId="0CF5B951" w:rsidR="00A93197" w:rsidRDefault="007D3960" w:rsidP="00A93197">
      <w:pPr>
        <w:numPr>
          <w:ilvl w:val="0"/>
          <w:numId w:val="12"/>
        </w:numPr>
        <w:spacing w:after="0" w:line="240" w:lineRule="auto"/>
        <w:jc w:val="both"/>
        <w:rPr>
          <w:rFonts w:ascii="Times New Roman" w:hAnsi="Times New Roman" w:cs="Times New Roman"/>
          <w:sz w:val="20"/>
          <w:szCs w:val="20"/>
        </w:rPr>
      </w:pPr>
      <w:r>
        <w:rPr>
          <w:rFonts w:ascii="Times New Roman" w:hAnsi="Times New Roman" w:cs="Times New Roman"/>
          <w:sz w:val="20"/>
          <w:szCs w:val="20"/>
        </w:rPr>
        <w:t>Ç</w:t>
      </w:r>
      <w:r w:rsidR="00A93197" w:rsidRPr="00A93197">
        <w:rPr>
          <w:rFonts w:ascii="Times New Roman" w:hAnsi="Times New Roman" w:cs="Times New Roman"/>
          <w:sz w:val="20"/>
          <w:szCs w:val="20"/>
        </w:rPr>
        <w:t xml:space="preserve">ocuklar da dahil olmak üzere bütün </w:t>
      </w:r>
      <w:r>
        <w:rPr>
          <w:rFonts w:ascii="Times New Roman" w:hAnsi="Times New Roman" w:cs="Times New Roman"/>
          <w:sz w:val="20"/>
          <w:szCs w:val="20"/>
        </w:rPr>
        <w:t>engelli kişilerin</w:t>
      </w:r>
      <w:r w:rsidR="00A93197" w:rsidRPr="00A93197">
        <w:rPr>
          <w:rFonts w:ascii="Times New Roman" w:hAnsi="Times New Roman" w:cs="Times New Roman"/>
          <w:sz w:val="20"/>
          <w:szCs w:val="20"/>
        </w:rPr>
        <w:t xml:space="preserve"> etkin bir şekilde eğitim almalarını kolaylaştırmak için genel eğitim sistemi kapsamında gerekli desteği almasını </w:t>
      </w:r>
      <w:r>
        <w:rPr>
          <w:rFonts w:ascii="Times New Roman" w:hAnsi="Times New Roman" w:cs="Times New Roman"/>
          <w:sz w:val="20"/>
          <w:szCs w:val="20"/>
        </w:rPr>
        <w:t>gözetmek. Engelli kişilerin uzmanlarca</w:t>
      </w:r>
      <w:r w:rsidR="00A93197" w:rsidRPr="00A93197">
        <w:rPr>
          <w:rFonts w:ascii="Times New Roman" w:hAnsi="Times New Roman" w:cs="Times New Roman"/>
          <w:sz w:val="20"/>
          <w:szCs w:val="20"/>
        </w:rPr>
        <w:t xml:space="preserve"> tespit edil</w:t>
      </w:r>
      <w:r>
        <w:rPr>
          <w:rFonts w:ascii="Times New Roman" w:hAnsi="Times New Roman" w:cs="Times New Roman"/>
          <w:sz w:val="20"/>
          <w:szCs w:val="20"/>
        </w:rPr>
        <w:t xml:space="preserve">en </w:t>
      </w:r>
      <w:r w:rsidR="00A93197" w:rsidRPr="00A93197">
        <w:rPr>
          <w:rFonts w:ascii="Times New Roman" w:hAnsi="Times New Roman" w:cs="Times New Roman"/>
          <w:sz w:val="20"/>
          <w:szCs w:val="20"/>
        </w:rPr>
        <w:t>özel</w:t>
      </w:r>
      <w:r>
        <w:rPr>
          <w:rFonts w:ascii="Times New Roman" w:hAnsi="Times New Roman" w:cs="Times New Roman"/>
          <w:sz w:val="20"/>
          <w:szCs w:val="20"/>
        </w:rPr>
        <w:t xml:space="preserve"> eğitim</w:t>
      </w:r>
      <w:r w:rsidR="00A93197" w:rsidRPr="00A93197">
        <w:rPr>
          <w:rFonts w:ascii="Times New Roman" w:hAnsi="Times New Roman" w:cs="Times New Roman"/>
          <w:sz w:val="20"/>
          <w:szCs w:val="20"/>
        </w:rPr>
        <w:t xml:space="preserve"> gereksinimlerinin genel eğitim</w:t>
      </w:r>
      <w:r>
        <w:rPr>
          <w:rFonts w:ascii="Times New Roman" w:hAnsi="Times New Roman" w:cs="Times New Roman"/>
          <w:sz w:val="20"/>
          <w:szCs w:val="20"/>
        </w:rPr>
        <w:t xml:space="preserve"> sisteminde</w:t>
      </w:r>
      <w:r w:rsidR="00A93197" w:rsidRPr="00A93197">
        <w:rPr>
          <w:rFonts w:ascii="Times New Roman" w:hAnsi="Times New Roman" w:cs="Times New Roman"/>
          <w:sz w:val="20"/>
          <w:szCs w:val="20"/>
        </w:rPr>
        <w:t xml:space="preserve"> karşılanamaması gibi </w:t>
      </w:r>
      <w:r>
        <w:rPr>
          <w:rFonts w:ascii="Times New Roman" w:hAnsi="Times New Roman" w:cs="Times New Roman"/>
          <w:sz w:val="20"/>
          <w:szCs w:val="20"/>
        </w:rPr>
        <w:t>istisnai</w:t>
      </w:r>
      <w:r w:rsidR="00A93197" w:rsidRPr="00A93197">
        <w:rPr>
          <w:rFonts w:ascii="Times New Roman" w:hAnsi="Times New Roman" w:cs="Times New Roman"/>
          <w:sz w:val="20"/>
          <w:szCs w:val="20"/>
        </w:rPr>
        <w:t xml:space="preserve"> durumlarda, </w:t>
      </w:r>
      <w:r>
        <w:rPr>
          <w:rFonts w:ascii="Times New Roman" w:hAnsi="Times New Roman" w:cs="Times New Roman"/>
          <w:sz w:val="20"/>
          <w:szCs w:val="20"/>
        </w:rPr>
        <w:t>bütünüyle kaynaştırma hedefi unutulmaksızın, onlara yararlanabilecekleri etkili alternatif destek önlemleri sağlayacaktır</w:t>
      </w:r>
      <w:r w:rsidR="00A93197" w:rsidRPr="00A93197">
        <w:rPr>
          <w:rFonts w:ascii="Times New Roman" w:hAnsi="Times New Roman" w:cs="Times New Roman"/>
          <w:sz w:val="20"/>
          <w:szCs w:val="20"/>
        </w:rPr>
        <w:t xml:space="preserve">. </w:t>
      </w:r>
      <w:r w:rsidR="001470FC">
        <w:rPr>
          <w:rFonts w:ascii="Times New Roman" w:hAnsi="Times New Roman" w:cs="Times New Roman"/>
          <w:sz w:val="20"/>
          <w:szCs w:val="20"/>
        </w:rPr>
        <w:t>Genel veya özel sistemdeki tüm araçlar, genel eğitime geçişi teşvik etmeli ve genel eğitimle aynı hedef ve standartları karşılamalıdır.</w:t>
      </w:r>
    </w:p>
    <w:p w14:paraId="49D313E2" w14:textId="77777777" w:rsidR="001470FC" w:rsidRPr="001470FC" w:rsidRDefault="001470FC" w:rsidP="001470FC">
      <w:pPr>
        <w:spacing w:after="0" w:line="240" w:lineRule="auto"/>
        <w:jc w:val="both"/>
        <w:rPr>
          <w:rFonts w:ascii="Times New Roman" w:hAnsi="Times New Roman" w:cs="Times New Roman"/>
          <w:sz w:val="20"/>
          <w:szCs w:val="20"/>
        </w:rPr>
      </w:pPr>
    </w:p>
    <w:p w14:paraId="57783CBD" w14:textId="6ADC54E8" w:rsidR="00A93197" w:rsidRDefault="00DF318A" w:rsidP="00A93197">
      <w:pPr>
        <w:numPr>
          <w:ilvl w:val="0"/>
          <w:numId w:val="12"/>
        </w:numPr>
        <w:spacing w:after="0" w:line="240" w:lineRule="auto"/>
        <w:jc w:val="both"/>
        <w:rPr>
          <w:rFonts w:ascii="Times New Roman" w:hAnsi="Times New Roman" w:cs="Times New Roman"/>
          <w:sz w:val="20"/>
          <w:szCs w:val="20"/>
        </w:rPr>
      </w:pPr>
      <w:r>
        <w:rPr>
          <w:rFonts w:ascii="Times New Roman" w:hAnsi="Times New Roman" w:cs="Times New Roman"/>
          <w:sz w:val="20"/>
          <w:szCs w:val="20"/>
        </w:rPr>
        <w:t>Engelliliğe yönelik farkındalığı arttırmak ve engelli öğrencilerin desteklenmesini sağlayan eğitim materyalleri ve tekniklerinin kullanımını</w:t>
      </w:r>
      <w:r w:rsidR="00A93197" w:rsidRPr="00A93197">
        <w:rPr>
          <w:rFonts w:ascii="Times New Roman" w:hAnsi="Times New Roman" w:cs="Times New Roman"/>
          <w:sz w:val="20"/>
          <w:szCs w:val="20"/>
        </w:rPr>
        <w:t>,</w:t>
      </w:r>
      <w:r>
        <w:rPr>
          <w:rFonts w:ascii="Times New Roman" w:hAnsi="Times New Roman" w:cs="Times New Roman"/>
          <w:sz w:val="20"/>
          <w:szCs w:val="20"/>
        </w:rPr>
        <w:t xml:space="preserve"> eğitim sisteminin her aşamasında görevli tüm uzman ve personel için başlangıç eğitimi ve hizmet içi eğitim kapsamında </w:t>
      </w:r>
      <w:r w:rsidR="00A93197" w:rsidRPr="00A93197">
        <w:rPr>
          <w:rFonts w:ascii="Times New Roman" w:hAnsi="Times New Roman" w:cs="Times New Roman"/>
          <w:sz w:val="20"/>
          <w:szCs w:val="20"/>
        </w:rPr>
        <w:t xml:space="preserve">  </w:t>
      </w:r>
      <w:r>
        <w:rPr>
          <w:rFonts w:ascii="Times New Roman" w:hAnsi="Times New Roman" w:cs="Times New Roman"/>
          <w:sz w:val="20"/>
          <w:szCs w:val="20"/>
        </w:rPr>
        <w:t>teşvik etmek</w:t>
      </w:r>
    </w:p>
    <w:p w14:paraId="21B24AE2" w14:textId="77777777" w:rsidR="00DF318A" w:rsidRPr="00DF318A" w:rsidRDefault="00DF318A" w:rsidP="00DF318A">
      <w:pPr>
        <w:spacing w:after="0" w:line="240" w:lineRule="auto"/>
        <w:jc w:val="both"/>
        <w:rPr>
          <w:rFonts w:ascii="Times New Roman" w:hAnsi="Times New Roman" w:cs="Times New Roman"/>
          <w:sz w:val="20"/>
          <w:szCs w:val="20"/>
        </w:rPr>
      </w:pPr>
    </w:p>
    <w:p w14:paraId="4FA8861F" w14:textId="1676A791" w:rsidR="00A93197" w:rsidRDefault="007E253D" w:rsidP="00A93197">
      <w:pPr>
        <w:numPr>
          <w:ilvl w:val="0"/>
          <w:numId w:val="12"/>
        </w:numPr>
        <w:spacing w:after="0" w:line="240" w:lineRule="auto"/>
        <w:jc w:val="both"/>
        <w:rPr>
          <w:rFonts w:ascii="Times New Roman" w:hAnsi="Times New Roman" w:cs="Times New Roman"/>
          <w:sz w:val="20"/>
          <w:szCs w:val="20"/>
        </w:rPr>
      </w:pPr>
      <w:r>
        <w:rPr>
          <w:rFonts w:ascii="Times New Roman" w:hAnsi="Times New Roman" w:cs="Times New Roman"/>
          <w:sz w:val="20"/>
          <w:szCs w:val="20"/>
        </w:rPr>
        <w:t>G</w:t>
      </w:r>
      <w:r w:rsidR="00A93197" w:rsidRPr="00A93197">
        <w:rPr>
          <w:rFonts w:ascii="Times New Roman" w:hAnsi="Times New Roman" w:cs="Times New Roman"/>
          <w:sz w:val="20"/>
          <w:szCs w:val="20"/>
        </w:rPr>
        <w:t>enel eğitim sistem</w:t>
      </w:r>
      <w:r>
        <w:rPr>
          <w:rFonts w:ascii="Times New Roman" w:hAnsi="Times New Roman" w:cs="Times New Roman"/>
          <w:sz w:val="20"/>
          <w:szCs w:val="20"/>
        </w:rPr>
        <w:t>inde kullanılabilen</w:t>
      </w:r>
      <w:r w:rsidR="00A93197" w:rsidRPr="00A93197">
        <w:rPr>
          <w:rFonts w:ascii="Times New Roman" w:hAnsi="Times New Roman" w:cs="Times New Roman"/>
          <w:sz w:val="20"/>
          <w:szCs w:val="20"/>
        </w:rPr>
        <w:t xml:space="preserve"> bütün eğitim materyallerinin ve programlarının </w:t>
      </w:r>
      <w:r>
        <w:rPr>
          <w:rFonts w:ascii="Times New Roman" w:hAnsi="Times New Roman" w:cs="Times New Roman"/>
          <w:sz w:val="20"/>
          <w:szCs w:val="20"/>
        </w:rPr>
        <w:t>engelli kişiler için erişilebilir</w:t>
      </w:r>
      <w:r w:rsidR="00A93197" w:rsidRPr="00A93197">
        <w:rPr>
          <w:rFonts w:ascii="Times New Roman" w:hAnsi="Times New Roman" w:cs="Times New Roman"/>
          <w:sz w:val="20"/>
          <w:szCs w:val="20"/>
        </w:rPr>
        <w:t xml:space="preserve"> olmasını sağlamak,</w:t>
      </w:r>
    </w:p>
    <w:p w14:paraId="61072091" w14:textId="77777777" w:rsidR="007E253D" w:rsidRPr="007E253D" w:rsidRDefault="007E253D" w:rsidP="007E253D">
      <w:pPr>
        <w:spacing w:after="0" w:line="240" w:lineRule="auto"/>
        <w:jc w:val="both"/>
        <w:rPr>
          <w:rFonts w:ascii="Times New Roman" w:hAnsi="Times New Roman" w:cs="Times New Roman"/>
          <w:sz w:val="20"/>
          <w:szCs w:val="20"/>
        </w:rPr>
      </w:pPr>
    </w:p>
    <w:p w14:paraId="7BE95491" w14:textId="74068620" w:rsidR="00A93197" w:rsidRDefault="007E253D" w:rsidP="00A93197">
      <w:pPr>
        <w:numPr>
          <w:ilvl w:val="0"/>
          <w:numId w:val="12"/>
        </w:numPr>
        <w:spacing w:after="0" w:line="240" w:lineRule="auto"/>
        <w:jc w:val="both"/>
        <w:rPr>
          <w:rFonts w:ascii="Times New Roman" w:hAnsi="Times New Roman" w:cs="Times New Roman"/>
          <w:sz w:val="20"/>
          <w:szCs w:val="20"/>
        </w:rPr>
      </w:pPr>
      <w:r>
        <w:rPr>
          <w:rFonts w:ascii="Times New Roman" w:hAnsi="Times New Roman" w:cs="Times New Roman"/>
          <w:sz w:val="20"/>
          <w:szCs w:val="20"/>
        </w:rPr>
        <w:t>Yurttaşlık eğitimi ders programlarına</w:t>
      </w:r>
      <w:r w:rsidR="00A93197" w:rsidRPr="00A93197">
        <w:rPr>
          <w:rFonts w:ascii="Times New Roman" w:hAnsi="Times New Roman" w:cs="Times New Roman"/>
          <w:sz w:val="20"/>
          <w:szCs w:val="20"/>
        </w:rPr>
        <w:t xml:space="preserve">, </w:t>
      </w:r>
      <w:r>
        <w:rPr>
          <w:rFonts w:ascii="Times New Roman" w:hAnsi="Times New Roman" w:cs="Times New Roman"/>
          <w:sz w:val="20"/>
          <w:szCs w:val="20"/>
        </w:rPr>
        <w:t>engelli kişiler ve diğer yurttaşlar arasında hakların eşitliğine ilişkin konular dahil etmek</w:t>
      </w:r>
      <w:r w:rsidR="00A93197" w:rsidRPr="00A93197">
        <w:rPr>
          <w:rFonts w:ascii="Times New Roman" w:hAnsi="Times New Roman" w:cs="Times New Roman"/>
          <w:sz w:val="20"/>
          <w:szCs w:val="20"/>
        </w:rPr>
        <w:t>,</w:t>
      </w:r>
    </w:p>
    <w:p w14:paraId="39547A81" w14:textId="77777777" w:rsidR="007E253D" w:rsidRPr="007E253D" w:rsidRDefault="007E253D" w:rsidP="007E253D">
      <w:pPr>
        <w:spacing w:after="0" w:line="240" w:lineRule="auto"/>
        <w:jc w:val="both"/>
        <w:rPr>
          <w:rFonts w:ascii="Times New Roman" w:hAnsi="Times New Roman" w:cs="Times New Roman"/>
          <w:sz w:val="20"/>
          <w:szCs w:val="20"/>
        </w:rPr>
      </w:pPr>
    </w:p>
    <w:p w14:paraId="583D2872" w14:textId="4DCA2BB4" w:rsidR="00A93197" w:rsidRDefault="009B5F86" w:rsidP="00A93197">
      <w:pPr>
        <w:numPr>
          <w:ilvl w:val="0"/>
          <w:numId w:val="12"/>
        </w:numPr>
        <w:spacing w:after="0" w:line="240" w:lineRule="auto"/>
        <w:jc w:val="both"/>
        <w:rPr>
          <w:rFonts w:ascii="Times New Roman" w:hAnsi="Times New Roman" w:cs="Times New Roman"/>
          <w:sz w:val="20"/>
          <w:szCs w:val="20"/>
        </w:rPr>
      </w:pPr>
      <w:r>
        <w:rPr>
          <w:rFonts w:ascii="Times New Roman" w:hAnsi="Times New Roman" w:cs="Times New Roman"/>
          <w:sz w:val="20"/>
          <w:szCs w:val="20"/>
        </w:rPr>
        <w:t>Normal</w:t>
      </w:r>
      <w:r w:rsidR="002E65D3">
        <w:rPr>
          <w:rFonts w:ascii="Times New Roman" w:hAnsi="Times New Roman" w:cs="Times New Roman"/>
          <w:sz w:val="20"/>
          <w:szCs w:val="20"/>
        </w:rPr>
        <w:t xml:space="preserve"> okul ve kurumların eğitim programlarında</w:t>
      </w:r>
      <w:r w:rsidR="00A93197" w:rsidRPr="00A93197">
        <w:rPr>
          <w:rFonts w:ascii="Times New Roman" w:hAnsi="Times New Roman" w:cs="Times New Roman"/>
          <w:sz w:val="20"/>
          <w:szCs w:val="20"/>
        </w:rPr>
        <w:t>,</w:t>
      </w:r>
      <w:r w:rsidR="002E65D3">
        <w:rPr>
          <w:rFonts w:ascii="Times New Roman" w:hAnsi="Times New Roman" w:cs="Times New Roman"/>
          <w:sz w:val="20"/>
          <w:szCs w:val="20"/>
        </w:rPr>
        <w:t xml:space="preserve"> engellilik farkındalığının önemli bir yere sahip olmasını gözetmek</w:t>
      </w:r>
    </w:p>
    <w:p w14:paraId="40184826" w14:textId="77777777" w:rsidR="00192684" w:rsidRPr="00192684" w:rsidRDefault="00192684" w:rsidP="00192684">
      <w:pPr>
        <w:spacing w:after="0" w:line="240" w:lineRule="auto"/>
        <w:jc w:val="both"/>
        <w:rPr>
          <w:rFonts w:ascii="Times New Roman" w:hAnsi="Times New Roman" w:cs="Times New Roman"/>
          <w:sz w:val="20"/>
          <w:szCs w:val="20"/>
        </w:rPr>
      </w:pPr>
    </w:p>
    <w:p w14:paraId="2F894CEE" w14:textId="514F0151" w:rsidR="00A93197" w:rsidRDefault="000717C1" w:rsidP="00A93197">
      <w:pPr>
        <w:numPr>
          <w:ilvl w:val="0"/>
          <w:numId w:val="12"/>
        </w:numPr>
        <w:spacing w:after="0" w:line="240" w:lineRule="auto"/>
        <w:jc w:val="both"/>
        <w:rPr>
          <w:rFonts w:ascii="Times New Roman" w:hAnsi="Times New Roman" w:cs="Times New Roman"/>
          <w:sz w:val="20"/>
          <w:szCs w:val="20"/>
        </w:rPr>
      </w:pPr>
      <w:r>
        <w:rPr>
          <w:rFonts w:ascii="Times New Roman" w:hAnsi="Times New Roman" w:cs="Times New Roman"/>
          <w:sz w:val="20"/>
          <w:szCs w:val="20"/>
        </w:rPr>
        <w:t>B</w:t>
      </w:r>
      <w:r w:rsidR="00192684" w:rsidRPr="00A93197">
        <w:rPr>
          <w:rFonts w:ascii="Times New Roman" w:hAnsi="Times New Roman" w:cs="Times New Roman"/>
          <w:sz w:val="20"/>
          <w:szCs w:val="20"/>
        </w:rPr>
        <w:t xml:space="preserve">ireysel destek </w:t>
      </w:r>
      <w:r w:rsidR="00192684">
        <w:rPr>
          <w:rFonts w:ascii="Times New Roman" w:hAnsi="Times New Roman" w:cs="Times New Roman"/>
          <w:sz w:val="20"/>
          <w:szCs w:val="20"/>
        </w:rPr>
        <w:t xml:space="preserve">sağlama </w:t>
      </w:r>
      <w:r w:rsidR="00192684" w:rsidRPr="00192684">
        <w:rPr>
          <w:rFonts w:ascii="Times New Roman" w:hAnsi="Times New Roman" w:cs="Times New Roman"/>
          <w:sz w:val="20"/>
          <w:szCs w:val="20"/>
        </w:rPr>
        <w:t xml:space="preserve">ve </w:t>
      </w:r>
      <w:r>
        <w:rPr>
          <w:rFonts w:ascii="Times New Roman" w:hAnsi="Times New Roman" w:cs="Times New Roman"/>
          <w:sz w:val="20"/>
          <w:szCs w:val="20"/>
        </w:rPr>
        <w:t xml:space="preserve">ihtiyaçlarına yönelik </w:t>
      </w:r>
      <w:r w:rsidR="00192684" w:rsidRPr="00192684">
        <w:rPr>
          <w:rFonts w:ascii="Times New Roman" w:hAnsi="Times New Roman" w:cs="Times New Roman"/>
          <w:sz w:val="20"/>
          <w:szCs w:val="20"/>
        </w:rPr>
        <w:t>makul</w:t>
      </w:r>
      <w:r w:rsidR="00A93197" w:rsidRPr="00192684">
        <w:rPr>
          <w:rFonts w:ascii="Times New Roman" w:hAnsi="Times New Roman" w:cs="Times New Roman"/>
          <w:sz w:val="20"/>
          <w:szCs w:val="20"/>
        </w:rPr>
        <w:t xml:space="preserve"> düzenlemeler (ekipman dahil) </w:t>
      </w:r>
      <w:r w:rsidR="00192684">
        <w:rPr>
          <w:rFonts w:ascii="Times New Roman" w:hAnsi="Times New Roman" w:cs="Times New Roman"/>
          <w:sz w:val="20"/>
          <w:szCs w:val="20"/>
        </w:rPr>
        <w:t>dahil olmak üzere</w:t>
      </w:r>
      <w:r w:rsidR="00A93197" w:rsidRPr="00192684">
        <w:rPr>
          <w:rFonts w:ascii="Times New Roman" w:hAnsi="Times New Roman" w:cs="Times New Roman"/>
          <w:sz w:val="20"/>
          <w:szCs w:val="20"/>
        </w:rPr>
        <w:t xml:space="preserve"> eğitim ve öğrenim ortamlarının </w:t>
      </w:r>
      <w:r w:rsidR="00192684">
        <w:rPr>
          <w:rFonts w:ascii="Times New Roman" w:hAnsi="Times New Roman" w:cs="Times New Roman"/>
          <w:sz w:val="20"/>
          <w:szCs w:val="20"/>
        </w:rPr>
        <w:t>engellilerin</w:t>
      </w:r>
      <w:r w:rsidR="00A93197" w:rsidRPr="00192684">
        <w:rPr>
          <w:rFonts w:ascii="Times New Roman" w:hAnsi="Times New Roman" w:cs="Times New Roman"/>
          <w:sz w:val="20"/>
          <w:szCs w:val="20"/>
        </w:rPr>
        <w:t xml:space="preserve"> gereksinimlerini karşılayacak </w:t>
      </w:r>
      <w:r w:rsidR="00192684">
        <w:rPr>
          <w:rFonts w:ascii="Times New Roman" w:hAnsi="Times New Roman" w:cs="Times New Roman"/>
          <w:sz w:val="20"/>
          <w:szCs w:val="20"/>
        </w:rPr>
        <w:t>şekilde</w:t>
      </w:r>
      <w:r w:rsidR="00A93197" w:rsidRPr="00192684">
        <w:rPr>
          <w:rFonts w:ascii="Times New Roman" w:hAnsi="Times New Roman" w:cs="Times New Roman"/>
          <w:sz w:val="20"/>
          <w:szCs w:val="20"/>
        </w:rPr>
        <w:t xml:space="preserve"> ulaşılabilir olması</w:t>
      </w:r>
      <w:r w:rsidR="00192684">
        <w:rPr>
          <w:rFonts w:ascii="Times New Roman" w:hAnsi="Times New Roman" w:cs="Times New Roman"/>
          <w:sz w:val="20"/>
          <w:szCs w:val="20"/>
        </w:rPr>
        <w:t xml:space="preserve"> için önlemler almak</w:t>
      </w:r>
      <w:r w:rsidR="00A93197" w:rsidRPr="00192684">
        <w:rPr>
          <w:rFonts w:ascii="Times New Roman" w:hAnsi="Times New Roman" w:cs="Times New Roman"/>
          <w:sz w:val="20"/>
          <w:szCs w:val="20"/>
        </w:rPr>
        <w:t>,</w:t>
      </w:r>
    </w:p>
    <w:p w14:paraId="5EF257CA" w14:textId="77777777" w:rsidR="000717C1" w:rsidRPr="000717C1" w:rsidRDefault="000717C1" w:rsidP="000717C1">
      <w:pPr>
        <w:spacing w:after="0" w:line="240" w:lineRule="auto"/>
        <w:jc w:val="both"/>
        <w:rPr>
          <w:rFonts w:ascii="Times New Roman" w:hAnsi="Times New Roman" w:cs="Times New Roman"/>
          <w:sz w:val="20"/>
          <w:szCs w:val="20"/>
        </w:rPr>
      </w:pPr>
    </w:p>
    <w:p w14:paraId="10F175E7" w14:textId="6E752315" w:rsidR="00A93197" w:rsidRDefault="000717C1" w:rsidP="00A93197">
      <w:pPr>
        <w:numPr>
          <w:ilvl w:val="0"/>
          <w:numId w:val="12"/>
        </w:numPr>
        <w:spacing w:after="0" w:line="240" w:lineRule="auto"/>
        <w:jc w:val="both"/>
        <w:rPr>
          <w:rFonts w:ascii="Times New Roman" w:hAnsi="Times New Roman" w:cs="Times New Roman"/>
          <w:sz w:val="20"/>
          <w:szCs w:val="20"/>
        </w:rPr>
      </w:pPr>
      <w:r>
        <w:rPr>
          <w:rFonts w:ascii="Times New Roman" w:hAnsi="Times New Roman" w:cs="Times New Roman"/>
          <w:sz w:val="20"/>
          <w:szCs w:val="20"/>
        </w:rPr>
        <w:t>Engelli</w:t>
      </w:r>
      <w:r w:rsidR="00A93197" w:rsidRPr="00A93197">
        <w:rPr>
          <w:rFonts w:ascii="Times New Roman" w:hAnsi="Times New Roman" w:cs="Times New Roman"/>
          <w:sz w:val="20"/>
          <w:szCs w:val="20"/>
        </w:rPr>
        <w:t xml:space="preserve"> çocukların ebeveynlerinin</w:t>
      </w:r>
      <w:r>
        <w:rPr>
          <w:rFonts w:ascii="Times New Roman" w:hAnsi="Times New Roman" w:cs="Times New Roman"/>
          <w:sz w:val="20"/>
          <w:szCs w:val="20"/>
        </w:rPr>
        <w:t xml:space="preserve">, çocuklarına yönelik </w:t>
      </w:r>
      <w:r w:rsidR="00A93197" w:rsidRPr="00A93197">
        <w:rPr>
          <w:rFonts w:ascii="Times New Roman" w:hAnsi="Times New Roman" w:cs="Times New Roman"/>
          <w:sz w:val="20"/>
          <w:szCs w:val="20"/>
        </w:rPr>
        <w:t>bireyselleştirilmiş eğitim planlarının hazırlık süreçlerinde etkin paydaşlar olmasını sağlamak</w:t>
      </w:r>
      <w:r>
        <w:rPr>
          <w:rFonts w:ascii="Times New Roman" w:hAnsi="Times New Roman" w:cs="Times New Roman"/>
          <w:sz w:val="20"/>
          <w:szCs w:val="20"/>
        </w:rPr>
        <w:t>,</w:t>
      </w:r>
    </w:p>
    <w:p w14:paraId="2695C121" w14:textId="77777777" w:rsidR="000717C1" w:rsidRPr="000717C1" w:rsidRDefault="000717C1" w:rsidP="000717C1">
      <w:pPr>
        <w:spacing w:after="0" w:line="240" w:lineRule="auto"/>
        <w:jc w:val="both"/>
        <w:rPr>
          <w:rFonts w:ascii="Times New Roman" w:hAnsi="Times New Roman" w:cs="Times New Roman"/>
          <w:sz w:val="20"/>
          <w:szCs w:val="20"/>
        </w:rPr>
      </w:pPr>
    </w:p>
    <w:p w14:paraId="731AD65C" w14:textId="71548B76" w:rsidR="00A93197" w:rsidRDefault="000717C1" w:rsidP="00A93197">
      <w:pPr>
        <w:numPr>
          <w:ilvl w:val="0"/>
          <w:numId w:val="12"/>
        </w:numPr>
        <w:spacing w:after="0" w:line="240" w:lineRule="auto"/>
        <w:jc w:val="both"/>
        <w:rPr>
          <w:rFonts w:ascii="Times New Roman" w:hAnsi="Times New Roman" w:cs="Times New Roman"/>
          <w:sz w:val="20"/>
          <w:szCs w:val="20"/>
        </w:rPr>
      </w:pPr>
      <w:r>
        <w:rPr>
          <w:rFonts w:ascii="Times New Roman" w:hAnsi="Times New Roman" w:cs="Times New Roman"/>
          <w:sz w:val="20"/>
          <w:szCs w:val="20"/>
        </w:rPr>
        <w:t>Engelli gençlerin örgün eğitimin sağlayamayacağı yararlı becerileri kazanabilmeleri için yaygın eğitime erişebilmelerini sağlamak</w:t>
      </w:r>
      <w:r w:rsidR="00A93197" w:rsidRPr="00A93197">
        <w:rPr>
          <w:rFonts w:ascii="Times New Roman" w:hAnsi="Times New Roman" w:cs="Times New Roman"/>
          <w:sz w:val="20"/>
          <w:szCs w:val="20"/>
        </w:rPr>
        <w:t>,</w:t>
      </w:r>
    </w:p>
    <w:p w14:paraId="7D542957" w14:textId="1D7FE241" w:rsidR="00A93197" w:rsidRDefault="007E253D" w:rsidP="000717C1">
      <w:pPr>
        <w:spacing w:after="0" w:line="240" w:lineRule="auto"/>
        <w:jc w:val="both"/>
        <w:rPr>
          <w:rFonts w:ascii="Times New Roman" w:hAnsi="Times New Roman" w:cs="Times New Roman"/>
          <w:sz w:val="20"/>
          <w:szCs w:val="20"/>
        </w:rPr>
      </w:pPr>
      <w:r>
        <w:rPr>
          <w:rFonts w:ascii="Times New Roman" w:hAnsi="Times New Roman" w:cs="Times New Roman"/>
          <w:sz w:val="20"/>
          <w:szCs w:val="20"/>
        </w:rPr>
        <w:t>(…)”</w:t>
      </w:r>
    </w:p>
    <w:p w14:paraId="76627426" w14:textId="77777777" w:rsidR="00AB3F18" w:rsidRDefault="00AB3F18" w:rsidP="00AB3F18">
      <w:pPr>
        <w:spacing w:after="0" w:line="240" w:lineRule="auto"/>
        <w:jc w:val="both"/>
        <w:rPr>
          <w:rFonts w:ascii="Times New Roman" w:hAnsi="Times New Roman" w:cs="Times New Roman"/>
          <w:sz w:val="24"/>
          <w:szCs w:val="24"/>
        </w:rPr>
      </w:pPr>
    </w:p>
    <w:p w14:paraId="56B77993" w14:textId="1A638142" w:rsidR="00AB5179" w:rsidRDefault="000717C1" w:rsidP="00C37AA7">
      <w:pPr>
        <w:spacing w:after="0" w:line="240" w:lineRule="auto"/>
        <w:jc w:val="both"/>
        <w:rPr>
          <w:rFonts w:ascii="Times New Roman" w:hAnsi="Times New Roman" w:cs="Times New Roman"/>
          <w:sz w:val="24"/>
          <w:szCs w:val="24"/>
        </w:rPr>
      </w:pPr>
      <w:r w:rsidRPr="000717C1">
        <w:rPr>
          <w:rFonts w:ascii="Times New Roman" w:hAnsi="Times New Roman" w:cs="Times New Roman"/>
          <w:sz w:val="24"/>
          <w:szCs w:val="24"/>
        </w:rPr>
        <w:t>30.</w:t>
      </w:r>
      <w:r>
        <w:rPr>
          <w:rFonts w:ascii="Times New Roman" w:hAnsi="Times New Roman" w:cs="Times New Roman"/>
          <w:sz w:val="24"/>
          <w:szCs w:val="24"/>
        </w:rPr>
        <w:t xml:space="preserve"> </w:t>
      </w:r>
      <w:r w:rsidR="004B7D64">
        <w:rPr>
          <w:rFonts w:ascii="Times New Roman" w:hAnsi="Times New Roman" w:cs="Times New Roman"/>
          <w:sz w:val="24"/>
          <w:szCs w:val="24"/>
        </w:rPr>
        <w:t xml:space="preserve">Avrupa Konseyi Parlamenter Meclisi 7 Mayıs 1992 tarihli 1185 (1992) sayılı </w:t>
      </w:r>
      <w:r w:rsidR="00AB5179">
        <w:rPr>
          <w:rFonts w:ascii="Times New Roman" w:hAnsi="Times New Roman" w:cs="Times New Roman"/>
          <w:sz w:val="24"/>
          <w:szCs w:val="24"/>
        </w:rPr>
        <w:t>Engelliler için rehabilitasyon politikalarına ilişkin Tavsiye Kararında bu sorunları ele almıştır. Metinde özellikle “engelli kişilerin bağımsız yaşayabilmesini güvence altına almak için toplumlarımız, kurallarını engelli kişilerin özel ihtiyaçlarına göre uyarlamak zorundadır” cümlesi vurgulanmıştır. Bu doğrultuda, hükümetler ve yetkili birimler “engelli kişilerin toplumsal ve sosyal (…) hayata etkin ve aktif katılımını sağlamaya ve teşvik etmeye” ve bu amaç için “mimari sınırları ortadan kaldırmaya” davet edilmiştir.</w:t>
      </w:r>
    </w:p>
    <w:p w14:paraId="5489FF87" w14:textId="77777777" w:rsidR="00C37AA7" w:rsidRDefault="00C37AA7" w:rsidP="00C37AA7">
      <w:pPr>
        <w:spacing w:after="0" w:line="240" w:lineRule="auto"/>
        <w:jc w:val="both"/>
        <w:rPr>
          <w:rFonts w:ascii="Times New Roman" w:hAnsi="Times New Roman" w:cs="Times New Roman"/>
          <w:sz w:val="24"/>
          <w:szCs w:val="24"/>
        </w:rPr>
      </w:pPr>
    </w:p>
    <w:p w14:paraId="62C4D59A" w14:textId="7EB72EC4" w:rsidR="00AB5179" w:rsidRDefault="00AB5179" w:rsidP="00C37AA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31. 30 Ocak 2015 tarihinde Meclis, </w:t>
      </w:r>
      <w:r w:rsidR="00FB37A8">
        <w:rPr>
          <w:rFonts w:ascii="Times New Roman" w:hAnsi="Times New Roman" w:cs="Times New Roman"/>
          <w:sz w:val="24"/>
          <w:szCs w:val="24"/>
        </w:rPr>
        <w:t>“Engelli kişilerin katıl</w:t>
      </w:r>
      <w:r w:rsidR="00D61C5D">
        <w:rPr>
          <w:rFonts w:ascii="Times New Roman" w:hAnsi="Times New Roman" w:cs="Times New Roman"/>
          <w:sz w:val="24"/>
          <w:szCs w:val="24"/>
        </w:rPr>
        <w:t>ımı</w:t>
      </w:r>
      <w:r w:rsidR="00FB37A8">
        <w:rPr>
          <w:rFonts w:ascii="Times New Roman" w:hAnsi="Times New Roman" w:cs="Times New Roman"/>
          <w:sz w:val="24"/>
          <w:szCs w:val="24"/>
        </w:rPr>
        <w:t xml:space="preserve"> ve eşitli</w:t>
      </w:r>
      <w:r w:rsidR="00D61C5D">
        <w:rPr>
          <w:rFonts w:ascii="Times New Roman" w:hAnsi="Times New Roman" w:cs="Times New Roman"/>
          <w:sz w:val="24"/>
          <w:szCs w:val="24"/>
        </w:rPr>
        <w:t>ği</w:t>
      </w:r>
      <w:r w:rsidR="00FB37A8">
        <w:rPr>
          <w:rFonts w:ascii="Times New Roman" w:hAnsi="Times New Roman" w:cs="Times New Roman"/>
          <w:sz w:val="24"/>
          <w:szCs w:val="24"/>
        </w:rPr>
        <w:t xml:space="preserve">” başlıklı, aşağıda alıntısı yapılan </w:t>
      </w:r>
      <w:r>
        <w:rPr>
          <w:rFonts w:ascii="Times New Roman" w:hAnsi="Times New Roman" w:cs="Times New Roman"/>
          <w:sz w:val="24"/>
          <w:szCs w:val="24"/>
        </w:rPr>
        <w:t xml:space="preserve">2064 (2015) </w:t>
      </w:r>
      <w:r w:rsidR="00FB37A8">
        <w:rPr>
          <w:rFonts w:ascii="Times New Roman" w:hAnsi="Times New Roman" w:cs="Times New Roman"/>
          <w:sz w:val="24"/>
          <w:szCs w:val="24"/>
        </w:rPr>
        <w:t>sayılı Tavsiye Kararı kabul etmiştir:</w:t>
      </w:r>
    </w:p>
    <w:p w14:paraId="22654E27" w14:textId="2373EEC2" w:rsidR="00FB37A8" w:rsidRDefault="00FB37A8" w:rsidP="00AB5179">
      <w:pPr>
        <w:spacing w:after="0" w:line="240" w:lineRule="auto"/>
        <w:ind w:left="708"/>
        <w:jc w:val="both"/>
        <w:rPr>
          <w:rFonts w:ascii="Times New Roman" w:hAnsi="Times New Roman" w:cs="Times New Roman"/>
          <w:sz w:val="24"/>
          <w:szCs w:val="24"/>
        </w:rPr>
      </w:pPr>
    </w:p>
    <w:p w14:paraId="66D9E62F" w14:textId="09530A83" w:rsidR="00D111CC" w:rsidRPr="00D111CC" w:rsidRDefault="00FB37A8" w:rsidP="00D111CC">
      <w:pPr>
        <w:spacing w:after="0" w:line="240" w:lineRule="auto"/>
        <w:ind w:left="708"/>
        <w:jc w:val="both"/>
        <w:rPr>
          <w:rFonts w:ascii="Times New Roman" w:hAnsi="Times New Roman" w:cs="Times New Roman"/>
          <w:sz w:val="20"/>
          <w:szCs w:val="20"/>
        </w:rPr>
      </w:pPr>
      <w:r w:rsidRPr="00D111CC">
        <w:rPr>
          <w:rFonts w:ascii="Times New Roman" w:hAnsi="Times New Roman" w:cs="Times New Roman"/>
          <w:sz w:val="20"/>
          <w:szCs w:val="20"/>
        </w:rPr>
        <w:t xml:space="preserve">“1. </w:t>
      </w:r>
      <w:r w:rsidR="00F6655F" w:rsidRPr="00D111CC">
        <w:rPr>
          <w:rFonts w:ascii="Times New Roman" w:hAnsi="Times New Roman" w:cs="Times New Roman"/>
          <w:sz w:val="20"/>
          <w:szCs w:val="20"/>
        </w:rPr>
        <w:t>Parlamenter Meclis “E</w:t>
      </w:r>
      <w:r w:rsidR="00D61C5D" w:rsidRPr="00D111CC">
        <w:rPr>
          <w:rFonts w:ascii="Times New Roman" w:hAnsi="Times New Roman" w:cs="Times New Roman"/>
          <w:sz w:val="20"/>
          <w:szCs w:val="20"/>
        </w:rPr>
        <w:t xml:space="preserve">ngelli kişilerin katılımı ve eşitliği” başlıklı 2039 (2015) sayılı </w:t>
      </w:r>
      <w:r w:rsidR="00D111CC" w:rsidRPr="00D111CC">
        <w:rPr>
          <w:rFonts w:ascii="Times New Roman" w:hAnsi="Times New Roman" w:cs="Times New Roman"/>
          <w:sz w:val="20"/>
          <w:szCs w:val="20"/>
        </w:rPr>
        <w:t>kararına atıfta bulunur.</w:t>
      </w:r>
    </w:p>
    <w:p w14:paraId="51C7054D" w14:textId="4B49D985" w:rsidR="00D111CC" w:rsidRPr="003974AD" w:rsidRDefault="00D111CC" w:rsidP="00D111CC">
      <w:pPr>
        <w:pStyle w:val="ListeParagraf"/>
        <w:numPr>
          <w:ilvl w:val="0"/>
          <w:numId w:val="8"/>
        </w:numPr>
        <w:spacing w:after="0" w:line="240" w:lineRule="auto"/>
        <w:jc w:val="both"/>
        <w:rPr>
          <w:rFonts w:ascii="Times New Roman" w:hAnsi="Times New Roman" w:cs="Times New Roman"/>
          <w:sz w:val="20"/>
          <w:szCs w:val="20"/>
        </w:rPr>
      </w:pPr>
      <w:r w:rsidRPr="00D111CC">
        <w:rPr>
          <w:rFonts w:ascii="Times New Roman" w:hAnsi="Times New Roman" w:cs="Times New Roman"/>
          <w:sz w:val="20"/>
          <w:szCs w:val="20"/>
        </w:rPr>
        <w:t>Parlamenter</w:t>
      </w:r>
      <w:r>
        <w:rPr>
          <w:rFonts w:ascii="Times New Roman" w:hAnsi="Times New Roman" w:cs="Times New Roman"/>
          <w:sz w:val="20"/>
          <w:szCs w:val="20"/>
        </w:rPr>
        <w:t xml:space="preserve"> </w:t>
      </w:r>
      <w:r w:rsidRPr="00D111CC">
        <w:rPr>
          <w:rFonts w:ascii="Times New Roman" w:hAnsi="Times New Roman" w:cs="Times New Roman"/>
          <w:sz w:val="20"/>
          <w:szCs w:val="20"/>
        </w:rPr>
        <w:t>Meclis</w:t>
      </w:r>
      <w:r>
        <w:rPr>
          <w:rFonts w:ascii="Times New Roman" w:hAnsi="Times New Roman" w:cs="Times New Roman"/>
          <w:sz w:val="20"/>
          <w:szCs w:val="20"/>
        </w:rPr>
        <w:t>,</w:t>
      </w:r>
      <w:r w:rsidRPr="00D111CC">
        <w:rPr>
          <w:rFonts w:ascii="Times New Roman" w:hAnsi="Times New Roman" w:cs="Times New Roman"/>
          <w:sz w:val="20"/>
          <w:szCs w:val="20"/>
        </w:rPr>
        <w:t xml:space="preserve"> </w:t>
      </w:r>
      <w:r>
        <w:rPr>
          <w:rFonts w:ascii="Times New Roman" w:hAnsi="Times New Roman" w:cs="Times New Roman"/>
          <w:sz w:val="20"/>
          <w:szCs w:val="20"/>
        </w:rPr>
        <w:t>“</w:t>
      </w:r>
      <w:r w:rsidRPr="00D111CC">
        <w:rPr>
          <w:rFonts w:ascii="Times New Roman" w:hAnsi="Times New Roman" w:cs="Times New Roman"/>
          <w:bCs/>
          <w:sz w:val="20"/>
          <w:szCs w:val="20"/>
        </w:rPr>
        <w:t>Engelli kişilerin haklarını ve topluma tam katılımını teşvik etmeye yönelik Avrupa Konseyi Engelliler Eylem Planı 2006 – 2015: Avrupa’da engelli kişilerin yaşam kalitesinin yükseltilmesi</w:t>
      </w:r>
      <w:r>
        <w:rPr>
          <w:rFonts w:ascii="Times New Roman" w:hAnsi="Times New Roman" w:cs="Times New Roman"/>
          <w:bCs/>
          <w:sz w:val="20"/>
          <w:szCs w:val="20"/>
        </w:rPr>
        <w:t>” planının engelli kişilerin haklarını</w:t>
      </w:r>
      <w:r w:rsidR="003974AD">
        <w:rPr>
          <w:rFonts w:ascii="Times New Roman" w:hAnsi="Times New Roman" w:cs="Times New Roman"/>
          <w:bCs/>
          <w:sz w:val="20"/>
          <w:szCs w:val="20"/>
        </w:rPr>
        <w:t xml:space="preserve"> dikkate akan ulusal politikaların geliştirilmesine katkısını memnuniyetle karşılar. Bu eylem planı aynı zamanda engelli haklarının bir insan hakları sorunu olarak algılanmasına da katkı sunmuştur.</w:t>
      </w:r>
    </w:p>
    <w:p w14:paraId="6B2A8E64" w14:textId="064E946F" w:rsidR="003974AD" w:rsidRPr="005014A9" w:rsidRDefault="005014A9" w:rsidP="00D111CC">
      <w:pPr>
        <w:pStyle w:val="ListeParagraf"/>
        <w:numPr>
          <w:ilvl w:val="0"/>
          <w:numId w:val="8"/>
        </w:numPr>
        <w:spacing w:after="0" w:line="240" w:lineRule="auto"/>
        <w:jc w:val="both"/>
        <w:rPr>
          <w:rFonts w:ascii="Times New Roman" w:hAnsi="Times New Roman" w:cs="Times New Roman"/>
          <w:sz w:val="20"/>
          <w:szCs w:val="20"/>
        </w:rPr>
      </w:pPr>
      <w:r>
        <w:rPr>
          <w:rFonts w:ascii="Times New Roman" w:hAnsi="Times New Roman" w:cs="Times New Roman"/>
          <w:bCs/>
          <w:sz w:val="20"/>
          <w:szCs w:val="20"/>
        </w:rPr>
        <w:t>Bununla birlikte Meclis</w:t>
      </w:r>
      <w:r w:rsidR="003974AD">
        <w:rPr>
          <w:rFonts w:ascii="Times New Roman" w:hAnsi="Times New Roman" w:cs="Times New Roman"/>
          <w:bCs/>
          <w:sz w:val="20"/>
          <w:szCs w:val="20"/>
        </w:rPr>
        <w:t xml:space="preserve">, Avrupa Konseyi üye Devletlerdeki engelli kişilerin, haklarından tam anlamıyla yararlanmaktan çok uzak olduğunu belirtmektedir. Uluslararası belgelerdeki ilkeler ve engelli kişilerin gündelik gerçekliği arasındaki ciddi fark devam etmektedir. </w:t>
      </w:r>
      <w:r>
        <w:rPr>
          <w:rFonts w:ascii="Times New Roman" w:hAnsi="Times New Roman" w:cs="Times New Roman"/>
          <w:bCs/>
          <w:sz w:val="20"/>
          <w:szCs w:val="20"/>
        </w:rPr>
        <w:t>Avrupa Konseyinin ve üye Devletlerin engellilik alanındaki kararlı eylemi bu nedenle gerekliliğini sürdürmektedir.</w:t>
      </w:r>
      <w:r w:rsidR="003974AD">
        <w:rPr>
          <w:rFonts w:ascii="Times New Roman" w:hAnsi="Times New Roman" w:cs="Times New Roman"/>
          <w:bCs/>
          <w:sz w:val="20"/>
          <w:szCs w:val="20"/>
        </w:rPr>
        <w:t xml:space="preserve"> </w:t>
      </w:r>
    </w:p>
    <w:p w14:paraId="0FA10C9E" w14:textId="12C5D0FD" w:rsidR="005014A9" w:rsidRPr="005014A9" w:rsidRDefault="005014A9" w:rsidP="00D111CC">
      <w:pPr>
        <w:pStyle w:val="ListeParagraf"/>
        <w:numPr>
          <w:ilvl w:val="0"/>
          <w:numId w:val="8"/>
        </w:numPr>
        <w:spacing w:after="0" w:line="240" w:lineRule="auto"/>
        <w:jc w:val="both"/>
        <w:rPr>
          <w:rFonts w:ascii="Times New Roman" w:hAnsi="Times New Roman" w:cs="Times New Roman"/>
          <w:sz w:val="20"/>
          <w:szCs w:val="20"/>
        </w:rPr>
      </w:pPr>
      <w:r>
        <w:rPr>
          <w:rFonts w:ascii="Times New Roman" w:hAnsi="Times New Roman" w:cs="Times New Roman"/>
          <w:bCs/>
          <w:sz w:val="20"/>
          <w:szCs w:val="20"/>
        </w:rPr>
        <w:t>Sonuç olarak Meclis, Bakanlar Komitesine aşağıdaki önerilerde bulunur:</w:t>
      </w:r>
    </w:p>
    <w:p w14:paraId="49EF2764" w14:textId="5829F0B5" w:rsidR="005014A9" w:rsidRDefault="005014A9" w:rsidP="005014A9">
      <w:pPr>
        <w:pStyle w:val="ListeParagraf"/>
        <w:numPr>
          <w:ilvl w:val="1"/>
          <w:numId w:val="8"/>
        </w:numPr>
        <w:spacing w:after="0" w:line="240" w:lineRule="auto"/>
        <w:jc w:val="both"/>
        <w:rPr>
          <w:rFonts w:ascii="Times New Roman" w:hAnsi="Times New Roman" w:cs="Times New Roman"/>
          <w:bCs/>
          <w:sz w:val="20"/>
          <w:szCs w:val="20"/>
        </w:rPr>
      </w:pPr>
      <w:r>
        <w:rPr>
          <w:rFonts w:ascii="Times New Roman" w:hAnsi="Times New Roman" w:cs="Times New Roman"/>
          <w:bCs/>
          <w:sz w:val="20"/>
          <w:szCs w:val="20"/>
        </w:rPr>
        <w:t>Engelli kişilere yönelik 2006-2015 eylem planının uygulamasını değerlendirmek ve üye Devletlerdeki on yıllık uygulamadan dersler çıkarmak</w:t>
      </w:r>
    </w:p>
    <w:p w14:paraId="11C1F03C" w14:textId="04765FC4" w:rsidR="005014A9" w:rsidRDefault="005014A9" w:rsidP="005014A9">
      <w:pPr>
        <w:pStyle w:val="ListeParagraf"/>
        <w:numPr>
          <w:ilvl w:val="1"/>
          <w:numId w:val="8"/>
        </w:numPr>
        <w:spacing w:after="0" w:line="240" w:lineRule="auto"/>
        <w:jc w:val="both"/>
        <w:rPr>
          <w:rFonts w:ascii="Times New Roman" w:hAnsi="Times New Roman" w:cs="Times New Roman"/>
          <w:sz w:val="20"/>
          <w:szCs w:val="20"/>
        </w:rPr>
      </w:pPr>
      <w:r>
        <w:rPr>
          <w:rFonts w:ascii="Times New Roman" w:hAnsi="Times New Roman" w:cs="Times New Roman"/>
          <w:sz w:val="20"/>
          <w:szCs w:val="20"/>
        </w:rPr>
        <w:t>Bu temelde, engelli kişileri temsil eden kuruluşlarla sıkı istişarede bulunarak 2016-2020 dönemi için yeni yol haritası belirlemek</w:t>
      </w:r>
    </w:p>
    <w:p w14:paraId="4C448E69" w14:textId="01393F9F" w:rsidR="005014A9" w:rsidRDefault="003C3A2E" w:rsidP="005014A9">
      <w:pPr>
        <w:pStyle w:val="ListeParagraf"/>
        <w:numPr>
          <w:ilvl w:val="1"/>
          <w:numId w:val="8"/>
        </w:numPr>
        <w:spacing w:after="0" w:line="240" w:lineRule="auto"/>
        <w:jc w:val="both"/>
        <w:rPr>
          <w:rFonts w:ascii="Times New Roman" w:hAnsi="Times New Roman" w:cs="Times New Roman"/>
          <w:sz w:val="20"/>
          <w:szCs w:val="20"/>
        </w:rPr>
      </w:pPr>
      <w:r>
        <w:rPr>
          <w:rFonts w:ascii="Times New Roman" w:hAnsi="Times New Roman" w:cs="Times New Roman"/>
          <w:sz w:val="20"/>
          <w:szCs w:val="20"/>
        </w:rPr>
        <w:t>Bu yeni yol haritasında engelli kişilerin fiil ehliyeti ve onurunu, topluma katılımlarını güvence altına alan önlemler gibi öncelikli sorunlar üzerinde yoğunlaştırmak</w:t>
      </w:r>
    </w:p>
    <w:p w14:paraId="0C4A64D9" w14:textId="3E04CCA7" w:rsidR="003C3A2E" w:rsidRDefault="003C3A2E" w:rsidP="005014A9">
      <w:pPr>
        <w:pStyle w:val="ListeParagraf"/>
        <w:numPr>
          <w:ilvl w:val="1"/>
          <w:numId w:val="8"/>
        </w:num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Avrupa Konseyi Kalkınma Bankasını inşaat ve yenileme projeleri için kredi verirken erişilebilirliğin sağlanması konusunda </w:t>
      </w:r>
      <w:r w:rsidR="00D54ACE">
        <w:rPr>
          <w:rFonts w:ascii="Times New Roman" w:hAnsi="Times New Roman" w:cs="Times New Roman"/>
          <w:sz w:val="20"/>
          <w:szCs w:val="20"/>
        </w:rPr>
        <w:t xml:space="preserve">ısrar etmeye ve </w:t>
      </w:r>
      <w:r w:rsidR="00D54ACE" w:rsidRPr="009B5F86">
        <w:rPr>
          <w:rFonts w:ascii="Times New Roman" w:hAnsi="Times New Roman" w:cs="Times New Roman"/>
          <w:sz w:val="20"/>
          <w:szCs w:val="20"/>
        </w:rPr>
        <w:t>engelli kişilerin yerleştirilmesini amaçlayan büyük kurumların inşasını finanse etmemeye davet etmek.</w:t>
      </w:r>
    </w:p>
    <w:p w14:paraId="592C03A0" w14:textId="05DC4900" w:rsidR="00D54ACE" w:rsidRDefault="00D54ACE" w:rsidP="005014A9">
      <w:pPr>
        <w:pStyle w:val="ListeParagraf"/>
        <w:numPr>
          <w:ilvl w:val="1"/>
          <w:numId w:val="8"/>
        </w:numPr>
        <w:spacing w:after="0" w:line="240" w:lineRule="auto"/>
        <w:jc w:val="both"/>
        <w:rPr>
          <w:rFonts w:ascii="Times New Roman" w:hAnsi="Times New Roman" w:cs="Times New Roman"/>
          <w:sz w:val="20"/>
          <w:szCs w:val="20"/>
        </w:rPr>
      </w:pPr>
      <w:r>
        <w:rPr>
          <w:rFonts w:ascii="Times New Roman" w:hAnsi="Times New Roman" w:cs="Times New Roman"/>
          <w:sz w:val="20"/>
          <w:szCs w:val="20"/>
        </w:rPr>
        <w:t>Avrupa Konseyi tarafından yürütülen çeşitli sektörel faaliyetlerde özellikle Avrupa Konseyi’nin şiddet ve nefret söylemine karşı kampanyaları ile faaliyetlerinde engelliliğin dikkate alınmasını sağlamak.”</w:t>
      </w:r>
    </w:p>
    <w:p w14:paraId="6EE925D1" w14:textId="4565E657" w:rsidR="00D54ACE" w:rsidRDefault="00D54ACE" w:rsidP="00D54ACE">
      <w:pPr>
        <w:spacing w:after="0" w:line="240" w:lineRule="auto"/>
        <w:jc w:val="both"/>
        <w:rPr>
          <w:rFonts w:ascii="Times New Roman" w:hAnsi="Times New Roman" w:cs="Times New Roman"/>
          <w:sz w:val="20"/>
          <w:szCs w:val="20"/>
        </w:rPr>
      </w:pPr>
    </w:p>
    <w:p w14:paraId="7142757D" w14:textId="5FFB79B9" w:rsidR="00D54ACE" w:rsidRDefault="00D54ACE" w:rsidP="00D54AC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HUKUKİ DEĞERLENDİRME</w:t>
      </w:r>
    </w:p>
    <w:p w14:paraId="4D79862C" w14:textId="77777777" w:rsidR="009B5F86" w:rsidRDefault="009B5F86" w:rsidP="00D54ACE">
      <w:pPr>
        <w:spacing w:after="0" w:line="240" w:lineRule="auto"/>
        <w:jc w:val="both"/>
        <w:rPr>
          <w:rFonts w:ascii="Times New Roman" w:hAnsi="Times New Roman" w:cs="Times New Roman"/>
          <w:sz w:val="24"/>
          <w:szCs w:val="24"/>
        </w:rPr>
      </w:pPr>
    </w:p>
    <w:p w14:paraId="5681EF68" w14:textId="53498740" w:rsidR="00D54ACE" w:rsidRDefault="00857AAD" w:rsidP="00D54ACE">
      <w:pPr>
        <w:pStyle w:val="ListeParagraf"/>
        <w:numPr>
          <w:ilvl w:val="0"/>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 </w:t>
      </w:r>
      <w:r w:rsidR="00B426F5">
        <w:rPr>
          <w:rFonts w:ascii="Times New Roman" w:hAnsi="Times New Roman" w:cs="Times New Roman"/>
          <w:sz w:val="24"/>
          <w:szCs w:val="24"/>
        </w:rPr>
        <w:t>NO.</w:t>
      </w:r>
      <w:r>
        <w:rPr>
          <w:rFonts w:ascii="Times New Roman" w:hAnsi="Times New Roman" w:cs="Times New Roman"/>
          <w:sz w:val="24"/>
          <w:szCs w:val="24"/>
        </w:rPr>
        <w:t>’LU PROTOKOLÜN 2. MADDESİ</w:t>
      </w:r>
      <w:r w:rsidR="009B5F86">
        <w:rPr>
          <w:rFonts w:ascii="Times New Roman" w:hAnsi="Times New Roman" w:cs="Times New Roman"/>
          <w:sz w:val="24"/>
          <w:szCs w:val="24"/>
        </w:rPr>
        <w:t xml:space="preserve"> İLE BİRLİKTE</w:t>
      </w:r>
      <w:r>
        <w:rPr>
          <w:rFonts w:ascii="Times New Roman" w:hAnsi="Times New Roman" w:cs="Times New Roman"/>
          <w:sz w:val="24"/>
          <w:szCs w:val="24"/>
        </w:rPr>
        <w:t xml:space="preserve"> </w:t>
      </w:r>
      <w:r w:rsidR="009B5F86">
        <w:rPr>
          <w:rFonts w:ascii="Times New Roman" w:hAnsi="Times New Roman" w:cs="Times New Roman"/>
          <w:sz w:val="24"/>
          <w:szCs w:val="24"/>
        </w:rPr>
        <w:t xml:space="preserve">SÖZLEŞMENİN 14. MADDESİNİN </w:t>
      </w:r>
      <w:r>
        <w:rPr>
          <w:rFonts w:ascii="Times New Roman" w:hAnsi="Times New Roman" w:cs="Times New Roman"/>
          <w:sz w:val="24"/>
          <w:szCs w:val="24"/>
        </w:rPr>
        <w:t xml:space="preserve">İHLAL EDİLDİĞİ İDDİASI </w:t>
      </w:r>
    </w:p>
    <w:p w14:paraId="1F1289B3" w14:textId="77777777" w:rsidR="00C37AA7" w:rsidRDefault="00C37AA7" w:rsidP="00C37AA7">
      <w:pPr>
        <w:spacing w:after="0" w:line="240" w:lineRule="auto"/>
        <w:ind w:left="360"/>
        <w:jc w:val="both"/>
        <w:rPr>
          <w:rFonts w:ascii="Times New Roman" w:hAnsi="Times New Roman" w:cs="Times New Roman"/>
          <w:sz w:val="24"/>
          <w:szCs w:val="24"/>
        </w:rPr>
      </w:pPr>
    </w:p>
    <w:p w14:paraId="57138383" w14:textId="0276B536" w:rsidR="00857AAD" w:rsidRPr="00C37AA7" w:rsidRDefault="00857AAD" w:rsidP="00C37AA7">
      <w:pPr>
        <w:spacing w:after="0" w:line="240" w:lineRule="auto"/>
        <w:ind w:left="708" w:firstLine="348"/>
        <w:jc w:val="both"/>
        <w:rPr>
          <w:rFonts w:ascii="Times New Roman" w:hAnsi="Times New Roman" w:cs="Times New Roman"/>
          <w:sz w:val="24"/>
          <w:szCs w:val="24"/>
        </w:rPr>
      </w:pPr>
      <w:r w:rsidRPr="00C37AA7">
        <w:rPr>
          <w:rFonts w:ascii="Times New Roman" w:hAnsi="Times New Roman" w:cs="Times New Roman"/>
          <w:sz w:val="24"/>
          <w:szCs w:val="24"/>
        </w:rPr>
        <w:t xml:space="preserve">32. Başvurucu, eğitim hakkına müdahale edildiği konusunda şikayetçidir. Bu doğrultuda iki eğitim yılı boyunca kanunla öngörülen özel destekten yararlanamadığına dikkat çekmiştir. Bunun yanı sıra Devletin engelli insanların fırsat eşitliğini güvence altına alma pozitif yükümlülüğünü yerine getirmediğini ileri sürmüştür. Başvurulan 1 </w:t>
      </w:r>
      <w:r w:rsidR="00B426F5" w:rsidRPr="00C37AA7">
        <w:rPr>
          <w:rFonts w:ascii="Times New Roman" w:hAnsi="Times New Roman" w:cs="Times New Roman"/>
          <w:sz w:val="24"/>
          <w:szCs w:val="24"/>
        </w:rPr>
        <w:t>No.</w:t>
      </w:r>
      <w:r w:rsidRPr="00C37AA7">
        <w:rPr>
          <w:rFonts w:ascii="Times New Roman" w:hAnsi="Times New Roman" w:cs="Times New Roman"/>
          <w:sz w:val="24"/>
          <w:szCs w:val="24"/>
        </w:rPr>
        <w:t>’lu Protokolün 2. maddesi aşağıdaki gibidir:</w:t>
      </w:r>
    </w:p>
    <w:p w14:paraId="483353D0" w14:textId="74233E3B" w:rsidR="00857AAD" w:rsidRDefault="00857AAD" w:rsidP="00857AAD">
      <w:pPr>
        <w:pStyle w:val="ListeParagraf"/>
        <w:spacing w:after="0" w:line="240" w:lineRule="auto"/>
        <w:ind w:left="1080"/>
        <w:jc w:val="both"/>
        <w:rPr>
          <w:rFonts w:ascii="Times New Roman" w:hAnsi="Times New Roman" w:cs="Times New Roman"/>
          <w:sz w:val="24"/>
          <w:szCs w:val="24"/>
        </w:rPr>
      </w:pPr>
    </w:p>
    <w:p w14:paraId="680B28FC" w14:textId="7E487B10" w:rsidR="00857AAD" w:rsidRDefault="00857AAD" w:rsidP="00857AAD">
      <w:pPr>
        <w:pStyle w:val="ListeParagraf"/>
        <w:spacing w:after="0" w:line="240" w:lineRule="auto"/>
        <w:ind w:left="1080"/>
        <w:jc w:val="both"/>
        <w:rPr>
          <w:rFonts w:ascii="Times New Roman" w:hAnsi="Times New Roman" w:cs="Times New Roman"/>
          <w:sz w:val="20"/>
          <w:szCs w:val="20"/>
        </w:rPr>
      </w:pPr>
      <w:r w:rsidRPr="00857AAD">
        <w:rPr>
          <w:rFonts w:ascii="Times New Roman" w:hAnsi="Times New Roman" w:cs="Times New Roman"/>
          <w:sz w:val="20"/>
          <w:szCs w:val="20"/>
        </w:rPr>
        <w:t xml:space="preserve">“Hiç kimse eğitim hakkından yoksun bırakılamaz. Devlet, eğitim ve öğretim alanında yükleneceği görevlerin yerine getirilmesinde, </w:t>
      </w:r>
      <w:r>
        <w:rPr>
          <w:rFonts w:ascii="Times New Roman" w:hAnsi="Times New Roman" w:cs="Times New Roman"/>
          <w:sz w:val="20"/>
          <w:szCs w:val="20"/>
        </w:rPr>
        <w:t xml:space="preserve">ebeveynlerin </w:t>
      </w:r>
      <w:r w:rsidRPr="00857AAD">
        <w:rPr>
          <w:rFonts w:ascii="Times New Roman" w:hAnsi="Times New Roman" w:cs="Times New Roman"/>
          <w:sz w:val="20"/>
          <w:szCs w:val="20"/>
        </w:rPr>
        <w:t>bu eğitim ve öğretimin kendi dini ve felsefi inançlarına göre yapılmasını sağlama haklarına saygı gösterir</w:t>
      </w:r>
      <w:r>
        <w:rPr>
          <w:rFonts w:ascii="Times New Roman" w:hAnsi="Times New Roman" w:cs="Times New Roman"/>
          <w:sz w:val="20"/>
          <w:szCs w:val="20"/>
        </w:rPr>
        <w:t>.”</w:t>
      </w:r>
    </w:p>
    <w:p w14:paraId="474D5F29" w14:textId="77777777" w:rsidR="00857AAD" w:rsidRDefault="00857AAD" w:rsidP="00857AAD">
      <w:pPr>
        <w:pStyle w:val="ListeParagraf"/>
        <w:spacing w:after="0" w:line="240" w:lineRule="auto"/>
        <w:ind w:left="1080"/>
        <w:jc w:val="both"/>
        <w:rPr>
          <w:rFonts w:ascii="Times New Roman" w:hAnsi="Times New Roman" w:cs="Times New Roman"/>
          <w:sz w:val="20"/>
          <w:szCs w:val="20"/>
        </w:rPr>
      </w:pPr>
    </w:p>
    <w:p w14:paraId="4C837B83" w14:textId="54B5CCB9" w:rsidR="00857AAD" w:rsidRPr="00C37AA7" w:rsidRDefault="00857AAD" w:rsidP="00C37AA7">
      <w:pPr>
        <w:spacing w:after="0" w:line="240" w:lineRule="auto"/>
        <w:ind w:left="708" w:firstLine="372"/>
        <w:jc w:val="both"/>
        <w:rPr>
          <w:rFonts w:ascii="Times New Roman" w:hAnsi="Times New Roman" w:cs="Times New Roman"/>
          <w:sz w:val="24"/>
          <w:szCs w:val="24"/>
        </w:rPr>
      </w:pPr>
      <w:r w:rsidRPr="00C37AA7">
        <w:rPr>
          <w:rFonts w:ascii="Times New Roman" w:hAnsi="Times New Roman" w:cs="Times New Roman"/>
          <w:sz w:val="24"/>
          <w:szCs w:val="24"/>
        </w:rPr>
        <w:t>33. Başvurucu, ayrıca, engeli yüzünden Sözleşmenin 14. maddesini</w:t>
      </w:r>
      <w:r w:rsidR="005B6774" w:rsidRPr="00C37AA7">
        <w:rPr>
          <w:rFonts w:ascii="Times New Roman" w:hAnsi="Times New Roman" w:cs="Times New Roman"/>
          <w:sz w:val="24"/>
          <w:szCs w:val="24"/>
        </w:rPr>
        <w:t>n</w:t>
      </w:r>
      <w:r w:rsidRPr="00C37AA7">
        <w:rPr>
          <w:rFonts w:ascii="Times New Roman" w:hAnsi="Times New Roman" w:cs="Times New Roman"/>
          <w:sz w:val="24"/>
          <w:szCs w:val="24"/>
        </w:rPr>
        <w:t xml:space="preserve"> ihlal</w:t>
      </w:r>
      <w:r w:rsidR="005B6774" w:rsidRPr="00C37AA7">
        <w:rPr>
          <w:rFonts w:ascii="Times New Roman" w:hAnsi="Times New Roman" w:cs="Times New Roman"/>
          <w:sz w:val="24"/>
          <w:szCs w:val="24"/>
        </w:rPr>
        <w:t>i olan</w:t>
      </w:r>
      <w:r w:rsidR="00C37AA7">
        <w:rPr>
          <w:rFonts w:ascii="Times New Roman" w:hAnsi="Times New Roman" w:cs="Times New Roman"/>
          <w:sz w:val="24"/>
          <w:szCs w:val="24"/>
        </w:rPr>
        <w:t xml:space="preserve"> </w:t>
      </w:r>
      <w:r w:rsidRPr="00C37AA7">
        <w:rPr>
          <w:rFonts w:ascii="Times New Roman" w:hAnsi="Times New Roman" w:cs="Times New Roman"/>
          <w:sz w:val="24"/>
          <w:szCs w:val="24"/>
        </w:rPr>
        <w:t>ayrımcı muameleye maruz kaldığından</w:t>
      </w:r>
      <w:r w:rsidR="005B6774" w:rsidRPr="00C37AA7">
        <w:rPr>
          <w:rFonts w:ascii="Times New Roman" w:hAnsi="Times New Roman" w:cs="Times New Roman"/>
          <w:sz w:val="24"/>
          <w:szCs w:val="24"/>
        </w:rPr>
        <w:t xml:space="preserve"> şikayet etmiştir. Bu düzenleme aşağıdaki gibidir:</w:t>
      </w:r>
    </w:p>
    <w:p w14:paraId="39AA4473" w14:textId="5410D202" w:rsidR="005B6774" w:rsidRDefault="005B6774" w:rsidP="00857AAD">
      <w:pPr>
        <w:pStyle w:val="ListeParagraf"/>
        <w:spacing w:after="0" w:line="240" w:lineRule="auto"/>
        <w:ind w:left="1080"/>
        <w:jc w:val="both"/>
        <w:rPr>
          <w:rFonts w:ascii="Times New Roman" w:hAnsi="Times New Roman" w:cs="Times New Roman"/>
          <w:sz w:val="24"/>
          <w:szCs w:val="24"/>
        </w:rPr>
      </w:pPr>
    </w:p>
    <w:p w14:paraId="24557596" w14:textId="00C9DD57" w:rsidR="005B6774" w:rsidRDefault="005B6774" w:rsidP="00857AAD">
      <w:pPr>
        <w:pStyle w:val="ListeParagraf"/>
        <w:spacing w:after="0" w:line="240" w:lineRule="auto"/>
        <w:ind w:left="1080"/>
        <w:jc w:val="both"/>
        <w:rPr>
          <w:rFonts w:ascii="Times New Roman" w:hAnsi="Times New Roman" w:cs="Times New Roman"/>
          <w:sz w:val="20"/>
          <w:szCs w:val="20"/>
        </w:rPr>
      </w:pPr>
      <w:r w:rsidRPr="005B6774">
        <w:rPr>
          <w:rFonts w:ascii="Times New Roman" w:hAnsi="Times New Roman" w:cs="Times New Roman"/>
          <w:sz w:val="20"/>
          <w:szCs w:val="20"/>
        </w:rPr>
        <w:t>“Bu Sözleşmede tanınan hak ve özgürlüklerden yararlanma</w:t>
      </w:r>
      <w:r>
        <w:rPr>
          <w:rFonts w:ascii="Times New Roman" w:hAnsi="Times New Roman" w:cs="Times New Roman"/>
          <w:sz w:val="20"/>
          <w:szCs w:val="20"/>
        </w:rPr>
        <w:t>;</w:t>
      </w:r>
      <w:r w:rsidRPr="005B6774">
        <w:rPr>
          <w:rFonts w:ascii="Times New Roman" w:hAnsi="Times New Roman" w:cs="Times New Roman"/>
          <w:sz w:val="20"/>
          <w:szCs w:val="20"/>
        </w:rPr>
        <w:t xml:space="preserve"> cinsiyet, ırk, renk, dil, din, siyasal veya diğer kanaatler, ulusal veya toplumsal köken, ulusal bir azınlığa aidiyet, servet, doğum başta olmak üzere herhangi başka bir duruma dayalı hiçbir ayrımcılık gözetilmeksizin sağlanmalıdır</w:t>
      </w:r>
      <w:r>
        <w:rPr>
          <w:rFonts w:ascii="Times New Roman" w:hAnsi="Times New Roman" w:cs="Times New Roman"/>
          <w:sz w:val="20"/>
          <w:szCs w:val="20"/>
        </w:rPr>
        <w:t>.”</w:t>
      </w:r>
    </w:p>
    <w:p w14:paraId="5B3D14FE" w14:textId="515B2B91" w:rsidR="005B6774" w:rsidRDefault="005B6774" w:rsidP="00857AAD">
      <w:pPr>
        <w:pStyle w:val="ListeParagraf"/>
        <w:spacing w:after="0" w:line="240" w:lineRule="auto"/>
        <w:ind w:left="1080"/>
        <w:jc w:val="both"/>
        <w:rPr>
          <w:rFonts w:ascii="Times New Roman" w:hAnsi="Times New Roman" w:cs="Times New Roman"/>
          <w:sz w:val="20"/>
          <w:szCs w:val="20"/>
        </w:rPr>
      </w:pPr>
    </w:p>
    <w:p w14:paraId="1B7520C1" w14:textId="77777777" w:rsidR="005B6774" w:rsidRDefault="005B6774" w:rsidP="005B6774">
      <w:pPr>
        <w:pStyle w:val="ListeParagraf"/>
        <w:numPr>
          <w:ilvl w:val="0"/>
          <w:numId w:val="14"/>
        </w:numPr>
        <w:spacing w:after="0" w:line="240" w:lineRule="auto"/>
        <w:jc w:val="both"/>
        <w:rPr>
          <w:rFonts w:ascii="Times New Roman" w:hAnsi="Times New Roman" w:cs="Times New Roman"/>
          <w:b/>
          <w:bCs/>
          <w:sz w:val="24"/>
          <w:szCs w:val="24"/>
        </w:rPr>
      </w:pPr>
      <w:r w:rsidRPr="005B6774">
        <w:rPr>
          <w:rFonts w:ascii="Times New Roman" w:hAnsi="Times New Roman" w:cs="Times New Roman"/>
          <w:b/>
          <w:bCs/>
          <w:sz w:val="24"/>
          <w:szCs w:val="24"/>
        </w:rPr>
        <w:t>Uyuşmazlık Konusu</w:t>
      </w:r>
    </w:p>
    <w:p w14:paraId="113295D8" w14:textId="77777777" w:rsidR="005B6774" w:rsidRDefault="005B6774" w:rsidP="005B6774">
      <w:pPr>
        <w:pStyle w:val="ListeParagraf"/>
        <w:spacing w:after="0" w:line="240" w:lineRule="auto"/>
        <w:ind w:left="1440"/>
        <w:jc w:val="both"/>
        <w:rPr>
          <w:rFonts w:ascii="Times New Roman" w:hAnsi="Times New Roman" w:cs="Times New Roman"/>
          <w:b/>
          <w:bCs/>
          <w:sz w:val="24"/>
          <w:szCs w:val="24"/>
        </w:rPr>
      </w:pPr>
    </w:p>
    <w:p w14:paraId="14DEC601" w14:textId="3931862C" w:rsidR="005B6774" w:rsidRPr="00C3557E" w:rsidRDefault="005B6774" w:rsidP="00C37AA7">
      <w:pPr>
        <w:spacing w:after="0" w:line="240" w:lineRule="auto"/>
        <w:ind w:left="708" w:firstLine="372"/>
        <w:jc w:val="both"/>
        <w:rPr>
          <w:rFonts w:ascii="Times New Roman" w:hAnsi="Times New Roman" w:cs="Times New Roman"/>
          <w:i/>
          <w:iCs/>
          <w:sz w:val="24"/>
          <w:szCs w:val="24"/>
        </w:rPr>
      </w:pPr>
      <w:r w:rsidRPr="005B6774">
        <w:rPr>
          <w:rFonts w:ascii="Times New Roman" w:hAnsi="Times New Roman" w:cs="Times New Roman"/>
          <w:sz w:val="24"/>
          <w:szCs w:val="24"/>
        </w:rPr>
        <w:t xml:space="preserve">34. </w:t>
      </w:r>
      <w:r>
        <w:rPr>
          <w:rFonts w:ascii="Times New Roman" w:hAnsi="Times New Roman" w:cs="Times New Roman"/>
          <w:sz w:val="24"/>
          <w:szCs w:val="24"/>
        </w:rPr>
        <w:t xml:space="preserve">Mahkeme, başvurucunun iddialarının özünde ayrımcı muameleye maruz kalmanın bulunduğu kanısındadır. Dolayısıyla davayı öncelikle 1 </w:t>
      </w:r>
      <w:r w:rsidR="00B426F5">
        <w:rPr>
          <w:rFonts w:ascii="Times New Roman" w:hAnsi="Times New Roman" w:cs="Times New Roman"/>
          <w:sz w:val="24"/>
          <w:szCs w:val="24"/>
        </w:rPr>
        <w:t>No.</w:t>
      </w:r>
      <w:r>
        <w:rPr>
          <w:rFonts w:ascii="Times New Roman" w:hAnsi="Times New Roman" w:cs="Times New Roman"/>
          <w:sz w:val="24"/>
          <w:szCs w:val="24"/>
        </w:rPr>
        <w:t xml:space="preserve">’lu Protokolün 2. </w:t>
      </w:r>
      <w:r w:rsidRPr="00C3557E">
        <w:rPr>
          <w:rFonts w:ascii="Times New Roman" w:hAnsi="Times New Roman" w:cs="Times New Roman"/>
          <w:sz w:val="24"/>
          <w:szCs w:val="24"/>
        </w:rPr>
        <w:t xml:space="preserve">maddesi ile birlikte Sözleşmenin 14. maddesi açısından (benzer yaklaşım için bkz. </w:t>
      </w:r>
      <w:r w:rsidRPr="00C3557E">
        <w:rPr>
          <w:rFonts w:ascii="Times New Roman" w:hAnsi="Times New Roman" w:cs="Times New Roman"/>
          <w:i/>
          <w:iCs/>
          <w:sz w:val="24"/>
          <w:szCs w:val="24"/>
        </w:rPr>
        <w:t xml:space="preserve">Oršuš ve diğerleri v. Hırvatistan </w:t>
      </w:r>
      <w:r w:rsidRPr="00C3557E">
        <w:rPr>
          <w:rFonts w:ascii="Times New Roman" w:hAnsi="Times New Roman" w:cs="Times New Roman"/>
          <w:sz w:val="24"/>
          <w:szCs w:val="24"/>
        </w:rPr>
        <w:t xml:space="preserve">[BD] </w:t>
      </w:r>
      <w:r w:rsidR="00B426F5">
        <w:rPr>
          <w:rFonts w:ascii="Times New Roman" w:hAnsi="Times New Roman" w:cs="Times New Roman"/>
          <w:sz w:val="24"/>
          <w:szCs w:val="24"/>
        </w:rPr>
        <w:t>No.</w:t>
      </w:r>
      <w:r w:rsidRPr="00C3557E">
        <w:rPr>
          <w:rFonts w:ascii="Times New Roman" w:hAnsi="Times New Roman" w:cs="Times New Roman"/>
          <w:sz w:val="24"/>
          <w:szCs w:val="24"/>
        </w:rPr>
        <w:t xml:space="preserve"> 15766/03, §§ 143-145</w:t>
      </w:r>
      <w:r w:rsidRPr="00C3557E">
        <w:rPr>
          <w:rFonts w:ascii="Times New Roman" w:hAnsi="Times New Roman" w:cs="Times New Roman"/>
          <w:i/>
          <w:iCs/>
          <w:sz w:val="24"/>
          <w:szCs w:val="24"/>
        </w:rPr>
        <w:t xml:space="preserve">, </w:t>
      </w:r>
      <w:r w:rsidRPr="00C3557E">
        <w:rPr>
          <w:rFonts w:ascii="Times New Roman" w:hAnsi="Times New Roman" w:cs="Times New Roman"/>
          <w:sz w:val="24"/>
          <w:szCs w:val="24"/>
        </w:rPr>
        <w:t>İHAM 2010</w:t>
      </w:r>
      <w:r w:rsidRPr="00C3557E">
        <w:rPr>
          <w:rFonts w:ascii="Times New Roman" w:hAnsi="Times New Roman" w:cs="Times New Roman"/>
          <w:i/>
          <w:iCs/>
          <w:sz w:val="24"/>
          <w:szCs w:val="24"/>
        </w:rPr>
        <w:t xml:space="preserve">, </w:t>
      </w:r>
      <w:r w:rsidR="00C16D64" w:rsidRPr="00C3557E">
        <w:rPr>
          <w:rFonts w:ascii="Times New Roman" w:hAnsi="Times New Roman" w:cs="Times New Roman"/>
          <w:sz w:val="24"/>
          <w:szCs w:val="24"/>
        </w:rPr>
        <w:t>ve</w:t>
      </w:r>
      <w:r w:rsidRPr="00C3557E">
        <w:rPr>
          <w:rFonts w:ascii="Times New Roman" w:hAnsi="Times New Roman" w:cs="Times New Roman"/>
          <w:i/>
          <w:iCs/>
          <w:sz w:val="24"/>
          <w:szCs w:val="24"/>
        </w:rPr>
        <w:t xml:space="preserve"> Po</w:t>
      </w:r>
      <w:r w:rsidR="0062546C">
        <w:rPr>
          <w:rFonts w:ascii="Times New Roman" w:hAnsi="Times New Roman" w:cs="Times New Roman"/>
          <w:i/>
          <w:iCs/>
          <w:sz w:val="24"/>
          <w:szCs w:val="24"/>
        </w:rPr>
        <w:t>n</w:t>
      </w:r>
      <w:r w:rsidR="00B426F5">
        <w:rPr>
          <w:rFonts w:ascii="Times New Roman" w:hAnsi="Times New Roman" w:cs="Times New Roman"/>
          <w:i/>
          <w:iCs/>
          <w:sz w:val="24"/>
          <w:szCs w:val="24"/>
        </w:rPr>
        <w:t>o</w:t>
      </w:r>
      <w:r w:rsidRPr="00C3557E">
        <w:rPr>
          <w:rFonts w:ascii="Times New Roman" w:hAnsi="Times New Roman" w:cs="Times New Roman"/>
          <w:i/>
          <w:iCs/>
          <w:sz w:val="24"/>
          <w:szCs w:val="24"/>
        </w:rPr>
        <w:t xml:space="preserve">maryovi </w:t>
      </w:r>
      <w:r w:rsidR="00C16D64" w:rsidRPr="00C3557E">
        <w:rPr>
          <w:rFonts w:ascii="Times New Roman" w:hAnsi="Times New Roman" w:cs="Times New Roman"/>
          <w:i/>
          <w:iCs/>
          <w:sz w:val="24"/>
          <w:szCs w:val="24"/>
        </w:rPr>
        <w:t>v. Bulgaristan</w:t>
      </w:r>
      <w:r w:rsidRPr="00C3557E">
        <w:rPr>
          <w:rFonts w:ascii="Times New Roman" w:hAnsi="Times New Roman" w:cs="Times New Roman"/>
          <w:sz w:val="24"/>
          <w:szCs w:val="24"/>
        </w:rPr>
        <w:t xml:space="preserve">, </w:t>
      </w:r>
      <w:r w:rsidR="00B426F5">
        <w:rPr>
          <w:rFonts w:ascii="Times New Roman" w:hAnsi="Times New Roman" w:cs="Times New Roman"/>
          <w:sz w:val="24"/>
          <w:szCs w:val="24"/>
        </w:rPr>
        <w:t>No.</w:t>
      </w:r>
      <w:r w:rsidRPr="00C3557E">
        <w:rPr>
          <w:rFonts w:ascii="Times New Roman" w:hAnsi="Times New Roman" w:cs="Times New Roman"/>
          <w:sz w:val="24"/>
          <w:szCs w:val="24"/>
        </w:rPr>
        <w:t xml:space="preserve"> 5335/05, § 45, </w:t>
      </w:r>
      <w:r w:rsidR="00C16D64" w:rsidRPr="00C3557E">
        <w:rPr>
          <w:rFonts w:ascii="Times New Roman" w:hAnsi="Times New Roman" w:cs="Times New Roman"/>
          <w:sz w:val="24"/>
          <w:szCs w:val="24"/>
        </w:rPr>
        <w:t>İHAM</w:t>
      </w:r>
      <w:r w:rsidRPr="00C3557E">
        <w:rPr>
          <w:rFonts w:ascii="Times New Roman" w:hAnsi="Times New Roman" w:cs="Times New Roman"/>
          <w:sz w:val="24"/>
          <w:szCs w:val="24"/>
        </w:rPr>
        <w:t xml:space="preserve"> 2011</w:t>
      </w:r>
      <w:r w:rsidRPr="00C3557E">
        <w:rPr>
          <w:rFonts w:ascii="Times New Roman" w:hAnsi="Times New Roman" w:cs="Times New Roman"/>
          <w:i/>
          <w:iCs/>
          <w:sz w:val="24"/>
          <w:szCs w:val="24"/>
        </w:rPr>
        <w:t xml:space="preserve">; </w:t>
      </w:r>
      <w:r w:rsidR="00C16D64" w:rsidRPr="00C3557E">
        <w:rPr>
          <w:rFonts w:ascii="Times New Roman" w:hAnsi="Times New Roman" w:cs="Times New Roman"/>
          <w:sz w:val="24"/>
          <w:szCs w:val="24"/>
        </w:rPr>
        <w:t>ayrıca bkz.</w:t>
      </w:r>
      <w:r w:rsidRPr="00C3557E">
        <w:rPr>
          <w:rFonts w:ascii="Times New Roman" w:hAnsi="Times New Roman" w:cs="Times New Roman"/>
          <w:i/>
          <w:iCs/>
          <w:sz w:val="24"/>
          <w:szCs w:val="24"/>
        </w:rPr>
        <w:t xml:space="preserve"> Enver Şahin </w:t>
      </w:r>
      <w:r w:rsidR="00C16D64" w:rsidRPr="00C3557E">
        <w:rPr>
          <w:rFonts w:ascii="Times New Roman" w:hAnsi="Times New Roman" w:cs="Times New Roman"/>
          <w:i/>
          <w:iCs/>
          <w:sz w:val="24"/>
          <w:szCs w:val="24"/>
        </w:rPr>
        <w:t>v</w:t>
      </w:r>
      <w:r w:rsidRPr="00C3557E">
        <w:rPr>
          <w:rFonts w:ascii="Times New Roman" w:hAnsi="Times New Roman" w:cs="Times New Roman"/>
          <w:i/>
          <w:iCs/>
          <w:sz w:val="24"/>
          <w:szCs w:val="24"/>
        </w:rPr>
        <w:t xml:space="preserve">. </w:t>
      </w:r>
      <w:r w:rsidR="00C16D64" w:rsidRPr="00C3557E">
        <w:rPr>
          <w:rFonts w:ascii="Times New Roman" w:hAnsi="Times New Roman" w:cs="Times New Roman"/>
          <w:i/>
          <w:iCs/>
          <w:sz w:val="24"/>
          <w:szCs w:val="24"/>
        </w:rPr>
        <w:t>Türkiye</w:t>
      </w:r>
      <w:r w:rsidRPr="00C3557E">
        <w:rPr>
          <w:rFonts w:ascii="Times New Roman" w:hAnsi="Times New Roman" w:cs="Times New Roman"/>
          <w:sz w:val="24"/>
          <w:szCs w:val="24"/>
        </w:rPr>
        <w:t xml:space="preserve">, </w:t>
      </w:r>
      <w:r w:rsidR="00B426F5">
        <w:rPr>
          <w:rFonts w:ascii="Times New Roman" w:hAnsi="Times New Roman" w:cs="Times New Roman"/>
          <w:sz w:val="24"/>
          <w:szCs w:val="24"/>
        </w:rPr>
        <w:t>No.</w:t>
      </w:r>
      <w:r w:rsidRPr="00C3557E">
        <w:rPr>
          <w:rFonts w:ascii="Times New Roman" w:hAnsi="Times New Roman" w:cs="Times New Roman"/>
          <w:sz w:val="24"/>
          <w:szCs w:val="24"/>
        </w:rPr>
        <w:t xml:space="preserve"> 23065/12, § 32, 30 </w:t>
      </w:r>
      <w:r w:rsidR="00C16D64" w:rsidRPr="00C3557E">
        <w:rPr>
          <w:rFonts w:ascii="Times New Roman" w:hAnsi="Times New Roman" w:cs="Times New Roman"/>
          <w:sz w:val="24"/>
          <w:szCs w:val="24"/>
        </w:rPr>
        <w:t>Ocak</w:t>
      </w:r>
      <w:r w:rsidRPr="00C3557E">
        <w:rPr>
          <w:rFonts w:ascii="Times New Roman" w:hAnsi="Times New Roman" w:cs="Times New Roman"/>
          <w:sz w:val="24"/>
          <w:szCs w:val="24"/>
        </w:rPr>
        <w:t xml:space="preserve"> 2018</w:t>
      </w:r>
      <w:r w:rsidR="00C16D64" w:rsidRPr="00C3557E">
        <w:rPr>
          <w:rFonts w:ascii="Times New Roman" w:hAnsi="Times New Roman" w:cs="Times New Roman"/>
          <w:sz w:val="24"/>
          <w:szCs w:val="24"/>
        </w:rPr>
        <w:t>) inceleyecektir. Sözleşmenin 14. maddesi yalnızca engellilik sebebiyle ayrımcılığın yasaklanmasını değil</w:t>
      </w:r>
      <w:r w:rsidR="00BA4FB7" w:rsidRPr="00C3557E">
        <w:rPr>
          <w:rFonts w:ascii="Times New Roman" w:hAnsi="Times New Roman" w:cs="Times New Roman"/>
          <w:sz w:val="24"/>
          <w:szCs w:val="24"/>
        </w:rPr>
        <w:t xml:space="preserve"> (bkz. </w:t>
      </w:r>
      <w:r w:rsidR="009B5F86">
        <w:rPr>
          <w:rFonts w:ascii="Times New Roman" w:hAnsi="Times New Roman" w:cs="Times New Roman"/>
          <w:sz w:val="24"/>
          <w:szCs w:val="24"/>
        </w:rPr>
        <w:t>ö</w:t>
      </w:r>
      <w:r w:rsidR="00BA4FB7" w:rsidRPr="00C3557E">
        <w:rPr>
          <w:rFonts w:ascii="Times New Roman" w:hAnsi="Times New Roman" w:cs="Times New Roman"/>
          <w:sz w:val="24"/>
          <w:szCs w:val="24"/>
        </w:rPr>
        <w:t xml:space="preserve">rneğin </w:t>
      </w:r>
      <w:r w:rsidR="00BA4FB7" w:rsidRPr="00C3557E">
        <w:rPr>
          <w:rFonts w:ascii="Times New Roman" w:hAnsi="Times New Roman" w:cs="Times New Roman"/>
          <w:i/>
          <w:iCs/>
          <w:sz w:val="24"/>
          <w:szCs w:val="24"/>
        </w:rPr>
        <w:t>Glor v. İsviçre</w:t>
      </w:r>
      <w:r w:rsidR="00BA4FB7" w:rsidRPr="00C3557E">
        <w:rPr>
          <w:rFonts w:ascii="Times New Roman" w:hAnsi="Times New Roman" w:cs="Times New Roman"/>
          <w:sz w:val="24"/>
          <w:szCs w:val="24"/>
        </w:rPr>
        <w:t xml:space="preserve">, </w:t>
      </w:r>
      <w:r w:rsidR="00B426F5">
        <w:rPr>
          <w:rFonts w:ascii="Times New Roman" w:hAnsi="Times New Roman" w:cs="Times New Roman"/>
          <w:sz w:val="24"/>
          <w:szCs w:val="24"/>
        </w:rPr>
        <w:t>No.</w:t>
      </w:r>
      <w:r w:rsidR="00BA4FB7" w:rsidRPr="00C3557E">
        <w:rPr>
          <w:rFonts w:ascii="Times New Roman" w:hAnsi="Times New Roman" w:cs="Times New Roman"/>
          <w:sz w:val="24"/>
          <w:szCs w:val="24"/>
        </w:rPr>
        <w:t xml:space="preserve"> 13444/04</w:t>
      </w:r>
      <w:r w:rsidR="00C16D64" w:rsidRPr="00C3557E">
        <w:rPr>
          <w:rFonts w:ascii="Times New Roman" w:hAnsi="Times New Roman" w:cs="Times New Roman"/>
          <w:sz w:val="24"/>
          <w:szCs w:val="24"/>
        </w:rPr>
        <w:t>,</w:t>
      </w:r>
      <w:r w:rsidR="00BA4FB7" w:rsidRPr="00C3557E">
        <w:rPr>
          <w:rFonts w:ascii="Times New Roman" w:hAnsi="Times New Roman" w:cs="Times New Roman"/>
          <w:sz w:val="24"/>
          <w:szCs w:val="24"/>
        </w:rPr>
        <w:t xml:space="preserve"> § 80, İHAM 2009),</w:t>
      </w:r>
      <w:r w:rsidR="00C16D64" w:rsidRPr="00C3557E">
        <w:rPr>
          <w:rFonts w:ascii="Times New Roman" w:hAnsi="Times New Roman" w:cs="Times New Roman"/>
          <w:sz w:val="24"/>
          <w:szCs w:val="24"/>
        </w:rPr>
        <w:t xml:space="preserve"> aynı zamanda, Devletlere ayrımcılık teşkil edebilecek gerekçelendirilemeyen olgusal eşitsizlikleri düzeltmeye yönelik “makul düzenlemeler” yapma yükümlülüğünü de kapsar.</w:t>
      </w:r>
    </w:p>
    <w:p w14:paraId="6ED69930" w14:textId="29D71163" w:rsidR="00791C53" w:rsidRPr="00C3557E" w:rsidRDefault="00791C53" w:rsidP="00C3557E">
      <w:pPr>
        <w:ind w:left="705"/>
        <w:jc w:val="both"/>
        <w:rPr>
          <w:rFonts w:ascii="Times New Roman" w:hAnsi="Times New Roman" w:cs="Times New Roman"/>
          <w:sz w:val="24"/>
          <w:szCs w:val="24"/>
        </w:rPr>
      </w:pPr>
    </w:p>
    <w:p w14:paraId="3AC2DCBB" w14:textId="109E6CA4" w:rsidR="00BA4FB7" w:rsidRPr="00C3557E" w:rsidRDefault="00BA4FB7" w:rsidP="00C3557E">
      <w:pPr>
        <w:pStyle w:val="ListeParagraf"/>
        <w:numPr>
          <w:ilvl w:val="0"/>
          <w:numId w:val="14"/>
        </w:numPr>
        <w:jc w:val="both"/>
        <w:rPr>
          <w:rFonts w:ascii="Times New Roman" w:hAnsi="Times New Roman" w:cs="Times New Roman"/>
          <w:b/>
          <w:bCs/>
          <w:sz w:val="24"/>
          <w:szCs w:val="24"/>
        </w:rPr>
      </w:pPr>
      <w:r w:rsidRPr="00C3557E">
        <w:rPr>
          <w:rFonts w:ascii="Times New Roman" w:hAnsi="Times New Roman" w:cs="Times New Roman"/>
          <w:b/>
          <w:bCs/>
          <w:sz w:val="24"/>
          <w:szCs w:val="24"/>
        </w:rPr>
        <w:t>Kabul edilebilirlik</w:t>
      </w:r>
    </w:p>
    <w:p w14:paraId="09F239D2" w14:textId="77777777" w:rsidR="006F3884" w:rsidRDefault="00BA4FB7" w:rsidP="00C37AA7">
      <w:pPr>
        <w:ind w:left="708" w:firstLine="372"/>
        <w:jc w:val="both"/>
        <w:rPr>
          <w:rFonts w:ascii="Times New Roman" w:hAnsi="Times New Roman" w:cs="Times New Roman"/>
          <w:sz w:val="24"/>
          <w:szCs w:val="24"/>
        </w:rPr>
      </w:pPr>
      <w:r w:rsidRPr="00C3557E">
        <w:rPr>
          <w:rFonts w:ascii="Times New Roman" w:hAnsi="Times New Roman" w:cs="Times New Roman"/>
          <w:sz w:val="24"/>
          <w:szCs w:val="24"/>
        </w:rPr>
        <w:t xml:space="preserve">35. </w:t>
      </w:r>
      <w:r w:rsidR="005307C7" w:rsidRPr="00C3557E">
        <w:rPr>
          <w:rFonts w:ascii="Times New Roman" w:hAnsi="Times New Roman" w:cs="Times New Roman"/>
          <w:sz w:val="24"/>
          <w:szCs w:val="24"/>
        </w:rPr>
        <w:t>Hükümet, başvurunun süresi içinde yapılmadığı itirazında bulunmuştur. Özellikle iç hukuktaki nihai kararın 25 Mayıs 2015 tarihli olduğunu, buna karşılık başvuru formundaki damga tarihinin 30 Kasım 2015 olduğunu ileri sürmüştür.</w:t>
      </w:r>
    </w:p>
    <w:p w14:paraId="6ECEB989" w14:textId="77777777" w:rsidR="006F3884" w:rsidRDefault="005307C7" w:rsidP="00C37AA7">
      <w:pPr>
        <w:ind w:left="708" w:firstLine="372"/>
        <w:jc w:val="both"/>
        <w:rPr>
          <w:rFonts w:ascii="Times New Roman" w:hAnsi="Times New Roman" w:cs="Times New Roman"/>
          <w:sz w:val="24"/>
          <w:szCs w:val="24"/>
        </w:rPr>
      </w:pPr>
      <w:r w:rsidRPr="00C3557E">
        <w:rPr>
          <w:rFonts w:ascii="Times New Roman" w:hAnsi="Times New Roman" w:cs="Times New Roman"/>
          <w:sz w:val="24"/>
          <w:szCs w:val="24"/>
        </w:rPr>
        <w:t>36. Başvurucu buna karşı çıkmıştır. Başvuru dosyasını 24 Kasım 2015 tarihinde yolladığını, dolayısıyla Mahkemeye bu tarihte başvurduğunu belirtmiştir. İddiasını desteklemek için başvurusunun 24 Kasım’da gönderildiğine ve 27 Kasım’da Mahkeme kalemine iadeli taahhütlü postanın ulaştığına dair belgelerin kopyalarını sunmuştur.</w:t>
      </w:r>
    </w:p>
    <w:p w14:paraId="540B66EB" w14:textId="26D5ACE5" w:rsidR="005307C7" w:rsidRDefault="005307C7" w:rsidP="00C37AA7">
      <w:pPr>
        <w:ind w:left="708" w:firstLine="372"/>
        <w:jc w:val="both"/>
        <w:rPr>
          <w:rFonts w:ascii="Times New Roman" w:hAnsi="Times New Roman" w:cs="Times New Roman"/>
          <w:sz w:val="24"/>
          <w:szCs w:val="24"/>
        </w:rPr>
      </w:pPr>
      <w:r w:rsidRPr="00C3557E">
        <w:rPr>
          <w:rFonts w:ascii="Times New Roman" w:hAnsi="Times New Roman" w:cs="Times New Roman"/>
          <w:sz w:val="24"/>
          <w:szCs w:val="24"/>
        </w:rPr>
        <w:t>37. Mahkeme, Sözleşmenin 35.maddesinin 1.fıkrasında öngörülen 6 aylık sürenin</w:t>
      </w:r>
      <w:r w:rsidR="00C3557E" w:rsidRPr="00C3557E">
        <w:rPr>
          <w:rFonts w:ascii="Times New Roman" w:hAnsi="Times New Roman" w:cs="Times New Roman"/>
          <w:sz w:val="24"/>
          <w:szCs w:val="24"/>
        </w:rPr>
        <w:t>, başvurucunun iç hukuktaki nihai kararı öğrenmesinden itibaren işlemeye (</w:t>
      </w:r>
      <w:r w:rsidR="00C3557E" w:rsidRPr="00C3557E">
        <w:rPr>
          <w:rFonts w:ascii="Times New Roman" w:hAnsi="Times New Roman" w:cs="Times New Roman"/>
          <w:i/>
          <w:iCs/>
          <w:sz w:val="24"/>
          <w:szCs w:val="24"/>
        </w:rPr>
        <w:t xml:space="preserve">dies a quo) </w:t>
      </w:r>
      <w:r w:rsidR="00C3557E" w:rsidRPr="00C3557E">
        <w:rPr>
          <w:rFonts w:ascii="Times New Roman" w:hAnsi="Times New Roman" w:cs="Times New Roman"/>
          <w:sz w:val="24"/>
          <w:szCs w:val="24"/>
        </w:rPr>
        <w:t>başladığını (bkz</w:t>
      </w:r>
      <w:r w:rsidR="0062546C">
        <w:rPr>
          <w:rFonts w:ascii="Times New Roman" w:hAnsi="Times New Roman" w:cs="Times New Roman"/>
          <w:sz w:val="24"/>
          <w:szCs w:val="24"/>
        </w:rPr>
        <w:t>.</w:t>
      </w:r>
      <w:r w:rsidR="00C3557E" w:rsidRPr="00C3557E">
        <w:rPr>
          <w:rFonts w:ascii="Times New Roman" w:hAnsi="Times New Roman" w:cs="Times New Roman"/>
          <w:sz w:val="24"/>
          <w:szCs w:val="24"/>
        </w:rPr>
        <w:t xml:space="preserve"> </w:t>
      </w:r>
      <w:r w:rsidR="00C3557E" w:rsidRPr="00C3557E">
        <w:rPr>
          <w:rFonts w:ascii="Times New Roman" w:hAnsi="Times New Roman" w:cs="Times New Roman"/>
          <w:i/>
          <w:iCs/>
          <w:sz w:val="24"/>
          <w:szCs w:val="24"/>
        </w:rPr>
        <w:t>Sabri Güneş v. Türkiye</w:t>
      </w:r>
      <w:r w:rsidR="00C3557E" w:rsidRPr="00C3557E">
        <w:rPr>
          <w:rFonts w:ascii="Times New Roman" w:hAnsi="Times New Roman" w:cs="Times New Roman"/>
          <w:sz w:val="24"/>
          <w:szCs w:val="24"/>
        </w:rPr>
        <w:t xml:space="preserve"> [BD], </w:t>
      </w:r>
      <w:r w:rsidR="00B426F5">
        <w:rPr>
          <w:rFonts w:ascii="Times New Roman" w:hAnsi="Times New Roman" w:cs="Times New Roman"/>
          <w:sz w:val="24"/>
          <w:szCs w:val="24"/>
        </w:rPr>
        <w:t>No.</w:t>
      </w:r>
      <w:r w:rsidR="00C3557E" w:rsidRPr="00C3557E">
        <w:rPr>
          <w:rFonts w:ascii="Times New Roman" w:hAnsi="Times New Roman" w:cs="Times New Roman"/>
          <w:sz w:val="24"/>
          <w:szCs w:val="24"/>
        </w:rPr>
        <w:t xml:space="preserve"> 27396/06, § 60, 29 Haziran 2012) ve İçtüzüğün 47.maddesinin 6.fıkrasının a bendine göre altı aylık sürenin (</w:t>
      </w:r>
      <w:r w:rsidR="00C3557E" w:rsidRPr="00C3557E">
        <w:rPr>
          <w:rFonts w:ascii="Times New Roman" w:hAnsi="Times New Roman" w:cs="Times New Roman"/>
          <w:i/>
          <w:iCs/>
          <w:sz w:val="24"/>
          <w:szCs w:val="24"/>
        </w:rPr>
        <w:t>dies ad quem</w:t>
      </w:r>
      <w:r w:rsidR="00C3557E" w:rsidRPr="00C3557E">
        <w:rPr>
          <w:rFonts w:ascii="Times New Roman" w:hAnsi="Times New Roman" w:cs="Times New Roman"/>
          <w:sz w:val="24"/>
          <w:szCs w:val="24"/>
        </w:rPr>
        <w:t>) hesaplanmasına yönelik başvurunun giriş tarihi</w:t>
      </w:r>
      <w:r w:rsidR="009B5F86">
        <w:rPr>
          <w:rFonts w:ascii="Times New Roman" w:hAnsi="Times New Roman" w:cs="Times New Roman"/>
          <w:sz w:val="24"/>
          <w:szCs w:val="24"/>
        </w:rPr>
        <w:t>nin</w:t>
      </w:r>
      <w:r w:rsidR="009B5F86" w:rsidRPr="00C3557E">
        <w:rPr>
          <w:rFonts w:ascii="Times New Roman" w:hAnsi="Times New Roman" w:cs="Times New Roman"/>
          <w:sz w:val="24"/>
          <w:szCs w:val="24"/>
        </w:rPr>
        <w:t>, postanın kaleme ulaştığı tarih değil</w:t>
      </w:r>
      <w:r w:rsidR="009B5F86">
        <w:rPr>
          <w:rFonts w:ascii="Times New Roman" w:hAnsi="Times New Roman" w:cs="Times New Roman"/>
          <w:sz w:val="24"/>
          <w:szCs w:val="24"/>
        </w:rPr>
        <w:t xml:space="preserve">, </w:t>
      </w:r>
      <w:r w:rsidR="00C3557E" w:rsidRPr="00C3557E">
        <w:rPr>
          <w:rFonts w:ascii="Times New Roman" w:hAnsi="Times New Roman" w:cs="Times New Roman"/>
          <w:sz w:val="24"/>
          <w:szCs w:val="24"/>
        </w:rPr>
        <w:t>başvurunun sunulduğu yani postaya verildiği tarih</w:t>
      </w:r>
      <w:r w:rsidR="009B5F86">
        <w:rPr>
          <w:rFonts w:ascii="Times New Roman" w:hAnsi="Times New Roman" w:cs="Times New Roman"/>
          <w:sz w:val="24"/>
          <w:szCs w:val="24"/>
        </w:rPr>
        <w:t xml:space="preserve"> olduğunu hatırlatmaktadır</w:t>
      </w:r>
      <w:r w:rsidR="00C3557E" w:rsidRPr="00C3557E">
        <w:rPr>
          <w:rFonts w:ascii="Times New Roman" w:hAnsi="Times New Roman" w:cs="Times New Roman"/>
          <w:sz w:val="24"/>
          <w:szCs w:val="24"/>
        </w:rPr>
        <w:t xml:space="preserve"> (</w:t>
      </w:r>
      <w:r w:rsidR="00C3557E" w:rsidRPr="00C3557E">
        <w:rPr>
          <w:rFonts w:ascii="Times New Roman" w:hAnsi="Times New Roman" w:cs="Times New Roman"/>
          <w:i/>
          <w:iCs/>
          <w:sz w:val="24"/>
          <w:szCs w:val="24"/>
        </w:rPr>
        <w:t xml:space="preserve">Vasiliauskas v. Litvanya </w:t>
      </w:r>
      <w:r w:rsidR="00C3557E" w:rsidRPr="00C3557E">
        <w:rPr>
          <w:rFonts w:ascii="Times New Roman" w:hAnsi="Times New Roman" w:cs="Times New Roman"/>
          <w:sz w:val="24"/>
          <w:szCs w:val="24"/>
        </w:rPr>
        <w:t xml:space="preserve">[BD], </w:t>
      </w:r>
      <w:r w:rsidR="00B426F5">
        <w:rPr>
          <w:rFonts w:ascii="Times New Roman" w:hAnsi="Times New Roman" w:cs="Times New Roman"/>
          <w:sz w:val="24"/>
          <w:szCs w:val="24"/>
        </w:rPr>
        <w:t>No.</w:t>
      </w:r>
      <w:r w:rsidR="00C3557E" w:rsidRPr="00C3557E">
        <w:rPr>
          <w:rFonts w:ascii="Times New Roman" w:hAnsi="Times New Roman" w:cs="Times New Roman"/>
          <w:sz w:val="24"/>
          <w:szCs w:val="24"/>
        </w:rPr>
        <w:t xml:space="preserve"> 35343/05, § 117, İHAM 2015).</w:t>
      </w:r>
    </w:p>
    <w:p w14:paraId="63267462" w14:textId="7DEDB121" w:rsidR="00C3557E" w:rsidRDefault="00C3557E" w:rsidP="00C37AA7">
      <w:pPr>
        <w:autoSpaceDE w:val="0"/>
        <w:autoSpaceDN w:val="0"/>
        <w:adjustRightInd w:val="0"/>
        <w:spacing w:after="0" w:line="240" w:lineRule="auto"/>
        <w:ind w:left="708" w:firstLine="372"/>
        <w:jc w:val="both"/>
        <w:rPr>
          <w:rFonts w:ascii="Times New Roman" w:hAnsi="Times New Roman" w:cs="Times New Roman"/>
          <w:sz w:val="24"/>
          <w:szCs w:val="24"/>
        </w:rPr>
      </w:pPr>
      <w:r>
        <w:rPr>
          <w:rFonts w:ascii="Times New Roman" w:hAnsi="Times New Roman" w:cs="Times New Roman"/>
          <w:sz w:val="24"/>
          <w:szCs w:val="24"/>
        </w:rPr>
        <w:t xml:space="preserve">38. </w:t>
      </w:r>
      <w:r w:rsidR="00D0300E">
        <w:rPr>
          <w:rFonts w:ascii="Times New Roman" w:hAnsi="Times New Roman" w:cs="Times New Roman"/>
          <w:sz w:val="24"/>
          <w:szCs w:val="24"/>
        </w:rPr>
        <w:t>Mahkeme, olaydaki nihai kararın Danıştay kararı olduğunu gözlemlemiştir. Ayrıca başvuruyu içeren zarfın İtalya’nın posta damgasına göre 24 Kasım 2015 tarihinde gönderildiğini belirtmiştir. Dolayısıyla başvuru, iç hukuktaki nihai karardan itibaren altı ay içinde sunulmuş ve zamanaşımına uğramamıştır.</w:t>
      </w:r>
    </w:p>
    <w:p w14:paraId="22B134A1" w14:textId="033CBEDD" w:rsidR="00D0300E" w:rsidRDefault="00D0300E" w:rsidP="00C3557E">
      <w:pPr>
        <w:autoSpaceDE w:val="0"/>
        <w:autoSpaceDN w:val="0"/>
        <w:adjustRightInd w:val="0"/>
        <w:spacing w:after="0" w:line="240" w:lineRule="auto"/>
        <w:ind w:left="1080"/>
        <w:jc w:val="both"/>
        <w:rPr>
          <w:rFonts w:ascii="Times New Roman" w:hAnsi="Times New Roman" w:cs="Times New Roman"/>
          <w:sz w:val="24"/>
          <w:szCs w:val="24"/>
        </w:rPr>
      </w:pPr>
    </w:p>
    <w:p w14:paraId="4C72C481" w14:textId="6E657E35" w:rsidR="00D0300E" w:rsidRDefault="00D0300E" w:rsidP="00C37AA7">
      <w:pPr>
        <w:autoSpaceDE w:val="0"/>
        <w:autoSpaceDN w:val="0"/>
        <w:adjustRightInd w:val="0"/>
        <w:spacing w:after="0" w:line="240" w:lineRule="auto"/>
        <w:ind w:left="372" w:firstLine="708"/>
        <w:jc w:val="both"/>
        <w:rPr>
          <w:rFonts w:ascii="Times New Roman" w:hAnsi="Times New Roman" w:cs="Times New Roman"/>
          <w:sz w:val="24"/>
          <w:szCs w:val="24"/>
        </w:rPr>
      </w:pPr>
      <w:r>
        <w:rPr>
          <w:rFonts w:ascii="Times New Roman" w:hAnsi="Times New Roman" w:cs="Times New Roman"/>
          <w:sz w:val="24"/>
          <w:szCs w:val="24"/>
        </w:rPr>
        <w:t>39. Bundan hareketle Hükümetin bu itirazını redde</w:t>
      </w:r>
      <w:r w:rsidR="006F3884">
        <w:rPr>
          <w:rFonts w:ascii="Times New Roman" w:hAnsi="Times New Roman" w:cs="Times New Roman"/>
          <w:sz w:val="24"/>
          <w:szCs w:val="24"/>
        </w:rPr>
        <w:t>t</w:t>
      </w:r>
      <w:r>
        <w:rPr>
          <w:rFonts w:ascii="Times New Roman" w:hAnsi="Times New Roman" w:cs="Times New Roman"/>
          <w:sz w:val="24"/>
          <w:szCs w:val="24"/>
        </w:rPr>
        <w:t>miştir.</w:t>
      </w:r>
    </w:p>
    <w:p w14:paraId="0A599FF7" w14:textId="2B5A7317" w:rsidR="00D0300E" w:rsidRDefault="00D0300E" w:rsidP="00C3557E">
      <w:pPr>
        <w:autoSpaceDE w:val="0"/>
        <w:autoSpaceDN w:val="0"/>
        <w:adjustRightInd w:val="0"/>
        <w:spacing w:after="0" w:line="240" w:lineRule="auto"/>
        <w:ind w:left="1080"/>
        <w:jc w:val="both"/>
        <w:rPr>
          <w:rFonts w:ascii="Times New Roman" w:hAnsi="Times New Roman" w:cs="Times New Roman"/>
          <w:sz w:val="24"/>
          <w:szCs w:val="24"/>
        </w:rPr>
      </w:pPr>
    </w:p>
    <w:p w14:paraId="47FE0136" w14:textId="1E4852DA" w:rsidR="00D0300E" w:rsidRDefault="00D0300E" w:rsidP="00C37AA7">
      <w:pPr>
        <w:autoSpaceDE w:val="0"/>
        <w:autoSpaceDN w:val="0"/>
        <w:adjustRightInd w:val="0"/>
        <w:spacing w:after="0" w:line="240" w:lineRule="auto"/>
        <w:ind w:left="708" w:firstLine="372"/>
        <w:jc w:val="both"/>
        <w:rPr>
          <w:rFonts w:ascii="Times New Roman" w:hAnsi="Times New Roman" w:cs="Times New Roman"/>
          <w:sz w:val="24"/>
          <w:szCs w:val="24"/>
        </w:rPr>
      </w:pPr>
      <w:r>
        <w:rPr>
          <w:rFonts w:ascii="Times New Roman" w:hAnsi="Times New Roman" w:cs="Times New Roman"/>
          <w:sz w:val="24"/>
          <w:szCs w:val="24"/>
        </w:rPr>
        <w:t xml:space="preserve">40. Mahkeme, başvurunun </w:t>
      </w:r>
      <w:r w:rsidR="004F7B31">
        <w:rPr>
          <w:rFonts w:ascii="Times New Roman" w:hAnsi="Times New Roman" w:cs="Times New Roman"/>
          <w:sz w:val="24"/>
          <w:szCs w:val="24"/>
        </w:rPr>
        <w:t>açıkça dayanaktan yoksun olmadığını ve Sözleşmenin 35. maddesi</w:t>
      </w:r>
      <w:r>
        <w:rPr>
          <w:rFonts w:ascii="Times New Roman" w:hAnsi="Times New Roman" w:cs="Times New Roman"/>
          <w:sz w:val="24"/>
          <w:szCs w:val="24"/>
        </w:rPr>
        <w:t xml:space="preserve"> </w:t>
      </w:r>
      <w:r w:rsidR="004F7B31">
        <w:rPr>
          <w:rFonts w:ascii="Times New Roman" w:hAnsi="Times New Roman" w:cs="Times New Roman"/>
          <w:sz w:val="24"/>
          <w:szCs w:val="24"/>
        </w:rPr>
        <w:t>uyarınca başka bir kabul edilemezlik unsurunun bulunmadığını dikkate alarak başvuruyu kabul edilebilir bulmuştur.</w:t>
      </w:r>
    </w:p>
    <w:p w14:paraId="661F5E37" w14:textId="5C6E5BB7" w:rsidR="004F7B31" w:rsidRDefault="004F7B31" w:rsidP="00C3557E">
      <w:pPr>
        <w:autoSpaceDE w:val="0"/>
        <w:autoSpaceDN w:val="0"/>
        <w:adjustRightInd w:val="0"/>
        <w:spacing w:after="0" w:line="240" w:lineRule="auto"/>
        <w:ind w:left="1080"/>
        <w:jc w:val="both"/>
        <w:rPr>
          <w:rFonts w:ascii="Times New Roman" w:hAnsi="Times New Roman" w:cs="Times New Roman"/>
          <w:sz w:val="24"/>
          <w:szCs w:val="24"/>
        </w:rPr>
      </w:pPr>
    </w:p>
    <w:p w14:paraId="2F1B9261" w14:textId="06CF06C6" w:rsidR="006F3884" w:rsidRDefault="004F7B31" w:rsidP="006F3884">
      <w:pPr>
        <w:pStyle w:val="ListeParagraf"/>
        <w:numPr>
          <w:ilvl w:val="0"/>
          <w:numId w:val="14"/>
        </w:numPr>
        <w:autoSpaceDE w:val="0"/>
        <w:autoSpaceDN w:val="0"/>
        <w:adjustRightInd w:val="0"/>
        <w:spacing w:after="0" w:line="240" w:lineRule="auto"/>
        <w:jc w:val="both"/>
        <w:rPr>
          <w:rFonts w:ascii="Times New Roman" w:hAnsi="Times New Roman" w:cs="Times New Roman"/>
          <w:b/>
          <w:bCs/>
          <w:sz w:val="24"/>
          <w:szCs w:val="24"/>
        </w:rPr>
      </w:pPr>
      <w:r w:rsidRPr="004F7B31">
        <w:rPr>
          <w:rFonts w:ascii="Times New Roman" w:hAnsi="Times New Roman" w:cs="Times New Roman"/>
          <w:b/>
          <w:bCs/>
          <w:sz w:val="24"/>
          <w:szCs w:val="24"/>
        </w:rPr>
        <w:lastRenderedPageBreak/>
        <w:t>Esas</w:t>
      </w:r>
    </w:p>
    <w:p w14:paraId="4F437D85" w14:textId="77777777" w:rsidR="00127C97" w:rsidRDefault="00127C97" w:rsidP="00127C97">
      <w:pPr>
        <w:pStyle w:val="ListeParagraf"/>
        <w:autoSpaceDE w:val="0"/>
        <w:autoSpaceDN w:val="0"/>
        <w:adjustRightInd w:val="0"/>
        <w:spacing w:after="0" w:line="240" w:lineRule="auto"/>
        <w:ind w:left="1440"/>
        <w:jc w:val="both"/>
        <w:rPr>
          <w:rFonts w:ascii="Times New Roman" w:hAnsi="Times New Roman" w:cs="Times New Roman"/>
          <w:b/>
          <w:bCs/>
          <w:sz w:val="24"/>
          <w:szCs w:val="24"/>
        </w:rPr>
      </w:pPr>
    </w:p>
    <w:p w14:paraId="5D3E6B19" w14:textId="59054003" w:rsidR="004F7B31" w:rsidRDefault="00AF46C7" w:rsidP="006F3884">
      <w:pPr>
        <w:pStyle w:val="ListeParagraf"/>
        <w:numPr>
          <w:ilvl w:val="0"/>
          <w:numId w:val="15"/>
        </w:numPr>
        <w:autoSpaceDE w:val="0"/>
        <w:autoSpaceDN w:val="0"/>
        <w:adjustRightInd w:val="0"/>
        <w:spacing w:after="0" w:line="240" w:lineRule="auto"/>
        <w:jc w:val="both"/>
        <w:rPr>
          <w:rFonts w:ascii="Times New Roman" w:hAnsi="Times New Roman" w:cs="Times New Roman"/>
          <w:i/>
          <w:iCs/>
          <w:sz w:val="24"/>
          <w:szCs w:val="24"/>
        </w:rPr>
      </w:pPr>
      <w:r w:rsidRPr="00127C97">
        <w:rPr>
          <w:rFonts w:ascii="Times New Roman" w:hAnsi="Times New Roman" w:cs="Times New Roman"/>
          <w:i/>
          <w:iCs/>
          <w:sz w:val="24"/>
          <w:szCs w:val="24"/>
        </w:rPr>
        <w:t>Tarafların iddiaları</w:t>
      </w:r>
    </w:p>
    <w:p w14:paraId="397586DC" w14:textId="77777777" w:rsidR="00127C97" w:rsidRPr="00127C97" w:rsidRDefault="00127C97" w:rsidP="00127C97">
      <w:pPr>
        <w:pStyle w:val="ListeParagraf"/>
        <w:autoSpaceDE w:val="0"/>
        <w:autoSpaceDN w:val="0"/>
        <w:adjustRightInd w:val="0"/>
        <w:spacing w:after="0" w:line="240" w:lineRule="auto"/>
        <w:ind w:left="1800"/>
        <w:jc w:val="both"/>
        <w:rPr>
          <w:rFonts w:ascii="Times New Roman" w:hAnsi="Times New Roman" w:cs="Times New Roman"/>
          <w:i/>
          <w:iCs/>
          <w:sz w:val="24"/>
          <w:szCs w:val="24"/>
        </w:rPr>
      </w:pPr>
    </w:p>
    <w:p w14:paraId="72D15524" w14:textId="3DCA96B1" w:rsidR="00AF46C7" w:rsidRPr="00127C97" w:rsidRDefault="00AF46C7" w:rsidP="00AF46C7">
      <w:pPr>
        <w:pStyle w:val="ListeParagraf"/>
        <w:numPr>
          <w:ilvl w:val="1"/>
          <w:numId w:val="11"/>
        </w:numPr>
        <w:autoSpaceDE w:val="0"/>
        <w:autoSpaceDN w:val="0"/>
        <w:adjustRightInd w:val="0"/>
        <w:spacing w:after="0" w:line="240" w:lineRule="auto"/>
        <w:jc w:val="both"/>
        <w:rPr>
          <w:rFonts w:ascii="Times New Roman" w:hAnsi="Times New Roman" w:cs="Times New Roman"/>
          <w:b/>
          <w:bCs/>
          <w:sz w:val="24"/>
          <w:szCs w:val="24"/>
        </w:rPr>
      </w:pPr>
      <w:r w:rsidRPr="00127C97">
        <w:rPr>
          <w:rFonts w:ascii="Times New Roman" w:hAnsi="Times New Roman" w:cs="Times New Roman"/>
          <w:b/>
          <w:bCs/>
          <w:sz w:val="24"/>
          <w:szCs w:val="24"/>
        </w:rPr>
        <w:t>Başvurucu</w:t>
      </w:r>
    </w:p>
    <w:p w14:paraId="4E8333B2" w14:textId="77777777" w:rsidR="00AF46C7" w:rsidRDefault="00AF46C7" w:rsidP="00AF46C7">
      <w:pPr>
        <w:autoSpaceDE w:val="0"/>
        <w:autoSpaceDN w:val="0"/>
        <w:adjustRightInd w:val="0"/>
        <w:spacing w:after="0" w:line="240" w:lineRule="auto"/>
        <w:jc w:val="both"/>
        <w:rPr>
          <w:rFonts w:ascii="Times New Roman" w:hAnsi="Times New Roman" w:cs="Times New Roman"/>
          <w:sz w:val="24"/>
          <w:szCs w:val="24"/>
        </w:rPr>
      </w:pPr>
    </w:p>
    <w:p w14:paraId="2003DA2C" w14:textId="44225906" w:rsidR="00AF46C7" w:rsidRPr="0072361C" w:rsidRDefault="003512A8" w:rsidP="00127C97">
      <w:pPr>
        <w:autoSpaceDE w:val="0"/>
        <w:autoSpaceDN w:val="0"/>
        <w:adjustRightInd w:val="0"/>
        <w:spacing w:after="0" w:line="240" w:lineRule="auto"/>
        <w:ind w:left="708" w:firstLine="372"/>
        <w:jc w:val="both"/>
        <w:rPr>
          <w:rFonts w:ascii="Times New Roman" w:hAnsi="Times New Roman" w:cs="Times New Roman"/>
          <w:sz w:val="24"/>
          <w:szCs w:val="24"/>
        </w:rPr>
      </w:pPr>
      <w:r>
        <w:rPr>
          <w:rFonts w:ascii="Times New Roman" w:hAnsi="Times New Roman" w:cs="Times New Roman"/>
          <w:sz w:val="24"/>
          <w:szCs w:val="24"/>
        </w:rPr>
        <w:t>41. Başvurucu, iki</w:t>
      </w:r>
      <w:r w:rsidR="00AF46C7">
        <w:rPr>
          <w:rFonts w:ascii="Times New Roman" w:hAnsi="Times New Roman" w:cs="Times New Roman"/>
          <w:sz w:val="24"/>
          <w:szCs w:val="24"/>
        </w:rPr>
        <w:t xml:space="preserve"> eğitim yılı boyunca, ebeveynlerinin birden fazla talepte bulunmasına rağmen 1992 </w:t>
      </w:r>
      <w:r>
        <w:rPr>
          <w:rFonts w:ascii="Times New Roman" w:hAnsi="Times New Roman" w:cs="Times New Roman"/>
          <w:sz w:val="24"/>
          <w:szCs w:val="24"/>
        </w:rPr>
        <w:t>tarihli 104 sayılı Kanun</w:t>
      </w:r>
      <w:r w:rsidR="00AF46C7" w:rsidRPr="0072361C">
        <w:rPr>
          <w:rFonts w:ascii="Times New Roman" w:hAnsi="Times New Roman" w:cs="Times New Roman"/>
          <w:sz w:val="24"/>
          <w:szCs w:val="24"/>
        </w:rPr>
        <w:t>da öngörülen özel destekten faydalanamadığını ileri sürmüştür. Özellikle uzun olduğunu düşündüğü bu dönemin ilkokula girişiyle çakıştığını; bu nedenle eğitim sisteminde ilerleme ve bütünleşme şansının tehlikeye düştüğünü eklemiştir.</w:t>
      </w:r>
    </w:p>
    <w:p w14:paraId="16D8034E" w14:textId="5239459E" w:rsidR="00AF46C7" w:rsidRPr="0072361C" w:rsidRDefault="00AF46C7" w:rsidP="00127C97">
      <w:pPr>
        <w:autoSpaceDE w:val="0"/>
        <w:autoSpaceDN w:val="0"/>
        <w:adjustRightInd w:val="0"/>
        <w:spacing w:after="0" w:line="240" w:lineRule="auto"/>
        <w:ind w:left="708" w:firstLine="372"/>
        <w:jc w:val="both"/>
        <w:rPr>
          <w:rFonts w:ascii="Times New Roman" w:hAnsi="Times New Roman" w:cs="Times New Roman"/>
          <w:sz w:val="24"/>
          <w:szCs w:val="24"/>
        </w:rPr>
      </w:pPr>
      <w:r w:rsidRPr="0072361C">
        <w:rPr>
          <w:rFonts w:ascii="Times New Roman" w:hAnsi="Times New Roman" w:cs="Times New Roman"/>
          <w:sz w:val="24"/>
          <w:szCs w:val="24"/>
        </w:rPr>
        <w:t xml:space="preserve">42. Ayrıca, ihtiyacı olan özel eğitim hizmetlerinin sağlanması için gereken miktarın, belediye meclisi bütçesini sadece çok az etkileyeceğini </w:t>
      </w:r>
      <w:r w:rsidR="001936CF" w:rsidRPr="0072361C">
        <w:rPr>
          <w:rFonts w:ascii="Times New Roman" w:hAnsi="Times New Roman" w:cs="Times New Roman"/>
          <w:sz w:val="24"/>
          <w:szCs w:val="24"/>
        </w:rPr>
        <w:t>ileri sürmüştür</w:t>
      </w:r>
      <w:r w:rsidRPr="0072361C">
        <w:rPr>
          <w:rFonts w:ascii="Times New Roman" w:hAnsi="Times New Roman" w:cs="Times New Roman"/>
          <w:sz w:val="24"/>
          <w:szCs w:val="24"/>
        </w:rPr>
        <w:t xml:space="preserve">. </w:t>
      </w:r>
      <w:r w:rsidR="001936CF" w:rsidRPr="0072361C">
        <w:rPr>
          <w:rFonts w:ascii="Times New Roman" w:hAnsi="Times New Roman" w:cs="Times New Roman"/>
          <w:sz w:val="24"/>
          <w:szCs w:val="24"/>
        </w:rPr>
        <w:t>Yerel birliklerin özel eğitim önlemlerinin finansmanı için kaynak ayırmayarak engelli çocuklara eğitim desteği sağlamamayı seçtiğini iddia etmiştir.</w:t>
      </w:r>
    </w:p>
    <w:p w14:paraId="7A309251" w14:textId="217D6911" w:rsidR="001936CF" w:rsidRDefault="001936CF" w:rsidP="00127C97">
      <w:pPr>
        <w:autoSpaceDE w:val="0"/>
        <w:autoSpaceDN w:val="0"/>
        <w:adjustRightInd w:val="0"/>
        <w:spacing w:after="0" w:line="240" w:lineRule="auto"/>
        <w:ind w:left="708" w:firstLine="372"/>
        <w:jc w:val="both"/>
        <w:rPr>
          <w:rFonts w:ascii="Times New Roman" w:hAnsi="Times New Roman" w:cs="Times New Roman"/>
          <w:sz w:val="24"/>
          <w:szCs w:val="24"/>
        </w:rPr>
      </w:pPr>
      <w:r w:rsidRPr="0072361C">
        <w:rPr>
          <w:rFonts w:ascii="Times New Roman" w:hAnsi="Times New Roman" w:cs="Times New Roman"/>
          <w:sz w:val="24"/>
          <w:szCs w:val="24"/>
        </w:rPr>
        <w:t>43.</w:t>
      </w:r>
      <w:r w:rsidR="0050208B">
        <w:rPr>
          <w:rFonts w:ascii="Times New Roman" w:hAnsi="Times New Roman" w:cs="Times New Roman"/>
          <w:sz w:val="24"/>
          <w:szCs w:val="24"/>
        </w:rPr>
        <w:t xml:space="preserve"> Başvurucu, e</w:t>
      </w:r>
      <w:r w:rsidRPr="0072361C">
        <w:rPr>
          <w:rFonts w:ascii="Times New Roman" w:hAnsi="Times New Roman" w:cs="Times New Roman"/>
          <w:sz w:val="24"/>
          <w:szCs w:val="24"/>
        </w:rPr>
        <w:t>ğitim hakkının eko</w:t>
      </w:r>
      <w:r w:rsidR="0062546C">
        <w:rPr>
          <w:rFonts w:ascii="Times New Roman" w:hAnsi="Times New Roman" w:cs="Times New Roman"/>
          <w:sz w:val="24"/>
          <w:szCs w:val="24"/>
        </w:rPr>
        <w:t>n</w:t>
      </w:r>
      <w:r w:rsidR="00B426F5">
        <w:rPr>
          <w:rFonts w:ascii="Times New Roman" w:hAnsi="Times New Roman" w:cs="Times New Roman"/>
          <w:sz w:val="24"/>
          <w:szCs w:val="24"/>
        </w:rPr>
        <w:t>o</w:t>
      </w:r>
      <w:r w:rsidRPr="0072361C">
        <w:rPr>
          <w:rFonts w:ascii="Times New Roman" w:hAnsi="Times New Roman" w:cs="Times New Roman"/>
          <w:sz w:val="24"/>
          <w:szCs w:val="24"/>
        </w:rPr>
        <w:t>mik sebe</w:t>
      </w:r>
      <w:r w:rsidR="0072361C" w:rsidRPr="0072361C">
        <w:rPr>
          <w:rFonts w:ascii="Times New Roman" w:hAnsi="Times New Roman" w:cs="Times New Roman"/>
          <w:sz w:val="24"/>
          <w:szCs w:val="24"/>
        </w:rPr>
        <w:t xml:space="preserve">plerle engellenemeyeceğini veya </w:t>
      </w:r>
      <w:r w:rsidRPr="0072361C">
        <w:rPr>
          <w:rFonts w:ascii="Times New Roman" w:hAnsi="Times New Roman" w:cs="Times New Roman"/>
          <w:sz w:val="24"/>
          <w:szCs w:val="24"/>
        </w:rPr>
        <w:t>sınırlandırılama</w:t>
      </w:r>
      <w:r w:rsidR="0072361C" w:rsidRPr="0072361C">
        <w:rPr>
          <w:rFonts w:ascii="Times New Roman" w:hAnsi="Times New Roman" w:cs="Times New Roman"/>
          <w:sz w:val="24"/>
          <w:szCs w:val="24"/>
        </w:rPr>
        <w:t>yacağını Mahkemenin içtihadıyla (</w:t>
      </w:r>
      <w:r w:rsidR="0072361C" w:rsidRPr="0072361C">
        <w:rPr>
          <w:rFonts w:ascii="Times New Roman" w:hAnsi="Times New Roman" w:cs="Times New Roman"/>
          <w:i/>
          <w:iCs/>
          <w:sz w:val="24"/>
          <w:szCs w:val="24"/>
        </w:rPr>
        <w:t>Velyo Velev v. Bulgaristan</w:t>
      </w:r>
      <w:r w:rsidR="0072361C" w:rsidRPr="0072361C">
        <w:rPr>
          <w:rFonts w:ascii="Times New Roman" w:hAnsi="Times New Roman" w:cs="Times New Roman"/>
          <w:sz w:val="24"/>
          <w:szCs w:val="24"/>
        </w:rPr>
        <w:t xml:space="preserve">, </w:t>
      </w:r>
      <w:r w:rsidR="00B426F5">
        <w:rPr>
          <w:rFonts w:ascii="Times New Roman" w:hAnsi="Times New Roman" w:cs="Times New Roman"/>
          <w:sz w:val="24"/>
          <w:szCs w:val="24"/>
        </w:rPr>
        <w:t>No.</w:t>
      </w:r>
      <w:r w:rsidR="0072361C" w:rsidRPr="0072361C">
        <w:rPr>
          <w:rFonts w:ascii="Times New Roman" w:hAnsi="Times New Roman" w:cs="Times New Roman"/>
          <w:sz w:val="16"/>
          <w:szCs w:val="16"/>
        </w:rPr>
        <w:t xml:space="preserve"> </w:t>
      </w:r>
      <w:r w:rsidR="0072361C" w:rsidRPr="0072361C">
        <w:rPr>
          <w:rFonts w:ascii="Times New Roman" w:hAnsi="Times New Roman" w:cs="Times New Roman"/>
          <w:sz w:val="24"/>
          <w:szCs w:val="24"/>
        </w:rPr>
        <w:t xml:space="preserve">16032/07, İHAM 2014, ve </w:t>
      </w:r>
      <w:r w:rsidR="0072361C" w:rsidRPr="0072361C">
        <w:rPr>
          <w:rFonts w:ascii="Times New Roman" w:hAnsi="Times New Roman" w:cs="Times New Roman"/>
          <w:i/>
          <w:iCs/>
          <w:sz w:val="24"/>
          <w:szCs w:val="24"/>
        </w:rPr>
        <w:t xml:space="preserve">Glor, </w:t>
      </w:r>
      <w:r w:rsidR="0072361C" w:rsidRPr="0072361C">
        <w:rPr>
          <w:rFonts w:ascii="Times New Roman" w:hAnsi="Times New Roman" w:cs="Times New Roman"/>
          <w:sz w:val="24"/>
          <w:szCs w:val="24"/>
        </w:rPr>
        <w:t>yukarıda) desteklemiştir.</w:t>
      </w:r>
      <w:r w:rsidR="0072361C">
        <w:rPr>
          <w:rFonts w:ascii="Times New Roman" w:hAnsi="Times New Roman" w:cs="Times New Roman"/>
          <w:sz w:val="24"/>
          <w:szCs w:val="24"/>
        </w:rPr>
        <w:t xml:space="preserve"> Mevcut olayda, başvurucunun hakkı olan önlemleri gerçekleştirmek için belediye meclisinin yeterli kaynağı </w:t>
      </w:r>
      <w:r w:rsidR="0050208B">
        <w:rPr>
          <w:rFonts w:ascii="Times New Roman" w:hAnsi="Times New Roman" w:cs="Times New Roman"/>
          <w:sz w:val="24"/>
          <w:szCs w:val="24"/>
        </w:rPr>
        <w:t xml:space="preserve">bulunduğunu da eklemiştir. Bunlarla birlikte başvurucu, Mahkeme içtihadına göre akit Devletlerin eğitim hakkı ile diğer menfaatleri dengelemeye yönelik takdir alanlarının özellikle </w:t>
      </w:r>
      <w:r w:rsidR="0050208B" w:rsidRPr="0050208B">
        <w:rPr>
          <w:rFonts w:ascii="Times New Roman" w:hAnsi="Times New Roman" w:cs="Times New Roman"/>
          <w:sz w:val="24"/>
          <w:szCs w:val="24"/>
        </w:rPr>
        <w:t xml:space="preserve">sınırlı olduğunu; bunun engelli kişileri ilgilendiren durumlarda </w:t>
      </w:r>
      <w:r w:rsidR="0050208B" w:rsidRPr="0050208B">
        <w:rPr>
          <w:rFonts w:ascii="Times New Roman" w:hAnsi="Times New Roman" w:cs="Times New Roman"/>
          <w:i/>
          <w:iCs/>
          <w:sz w:val="24"/>
          <w:szCs w:val="24"/>
        </w:rPr>
        <w:t xml:space="preserve">a fortiori </w:t>
      </w:r>
      <w:r w:rsidR="0050208B" w:rsidRPr="0050208B">
        <w:rPr>
          <w:rFonts w:ascii="Times New Roman" w:hAnsi="Times New Roman" w:cs="Times New Roman"/>
          <w:sz w:val="24"/>
          <w:szCs w:val="24"/>
        </w:rPr>
        <w:t>olduğunu (</w:t>
      </w:r>
      <w:r w:rsidR="0050208B" w:rsidRPr="0050208B">
        <w:rPr>
          <w:rFonts w:ascii="Times New Roman" w:hAnsi="Times New Roman" w:cs="Times New Roman"/>
          <w:i/>
          <w:iCs/>
          <w:sz w:val="24"/>
          <w:szCs w:val="24"/>
        </w:rPr>
        <w:t>Glor</w:t>
      </w:r>
      <w:r w:rsidR="0050208B" w:rsidRPr="0050208B">
        <w:rPr>
          <w:rFonts w:ascii="Times New Roman" w:hAnsi="Times New Roman" w:cs="Times New Roman"/>
          <w:sz w:val="24"/>
          <w:szCs w:val="24"/>
        </w:rPr>
        <w:t>, yukarıda, § 84) eklemiştir.</w:t>
      </w:r>
    </w:p>
    <w:p w14:paraId="3A30EBE7" w14:textId="0884FA13" w:rsidR="0050208B" w:rsidRDefault="0050208B" w:rsidP="00127C97">
      <w:pPr>
        <w:autoSpaceDE w:val="0"/>
        <w:autoSpaceDN w:val="0"/>
        <w:adjustRightInd w:val="0"/>
        <w:spacing w:after="0" w:line="240" w:lineRule="auto"/>
        <w:ind w:left="708" w:firstLine="372"/>
        <w:jc w:val="both"/>
        <w:rPr>
          <w:rFonts w:ascii="Times New Roman" w:hAnsi="Times New Roman" w:cs="Times New Roman"/>
          <w:sz w:val="24"/>
          <w:szCs w:val="24"/>
        </w:rPr>
      </w:pPr>
      <w:r>
        <w:rPr>
          <w:rFonts w:ascii="Times New Roman" w:hAnsi="Times New Roman" w:cs="Times New Roman"/>
          <w:sz w:val="24"/>
          <w:szCs w:val="24"/>
        </w:rPr>
        <w:t xml:space="preserve">44. Son olarak, bütçe ile ilgili hususların bir temel hak olan eğitim hakkını ihlali için gerekçe olamayacağını; Hükümetin kanun, İtalya Anayasası ve Avrupa Sözleşmesi uyarınca </w:t>
      </w:r>
      <w:r w:rsidR="007A6AD4">
        <w:rPr>
          <w:rFonts w:ascii="Times New Roman" w:hAnsi="Times New Roman" w:cs="Times New Roman"/>
          <w:sz w:val="24"/>
          <w:szCs w:val="24"/>
        </w:rPr>
        <w:t>başvurucunun hakkı olan desteğin sağlanmamasına yönelik hiçbir geçerli sav ileri süremediğini iddia etmiştir.</w:t>
      </w:r>
    </w:p>
    <w:p w14:paraId="707A5250" w14:textId="7E2D3C62" w:rsidR="007A6AD4" w:rsidRDefault="007A6AD4" w:rsidP="00127C97">
      <w:pPr>
        <w:autoSpaceDE w:val="0"/>
        <w:autoSpaceDN w:val="0"/>
        <w:adjustRightInd w:val="0"/>
        <w:spacing w:after="0" w:line="240" w:lineRule="auto"/>
        <w:ind w:left="708" w:firstLine="372"/>
        <w:jc w:val="both"/>
        <w:rPr>
          <w:rFonts w:ascii="Times New Roman" w:hAnsi="Times New Roman" w:cs="Times New Roman"/>
          <w:sz w:val="24"/>
          <w:szCs w:val="24"/>
        </w:rPr>
      </w:pPr>
      <w:r>
        <w:rPr>
          <w:rFonts w:ascii="Times New Roman" w:hAnsi="Times New Roman" w:cs="Times New Roman"/>
          <w:sz w:val="24"/>
          <w:szCs w:val="24"/>
        </w:rPr>
        <w:t>45. Sonuç olarak başvurucu, mevcut davanın esas olarak kendisinin eğitim hakkına yönelik sistematik ihlali şeklinde gerçekleştiği kanısındadır.</w:t>
      </w:r>
    </w:p>
    <w:p w14:paraId="2872675A" w14:textId="4EFAFF9B" w:rsidR="007A6AD4" w:rsidRDefault="007A6AD4" w:rsidP="0072361C">
      <w:pPr>
        <w:autoSpaceDE w:val="0"/>
        <w:autoSpaceDN w:val="0"/>
        <w:adjustRightInd w:val="0"/>
        <w:spacing w:after="0" w:line="240" w:lineRule="auto"/>
        <w:ind w:left="708"/>
        <w:jc w:val="both"/>
        <w:rPr>
          <w:rFonts w:ascii="Times New Roman" w:hAnsi="Times New Roman" w:cs="Times New Roman"/>
          <w:sz w:val="24"/>
          <w:szCs w:val="24"/>
        </w:rPr>
      </w:pPr>
    </w:p>
    <w:p w14:paraId="0E2CBC19" w14:textId="10978BD4" w:rsidR="007A6AD4" w:rsidRDefault="007A6AD4" w:rsidP="007A6AD4">
      <w:pPr>
        <w:pStyle w:val="ListeParagraf"/>
        <w:numPr>
          <w:ilvl w:val="1"/>
          <w:numId w:val="11"/>
        </w:numPr>
        <w:autoSpaceDE w:val="0"/>
        <w:autoSpaceDN w:val="0"/>
        <w:adjustRightInd w:val="0"/>
        <w:spacing w:after="0" w:line="240" w:lineRule="auto"/>
        <w:jc w:val="both"/>
        <w:rPr>
          <w:rFonts w:ascii="Times New Roman" w:hAnsi="Times New Roman" w:cs="Times New Roman"/>
          <w:b/>
          <w:bCs/>
          <w:sz w:val="24"/>
          <w:szCs w:val="24"/>
        </w:rPr>
      </w:pPr>
      <w:r w:rsidRPr="00127C97">
        <w:rPr>
          <w:rFonts w:ascii="Times New Roman" w:hAnsi="Times New Roman" w:cs="Times New Roman"/>
          <w:b/>
          <w:bCs/>
          <w:sz w:val="24"/>
          <w:szCs w:val="24"/>
        </w:rPr>
        <w:t>Hükümet</w:t>
      </w:r>
    </w:p>
    <w:p w14:paraId="20DBFA1E" w14:textId="77777777" w:rsidR="00127C97" w:rsidRPr="00127C97" w:rsidRDefault="00127C97" w:rsidP="00127C97">
      <w:pPr>
        <w:pStyle w:val="ListeParagraf"/>
        <w:autoSpaceDE w:val="0"/>
        <w:autoSpaceDN w:val="0"/>
        <w:adjustRightInd w:val="0"/>
        <w:spacing w:after="0" w:line="240" w:lineRule="auto"/>
        <w:ind w:left="1440"/>
        <w:jc w:val="both"/>
        <w:rPr>
          <w:rFonts w:ascii="Times New Roman" w:hAnsi="Times New Roman" w:cs="Times New Roman"/>
          <w:b/>
          <w:bCs/>
          <w:sz w:val="24"/>
          <w:szCs w:val="24"/>
        </w:rPr>
      </w:pPr>
    </w:p>
    <w:p w14:paraId="16879F9A" w14:textId="2E69AC62" w:rsidR="007A6AD4" w:rsidRDefault="007A6AD4" w:rsidP="00127C97">
      <w:pPr>
        <w:autoSpaceDE w:val="0"/>
        <w:autoSpaceDN w:val="0"/>
        <w:adjustRightInd w:val="0"/>
        <w:spacing w:after="0" w:line="240" w:lineRule="auto"/>
        <w:ind w:left="708" w:firstLine="372"/>
        <w:jc w:val="both"/>
        <w:rPr>
          <w:rFonts w:ascii="Times New Roman" w:hAnsi="Times New Roman" w:cs="Times New Roman"/>
          <w:sz w:val="24"/>
          <w:szCs w:val="24"/>
        </w:rPr>
      </w:pPr>
      <w:r>
        <w:rPr>
          <w:rFonts w:ascii="Times New Roman" w:hAnsi="Times New Roman" w:cs="Times New Roman"/>
          <w:sz w:val="24"/>
          <w:szCs w:val="24"/>
        </w:rPr>
        <w:t xml:space="preserve">46. Hükümet, başvurucunun 2010/2011 ve 2011/2012 yıllarında başvurucunun </w:t>
      </w:r>
      <w:r w:rsidR="009615E4">
        <w:rPr>
          <w:rFonts w:ascii="Times New Roman" w:hAnsi="Times New Roman" w:cs="Times New Roman"/>
          <w:sz w:val="24"/>
          <w:szCs w:val="24"/>
        </w:rPr>
        <w:t xml:space="preserve">1992 tarihli </w:t>
      </w:r>
      <w:r w:rsidR="003512A8">
        <w:rPr>
          <w:rFonts w:ascii="Times New Roman" w:hAnsi="Times New Roman" w:cs="Times New Roman"/>
          <w:sz w:val="24"/>
          <w:szCs w:val="24"/>
        </w:rPr>
        <w:t>104 sayılı Kanun</w:t>
      </w:r>
      <w:r w:rsidR="009615E4">
        <w:rPr>
          <w:rFonts w:ascii="Times New Roman" w:hAnsi="Times New Roman" w:cs="Times New Roman"/>
          <w:sz w:val="24"/>
          <w:szCs w:val="24"/>
        </w:rPr>
        <w:t>un 13.</w:t>
      </w:r>
      <w:r w:rsidR="003512A8">
        <w:rPr>
          <w:rFonts w:ascii="Times New Roman" w:hAnsi="Times New Roman" w:cs="Times New Roman"/>
          <w:sz w:val="24"/>
          <w:szCs w:val="24"/>
        </w:rPr>
        <w:t xml:space="preserve"> </w:t>
      </w:r>
      <w:r w:rsidR="009615E4">
        <w:rPr>
          <w:rFonts w:ascii="Times New Roman" w:hAnsi="Times New Roman" w:cs="Times New Roman"/>
          <w:sz w:val="24"/>
          <w:szCs w:val="24"/>
        </w:rPr>
        <w:t>maddesinde öngörülen destekten yararlanamama sebebinin 13 Aralık 2010 tarihli 220 sayılı finans kanununda öngörülen bütçe kısıntıları olduğunu açıklamıştır; bu kanun amiyotrofik lateral sklerozu (“ALS”) olan kişilere ev desteği sağlanması için açıkça belirli bir miktar ayırmaktadır. Campania bölgesine ayrılan tutarın (9,070,000 avro) ALS hastası kişilere ayrılan kısım düşüldükten sonra bütün eğitim desteklerini karşılamakta yetersiz kaldığını ve Hükümete göre, bu hastalığın başvurucununkinden çok daha ciddi olduğunu belirtmiştir.</w:t>
      </w:r>
    </w:p>
    <w:p w14:paraId="56F447ED" w14:textId="460B4B2C" w:rsidR="00195B5B" w:rsidRDefault="00BA24F6" w:rsidP="00127C97">
      <w:pPr>
        <w:autoSpaceDE w:val="0"/>
        <w:autoSpaceDN w:val="0"/>
        <w:adjustRightInd w:val="0"/>
        <w:spacing w:after="0" w:line="240" w:lineRule="auto"/>
        <w:ind w:left="708" w:firstLine="372"/>
        <w:jc w:val="both"/>
        <w:rPr>
          <w:rFonts w:ascii="Times New Roman" w:hAnsi="Times New Roman" w:cs="Times New Roman"/>
          <w:sz w:val="24"/>
          <w:szCs w:val="24"/>
        </w:rPr>
      </w:pPr>
      <w:r>
        <w:rPr>
          <w:rFonts w:ascii="Times New Roman" w:hAnsi="Times New Roman" w:cs="Times New Roman"/>
          <w:sz w:val="24"/>
          <w:szCs w:val="24"/>
        </w:rPr>
        <w:t xml:space="preserve">47. Bu şartlarda </w:t>
      </w:r>
      <w:r w:rsidR="00127C97">
        <w:rPr>
          <w:rFonts w:ascii="Times New Roman" w:hAnsi="Times New Roman" w:cs="Times New Roman"/>
          <w:sz w:val="24"/>
          <w:szCs w:val="24"/>
        </w:rPr>
        <w:t>H</w:t>
      </w:r>
      <w:r>
        <w:rPr>
          <w:rFonts w:ascii="Times New Roman" w:hAnsi="Times New Roman" w:cs="Times New Roman"/>
          <w:sz w:val="24"/>
          <w:szCs w:val="24"/>
        </w:rPr>
        <w:t>ükümet,</w:t>
      </w:r>
      <w:r w:rsidR="00A34BCD">
        <w:rPr>
          <w:rFonts w:ascii="Times New Roman" w:hAnsi="Times New Roman" w:cs="Times New Roman"/>
          <w:sz w:val="24"/>
          <w:szCs w:val="24"/>
        </w:rPr>
        <w:t xml:space="preserve"> </w:t>
      </w:r>
      <w:r>
        <w:rPr>
          <w:rFonts w:ascii="Times New Roman" w:hAnsi="Times New Roman" w:cs="Times New Roman"/>
          <w:sz w:val="24"/>
          <w:szCs w:val="24"/>
        </w:rPr>
        <w:t xml:space="preserve">ellerindeki sınırlı kaynaklar dikkate alındığında </w:t>
      </w:r>
      <w:r w:rsidR="00A34BCD">
        <w:rPr>
          <w:rFonts w:ascii="Times New Roman" w:hAnsi="Times New Roman" w:cs="Times New Roman"/>
          <w:sz w:val="24"/>
          <w:szCs w:val="24"/>
        </w:rPr>
        <w:t>yetkililerden beklenebilecek makul seviyede yerel düzeyde önlemler alındığı kanaatindedir. Başvurucunun engeline bağlı zorlukları aşmasına yardım etmek ve okul içinde uyumunu kolaylaştırmak için çeşitli önlemler alındığını ileri sürmüş;</w:t>
      </w:r>
      <w:r w:rsidR="004021D2">
        <w:rPr>
          <w:rFonts w:ascii="Times New Roman" w:hAnsi="Times New Roman" w:cs="Times New Roman"/>
          <w:sz w:val="24"/>
          <w:szCs w:val="24"/>
        </w:rPr>
        <w:t xml:space="preserve"> </w:t>
      </w:r>
      <w:r w:rsidR="004021D2" w:rsidRPr="00127C97">
        <w:rPr>
          <w:rFonts w:ascii="Times New Roman" w:hAnsi="Times New Roman" w:cs="Times New Roman"/>
          <w:sz w:val="24"/>
          <w:szCs w:val="24"/>
        </w:rPr>
        <w:t xml:space="preserve">bölgesel düzeyde kaynak eksikliğinin iki yıl boyunca eğitimin askıya alınmasına sebep olmasının, </w:t>
      </w:r>
      <w:r w:rsidR="00127C97" w:rsidRPr="00127C97">
        <w:rPr>
          <w:rFonts w:ascii="Times New Roman" w:hAnsi="Times New Roman" w:cs="Times New Roman"/>
          <w:sz w:val="24"/>
          <w:szCs w:val="24"/>
        </w:rPr>
        <w:t xml:space="preserve">ilgilinin </w:t>
      </w:r>
      <w:r w:rsidR="004021D2" w:rsidRPr="00127C97">
        <w:rPr>
          <w:rFonts w:ascii="Times New Roman" w:hAnsi="Times New Roman" w:cs="Times New Roman"/>
          <w:sz w:val="24"/>
          <w:szCs w:val="24"/>
        </w:rPr>
        <w:t xml:space="preserve">eğitim desteğine ilişkin </w:t>
      </w:r>
      <w:r w:rsidR="00127C97" w:rsidRPr="00127C97">
        <w:rPr>
          <w:rFonts w:ascii="Times New Roman" w:hAnsi="Times New Roman" w:cs="Times New Roman"/>
          <w:sz w:val="24"/>
          <w:szCs w:val="24"/>
        </w:rPr>
        <w:t>hakkına</w:t>
      </w:r>
      <w:r w:rsidR="004021D2" w:rsidRPr="00127C97">
        <w:rPr>
          <w:rFonts w:ascii="Times New Roman" w:hAnsi="Times New Roman" w:cs="Times New Roman"/>
          <w:sz w:val="24"/>
          <w:szCs w:val="24"/>
        </w:rPr>
        <w:t xml:space="preserve"> ciddi bir müdahale oluşturacak </w:t>
      </w:r>
      <w:r w:rsidR="00127C97">
        <w:rPr>
          <w:rFonts w:ascii="Times New Roman" w:hAnsi="Times New Roman" w:cs="Times New Roman"/>
          <w:sz w:val="24"/>
          <w:szCs w:val="24"/>
        </w:rPr>
        <w:t>kadar</w:t>
      </w:r>
      <w:r w:rsidR="004021D2" w:rsidRPr="00127C97">
        <w:rPr>
          <w:rFonts w:ascii="Times New Roman" w:hAnsi="Times New Roman" w:cs="Times New Roman"/>
          <w:sz w:val="24"/>
          <w:szCs w:val="24"/>
        </w:rPr>
        <w:t xml:space="preserve"> ağır önlemlerden biri olmadığın</w:t>
      </w:r>
      <w:r w:rsidR="00FA2AAD" w:rsidRPr="00127C97">
        <w:rPr>
          <w:rFonts w:ascii="Times New Roman" w:hAnsi="Times New Roman" w:cs="Times New Roman"/>
          <w:sz w:val="24"/>
          <w:szCs w:val="24"/>
        </w:rPr>
        <w:t>ı savunmuştur.</w:t>
      </w:r>
      <w:r w:rsidR="00FA2AAD">
        <w:rPr>
          <w:rFonts w:ascii="Times New Roman" w:hAnsi="Times New Roman" w:cs="Times New Roman"/>
          <w:sz w:val="24"/>
          <w:szCs w:val="24"/>
        </w:rPr>
        <w:t xml:space="preserve"> Özellikle başvurucunun gittiği okulun, kendi kaynaklarının bir kısmını başvurucuya destek sağlamak için harcadığı belirtmiş; ALS hastalarının ihtiyaçlarına öncelik verilmesinin gerekli olduğu dikkate </w:t>
      </w:r>
      <w:r w:rsidR="00FA2AAD">
        <w:rPr>
          <w:rFonts w:ascii="Times New Roman" w:hAnsi="Times New Roman" w:cs="Times New Roman"/>
          <w:sz w:val="24"/>
          <w:szCs w:val="24"/>
        </w:rPr>
        <w:lastRenderedPageBreak/>
        <w:t xml:space="preserve">alındığında durumun, 1 </w:t>
      </w:r>
      <w:r w:rsidR="00B426F5">
        <w:rPr>
          <w:rFonts w:ascii="Times New Roman" w:hAnsi="Times New Roman" w:cs="Times New Roman"/>
          <w:sz w:val="24"/>
          <w:szCs w:val="24"/>
        </w:rPr>
        <w:t>No.</w:t>
      </w:r>
      <w:r w:rsidR="00FA2AAD">
        <w:rPr>
          <w:rFonts w:ascii="Times New Roman" w:hAnsi="Times New Roman" w:cs="Times New Roman"/>
          <w:sz w:val="24"/>
          <w:szCs w:val="24"/>
        </w:rPr>
        <w:t>lu Protokolün 2.maddesi ile birlikte Sözleşme 14.maddesini</w:t>
      </w:r>
      <w:r w:rsidR="00195B5B">
        <w:rPr>
          <w:rFonts w:ascii="Times New Roman" w:hAnsi="Times New Roman" w:cs="Times New Roman"/>
          <w:sz w:val="24"/>
          <w:szCs w:val="24"/>
        </w:rPr>
        <w:t xml:space="preserve"> </w:t>
      </w:r>
      <w:r w:rsidR="00FA2AAD">
        <w:rPr>
          <w:rFonts w:ascii="Times New Roman" w:hAnsi="Times New Roman" w:cs="Times New Roman"/>
          <w:sz w:val="24"/>
          <w:szCs w:val="24"/>
        </w:rPr>
        <w:t xml:space="preserve">ya da </w:t>
      </w:r>
      <w:r w:rsidR="00FA2AAD">
        <w:rPr>
          <w:rFonts w:ascii="Times New Roman" w:hAnsi="Times New Roman" w:cs="Times New Roman"/>
          <w:i/>
          <w:iCs/>
          <w:sz w:val="24"/>
          <w:szCs w:val="24"/>
        </w:rPr>
        <w:t>a fortiori</w:t>
      </w:r>
      <w:r w:rsidR="00FA2AAD">
        <w:rPr>
          <w:rFonts w:ascii="Times New Roman" w:hAnsi="Times New Roman" w:cs="Times New Roman"/>
          <w:sz w:val="24"/>
          <w:szCs w:val="24"/>
        </w:rPr>
        <w:t xml:space="preserve"> Sözleşmenin 8.</w:t>
      </w:r>
      <w:r w:rsidR="00195B5B">
        <w:rPr>
          <w:rFonts w:ascii="Times New Roman" w:hAnsi="Times New Roman" w:cs="Times New Roman"/>
          <w:sz w:val="24"/>
          <w:szCs w:val="24"/>
        </w:rPr>
        <w:t>maddesini ihlal etmediğini ileri sürmüştür.</w:t>
      </w:r>
    </w:p>
    <w:p w14:paraId="13B950AC" w14:textId="1C95F378" w:rsidR="00BA24F6" w:rsidRDefault="00195B5B" w:rsidP="00127C97">
      <w:pPr>
        <w:autoSpaceDE w:val="0"/>
        <w:autoSpaceDN w:val="0"/>
        <w:adjustRightInd w:val="0"/>
        <w:spacing w:after="0" w:line="240" w:lineRule="auto"/>
        <w:ind w:left="708" w:firstLine="372"/>
        <w:jc w:val="both"/>
        <w:rPr>
          <w:rFonts w:ascii="Times New Roman" w:hAnsi="Times New Roman" w:cs="Times New Roman"/>
          <w:sz w:val="24"/>
          <w:szCs w:val="24"/>
        </w:rPr>
      </w:pPr>
      <w:r>
        <w:rPr>
          <w:rFonts w:ascii="Times New Roman" w:hAnsi="Times New Roman" w:cs="Times New Roman"/>
          <w:sz w:val="24"/>
          <w:szCs w:val="24"/>
        </w:rPr>
        <w:t>48. Son olarak Hükümet, Mahkemenin kararlarında fonların kötü yönetimi ya da tahsis edilmelerinin gecikmesi sebepleriyle Sözleşmenin ihlal edildiğine sonucuna vardığını, ancak hiçbir zaman fon eksikliğinde bu sonuca varmadığını ileri sürmüştür. Ayrıca iki eğitim yılı boyunca bölgenin kaynak sıkıntısına rağmen, okulun durumla başa çıkabildiğini ve kendi kaynaklarını kullanarak başvurucuya destek sağladığını</w:t>
      </w:r>
      <w:r w:rsidR="00F851AD">
        <w:rPr>
          <w:rFonts w:ascii="Times New Roman" w:hAnsi="Times New Roman" w:cs="Times New Roman"/>
          <w:sz w:val="24"/>
          <w:szCs w:val="24"/>
        </w:rPr>
        <w:t>, başvurucunun kendisi için öngörülen haftada yirmi dört saatlik destekten yararlandığını eklemiştir.</w:t>
      </w:r>
    </w:p>
    <w:p w14:paraId="76B3C37F" w14:textId="695FE5C8" w:rsidR="00F851AD" w:rsidRDefault="00F851AD" w:rsidP="007A6AD4">
      <w:pPr>
        <w:autoSpaceDE w:val="0"/>
        <w:autoSpaceDN w:val="0"/>
        <w:adjustRightInd w:val="0"/>
        <w:spacing w:after="0" w:line="240" w:lineRule="auto"/>
        <w:ind w:left="708"/>
        <w:jc w:val="both"/>
        <w:rPr>
          <w:rFonts w:ascii="Times New Roman" w:hAnsi="Times New Roman" w:cs="Times New Roman"/>
          <w:sz w:val="24"/>
          <w:szCs w:val="24"/>
        </w:rPr>
      </w:pPr>
    </w:p>
    <w:p w14:paraId="1EFF133C" w14:textId="4B733223" w:rsidR="00F851AD" w:rsidRDefault="00F851AD" w:rsidP="00F851AD">
      <w:pPr>
        <w:pStyle w:val="ListeParagraf"/>
        <w:numPr>
          <w:ilvl w:val="0"/>
          <w:numId w:val="15"/>
        </w:numPr>
        <w:autoSpaceDE w:val="0"/>
        <w:autoSpaceDN w:val="0"/>
        <w:adjustRightInd w:val="0"/>
        <w:spacing w:after="0" w:line="240" w:lineRule="auto"/>
        <w:jc w:val="both"/>
        <w:rPr>
          <w:rFonts w:ascii="Times New Roman" w:hAnsi="Times New Roman" w:cs="Times New Roman"/>
          <w:i/>
          <w:iCs/>
          <w:sz w:val="24"/>
          <w:szCs w:val="24"/>
        </w:rPr>
      </w:pPr>
      <w:r w:rsidRPr="00127C97">
        <w:rPr>
          <w:rFonts w:ascii="Times New Roman" w:hAnsi="Times New Roman" w:cs="Times New Roman"/>
          <w:i/>
          <w:iCs/>
          <w:sz w:val="24"/>
          <w:szCs w:val="24"/>
        </w:rPr>
        <w:t>Mahkemenin değerlendirmesi</w:t>
      </w:r>
    </w:p>
    <w:p w14:paraId="1D575224" w14:textId="77777777" w:rsidR="00127C97" w:rsidRPr="00127C97" w:rsidRDefault="00127C97" w:rsidP="00127C97">
      <w:pPr>
        <w:pStyle w:val="ListeParagraf"/>
        <w:autoSpaceDE w:val="0"/>
        <w:autoSpaceDN w:val="0"/>
        <w:adjustRightInd w:val="0"/>
        <w:spacing w:after="0" w:line="240" w:lineRule="auto"/>
        <w:ind w:left="1800"/>
        <w:jc w:val="both"/>
        <w:rPr>
          <w:rFonts w:ascii="Times New Roman" w:hAnsi="Times New Roman" w:cs="Times New Roman"/>
          <w:i/>
          <w:iCs/>
          <w:sz w:val="24"/>
          <w:szCs w:val="24"/>
        </w:rPr>
      </w:pPr>
    </w:p>
    <w:p w14:paraId="440F5E9E" w14:textId="39F6F85C" w:rsidR="00F851AD" w:rsidRDefault="00F851AD" w:rsidP="00F851AD">
      <w:pPr>
        <w:pStyle w:val="ListeParagraf"/>
        <w:numPr>
          <w:ilvl w:val="0"/>
          <w:numId w:val="16"/>
        </w:numPr>
        <w:autoSpaceDE w:val="0"/>
        <w:autoSpaceDN w:val="0"/>
        <w:adjustRightInd w:val="0"/>
        <w:spacing w:after="0" w:line="240" w:lineRule="auto"/>
        <w:jc w:val="both"/>
        <w:rPr>
          <w:rFonts w:ascii="Times New Roman" w:hAnsi="Times New Roman" w:cs="Times New Roman"/>
          <w:b/>
          <w:bCs/>
          <w:sz w:val="24"/>
          <w:szCs w:val="24"/>
        </w:rPr>
      </w:pPr>
      <w:r w:rsidRPr="00127C97">
        <w:rPr>
          <w:rFonts w:ascii="Times New Roman" w:hAnsi="Times New Roman" w:cs="Times New Roman"/>
          <w:b/>
          <w:bCs/>
          <w:sz w:val="24"/>
          <w:szCs w:val="24"/>
        </w:rPr>
        <w:t>Genel İlkeler</w:t>
      </w:r>
    </w:p>
    <w:p w14:paraId="52A2ADA0" w14:textId="77777777" w:rsidR="00127C97" w:rsidRPr="00127C97" w:rsidRDefault="00127C97" w:rsidP="00127C97">
      <w:pPr>
        <w:pStyle w:val="ListeParagraf"/>
        <w:autoSpaceDE w:val="0"/>
        <w:autoSpaceDN w:val="0"/>
        <w:adjustRightInd w:val="0"/>
        <w:spacing w:after="0" w:line="240" w:lineRule="auto"/>
        <w:ind w:left="1800"/>
        <w:jc w:val="both"/>
        <w:rPr>
          <w:rFonts w:ascii="Times New Roman" w:hAnsi="Times New Roman" w:cs="Times New Roman"/>
          <w:b/>
          <w:bCs/>
          <w:sz w:val="24"/>
          <w:szCs w:val="24"/>
        </w:rPr>
      </w:pPr>
    </w:p>
    <w:p w14:paraId="54035B86" w14:textId="69F2479D" w:rsidR="00F851AD" w:rsidRDefault="00F851AD" w:rsidP="00127C97">
      <w:pPr>
        <w:autoSpaceDE w:val="0"/>
        <w:autoSpaceDN w:val="0"/>
        <w:adjustRightInd w:val="0"/>
        <w:spacing w:after="0" w:line="240" w:lineRule="auto"/>
        <w:ind w:left="708" w:firstLine="708"/>
        <w:jc w:val="both"/>
        <w:rPr>
          <w:rFonts w:ascii="Times New Roman" w:hAnsi="Times New Roman" w:cs="Times New Roman"/>
          <w:sz w:val="24"/>
          <w:szCs w:val="24"/>
        </w:rPr>
      </w:pPr>
      <w:r w:rsidRPr="00F851AD">
        <w:rPr>
          <w:rFonts w:ascii="Times New Roman" w:hAnsi="Times New Roman" w:cs="Times New Roman"/>
          <w:sz w:val="24"/>
          <w:szCs w:val="24"/>
        </w:rPr>
        <w:t xml:space="preserve">49. </w:t>
      </w:r>
      <w:r>
        <w:rPr>
          <w:rFonts w:ascii="Times New Roman" w:hAnsi="Times New Roman" w:cs="Times New Roman"/>
          <w:sz w:val="24"/>
          <w:szCs w:val="24"/>
        </w:rPr>
        <w:t xml:space="preserve">Mahkeme, demokratik bir toplumda eğitim hakkının insan haklarının </w:t>
      </w:r>
      <w:r w:rsidRPr="00F851AD">
        <w:rPr>
          <w:rFonts w:ascii="Times New Roman" w:hAnsi="Times New Roman" w:cs="Times New Roman"/>
          <w:sz w:val="24"/>
          <w:szCs w:val="24"/>
        </w:rPr>
        <w:t>gerçekleştirilmesi için kaçınılmaz olduğunu ve temel bir yere sahip olduğunu (</w:t>
      </w:r>
      <w:r w:rsidRPr="00F851AD">
        <w:rPr>
          <w:rFonts w:ascii="Times New Roman" w:hAnsi="Times New Roman" w:cs="Times New Roman"/>
          <w:i/>
          <w:iCs/>
          <w:sz w:val="24"/>
          <w:szCs w:val="24"/>
        </w:rPr>
        <w:t>Velyo Velev</w:t>
      </w:r>
      <w:r w:rsidRPr="00F851AD">
        <w:rPr>
          <w:rFonts w:ascii="Times New Roman" w:hAnsi="Times New Roman" w:cs="Times New Roman"/>
          <w:sz w:val="24"/>
          <w:szCs w:val="24"/>
        </w:rPr>
        <w:t>, yukarıda, § 33)</w:t>
      </w:r>
      <w:r>
        <w:rPr>
          <w:rFonts w:ascii="Times New Roman" w:hAnsi="Times New Roman" w:cs="Times New Roman"/>
          <w:sz w:val="24"/>
          <w:szCs w:val="24"/>
        </w:rPr>
        <w:t xml:space="preserve"> belirtmekte ve modern bir Devlette eğitimin en önemli kamu hizmetlerinden biri olduğunu yinelemektedir. Bununla birlikte Mahkeme, bunun organize edilmesi karmaşık ve yönetimi masraflı bir </w:t>
      </w:r>
      <w:r w:rsidR="00B23B53">
        <w:rPr>
          <w:rFonts w:ascii="Times New Roman" w:hAnsi="Times New Roman" w:cs="Times New Roman"/>
          <w:sz w:val="24"/>
          <w:szCs w:val="24"/>
        </w:rPr>
        <w:t>hizmet olduğunun; yetkililerin buna harcayabileceği kaynakların zorunlu olarak sınırlı olduğunun farkındadır. Eğitime nasıl erişileceğini düzenlerken Devletin, yargı yetkisine tabi insanların eğitim ihtiyaçları ile bunu karşılayabilecek sınırlı kabiliyeti arasında denge kurması gerektiği de doğrudur. Bununla birlikte Mahkeme, eğitimin, kamu hizmeti olarak sunula</w:t>
      </w:r>
      <w:r w:rsidR="005D35F8">
        <w:rPr>
          <w:rFonts w:ascii="Times New Roman" w:hAnsi="Times New Roman" w:cs="Times New Roman"/>
          <w:sz w:val="24"/>
          <w:szCs w:val="24"/>
        </w:rPr>
        <w:t>n</w:t>
      </w:r>
      <w:r w:rsidR="00B23B53">
        <w:rPr>
          <w:rFonts w:ascii="Times New Roman" w:hAnsi="Times New Roman" w:cs="Times New Roman"/>
          <w:sz w:val="24"/>
          <w:szCs w:val="24"/>
        </w:rPr>
        <w:t xml:space="preserve"> diğer bazı yardımlar</w:t>
      </w:r>
      <w:r w:rsidR="005D35F8">
        <w:rPr>
          <w:rFonts w:ascii="Times New Roman" w:hAnsi="Times New Roman" w:cs="Times New Roman"/>
          <w:sz w:val="24"/>
          <w:szCs w:val="24"/>
        </w:rPr>
        <w:t>dan farklı olarak, Sözleşme tarafından doğrudan korunan bir hak olduğu gerçeğini göz ardı edemez (</w:t>
      </w:r>
      <w:r w:rsidR="005D35F8" w:rsidRPr="005D35F8">
        <w:rPr>
          <w:rFonts w:ascii="Times New Roman" w:hAnsi="Times New Roman" w:cs="Times New Roman"/>
          <w:i/>
          <w:iCs/>
          <w:sz w:val="24"/>
          <w:szCs w:val="24"/>
        </w:rPr>
        <w:t>ibidem</w:t>
      </w:r>
      <w:r w:rsidR="005D35F8">
        <w:rPr>
          <w:rFonts w:ascii="Times New Roman" w:hAnsi="Times New Roman" w:cs="Times New Roman"/>
          <w:sz w:val="24"/>
          <w:szCs w:val="24"/>
        </w:rPr>
        <w:t>).</w:t>
      </w:r>
    </w:p>
    <w:p w14:paraId="0EB23851" w14:textId="4E806A3D" w:rsidR="005D35F8" w:rsidRDefault="005D35F8" w:rsidP="00127C97">
      <w:pPr>
        <w:autoSpaceDE w:val="0"/>
        <w:autoSpaceDN w:val="0"/>
        <w:adjustRightInd w:val="0"/>
        <w:spacing w:after="0" w:line="240" w:lineRule="auto"/>
        <w:ind w:left="708" w:firstLine="708"/>
        <w:jc w:val="both"/>
        <w:rPr>
          <w:rFonts w:ascii="Times New Roman" w:hAnsi="Times New Roman" w:cs="Times New Roman"/>
          <w:sz w:val="24"/>
          <w:szCs w:val="24"/>
        </w:rPr>
      </w:pPr>
      <w:r w:rsidRPr="005D35F8">
        <w:rPr>
          <w:rFonts w:ascii="Times New Roman" w:hAnsi="Times New Roman" w:cs="Times New Roman"/>
          <w:sz w:val="24"/>
          <w:szCs w:val="24"/>
        </w:rPr>
        <w:t xml:space="preserve">50. Mahkeme, </w:t>
      </w:r>
      <w:r w:rsidR="009B5F86">
        <w:rPr>
          <w:rFonts w:ascii="Times New Roman" w:hAnsi="Times New Roman" w:cs="Times New Roman"/>
          <w:sz w:val="24"/>
          <w:szCs w:val="24"/>
        </w:rPr>
        <w:t>1 No.lu Protokol</w:t>
      </w:r>
      <w:r w:rsidRPr="005D35F8">
        <w:rPr>
          <w:rFonts w:ascii="Times New Roman" w:hAnsi="Times New Roman" w:cs="Times New Roman"/>
          <w:sz w:val="24"/>
          <w:szCs w:val="24"/>
        </w:rPr>
        <w:t>ün 2.</w:t>
      </w:r>
      <w:r w:rsidR="003512A8">
        <w:rPr>
          <w:rFonts w:ascii="Times New Roman" w:hAnsi="Times New Roman" w:cs="Times New Roman"/>
          <w:sz w:val="24"/>
          <w:szCs w:val="24"/>
        </w:rPr>
        <w:t xml:space="preserve"> </w:t>
      </w:r>
      <w:r w:rsidRPr="005D35F8">
        <w:rPr>
          <w:rFonts w:ascii="Times New Roman" w:hAnsi="Times New Roman" w:cs="Times New Roman"/>
          <w:sz w:val="24"/>
          <w:szCs w:val="24"/>
        </w:rPr>
        <w:t>maddesinin yorumlanışında ve uygulanışında Sözleşmenin ruhunun korunması gerektiğini; bunları bir bütün olarak okumak ve diğer hükümleriyle uyum içinde ve iç tutarlılığını gözeterek yorumlamak gerektiğini yinelemektedir (</w:t>
      </w:r>
      <w:r w:rsidRPr="005D35F8">
        <w:rPr>
          <w:rFonts w:ascii="Times New Roman" w:hAnsi="Times New Roman" w:cs="Times New Roman"/>
          <w:i/>
          <w:iCs/>
          <w:sz w:val="24"/>
          <w:szCs w:val="24"/>
        </w:rPr>
        <w:t>Stec ve diğerleri v. Birleşik Krallık</w:t>
      </w:r>
      <w:r w:rsidRPr="005D35F8">
        <w:rPr>
          <w:rFonts w:ascii="Times New Roman" w:hAnsi="Times New Roman" w:cs="Times New Roman"/>
          <w:sz w:val="24"/>
          <w:szCs w:val="24"/>
        </w:rPr>
        <w:t xml:space="preserve"> (dé</w:t>
      </w:r>
      <w:r w:rsidR="00ED54FD">
        <w:rPr>
          <w:rFonts w:ascii="Times New Roman" w:hAnsi="Times New Roman" w:cs="Times New Roman"/>
          <w:sz w:val="24"/>
          <w:szCs w:val="24"/>
        </w:rPr>
        <w:t>c</w:t>
      </w:r>
      <w:r w:rsidR="00E53824">
        <w:rPr>
          <w:rFonts w:ascii="Times New Roman" w:hAnsi="Times New Roman" w:cs="Times New Roman"/>
          <w:sz w:val="24"/>
          <w:szCs w:val="24"/>
        </w:rPr>
        <w:t>.</w:t>
      </w:r>
      <w:r w:rsidRPr="005D35F8">
        <w:rPr>
          <w:rFonts w:ascii="Times New Roman" w:hAnsi="Times New Roman" w:cs="Times New Roman"/>
          <w:sz w:val="24"/>
          <w:szCs w:val="24"/>
        </w:rPr>
        <w:t xml:space="preserve">) [BD], </w:t>
      </w:r>
      <w:r w:rsidR="00B426F5">
        <w:rPr>
          <w:rFonts w:ascii="Times New Roman" w:hAnsi="Times New Roman" w:cs="Times New Roman"/>
          <w:sz w:val="24"/>
          <w:szCs w:val="24"/>
        </w:rPr>
        <w:t>No.</w:t>
      </w:r>
      <w:r w:rsidRPr="005D35F8">
        <w:rPr>
          <w:rFonts w:ascii="Times New Roman" w:hAnsi="Times New Roman" w:cs="Times New Roman"/>
          <w:sz w:val="24"/>
          <w:szCs w:val="24"/>
        </w:rPr>
        <w:t xml:space="preserve"> 65731/01 ve 65900/01, § 48, İHAM 2005-X, ve </w:t>
      </w:r>
      <w:r w:rsidRPr="005D35F8">
        <w:rPr>
          <w:rFonts w:ascii="Times New Roman" w:hAnsi="Times New Roman" w:cs="Times New Roman"/>
          <w:i/>
          <w:iCs/>
          <w:sz w:val="24"/>
          <w:szCs w:val="24"/>
        </w:rPr>
        <w:t>Austin ve diğerleri v. Birleşik Krallık</w:t>
      </w:r>
      <w:r w:rsidRPr="005D35F8">
        <w:rPr>
          <w:rFonts w:ascii="Times New Roman" w:hAnsi="Times New Roman" w:cs="Times New Roman"/>
          <w:sz w:val="24"/>
          <w:szCs w:val="24"/>
        </w:rPr>
        <w:t xml:space="preserve"> [BD], </w:t>
      </w:r>
      <w:r w:rsidR="00B426F5">
        <w:rPr>
          <w:rFonts w:ascii="Times New Roman" w:hAnsi="Times New Roman" w:cs="Times New Roman"/>
          <w:sz w:val="24"/>
          <w:szCs w:val="24"/>
        </w:rPr>
        <w:t>No.</w:t>
      </w:r>
      <w:r w:rsidRPr="005D35F8">
        <w:rPr>
          <w:rFonts w:ascii="Times New Roman" w:hAnsi="Times New Roman" w:cs="Times New Roman"/>
          <w:sz w:val="24"/>
          <w:szCs w:val="24"/>
        </w:rPr>
        <w:t xml:space="preserve"> 39692/09 ve 2 daha, § 54, İHAM 2012). </w:t>
      </w:r>
      <w:r w:rsidR="009B5F86">
        <w:rPr>
          <w:rFonts w:ascii="Times New Roman" w:hAnsi="Times New Roman" w:cs="Times New Roman"/>
          <w:sz w:val="24"/>
          <w:szCs w:val="24"/>
        </w:rPr>
        <w:t>1 No.lu Protokol</w:t>
      </w:r>
      <w:r w:rsidRPr="005D35F8">
        <w:rPr>
          <w:rFonts w:ascii="Times New Roman" w:hAnsi="Times New Roman" w:cs="Times New Roman"/>
          <w:sz w:val="24"/>
          <w:szCs w:val="24"/>
        </w:rPr>
        <w:t>ün 2.maddesi de özellikle, Sözleşmenin herkesin “özel hayatına saygı” hakkını düzenleyen 8.maddesi ışığında yorumlanmalıdır (</w:t>
      </w:r>
      <w:r w:rsidRPr="00173A3C">
        <w:rPr>
          <w:rFonts w:ascii="Times New Roman" w:hAnsi="Times New Roman" w:cs="Times New Roman"/>
          <w:i/>
          <w:iCs/>
          <w:sz w:val="24"/>
          <w:szCs w:val="24"/>
        </w:rPr>
        <w:t>Catan ve diğerleri v. Moldova Cumhuriyeti ve Rusya</w:t>
      </w:r>
      <w:r w:rsidRPr="005D35F8">
        <w:rPr>
          <w:rFonts w:ascii="Times New Roman" w:hAnsi="Times New Roman" w:cs="Times New Roman"/>
          <w:sz w:val="24"/>
          <w:szCs w:val="24"/>
        </w:rPr>
        <w:t xml:space="preserve"> [BD], </w:t>
      </w:r>
      <w:r w:rsidR="00B426F5">
        <w:rPr>
          <w:rFonts w:ascii="Times New Roman" w:hAnsi="Times New Roman" w:cs="Times New Roman"/>
          <w:sz w:val="24"/>
          <w:szCs w:val="24"/>
        </w:rPr>
        <w:t>No.</w:t>
      </w:r>
      <w:r w:rsidRPr="005D35F8">
        <w:rPr>
          <w:rFonts w:ascii="Times New Roman" w:hAnsi="Times New Roman" w:cs="Times New Roman"/>
          <w:sz w:val="24"/>
          <w:szCs w:val="24"/>
        </w:rPr>
        <w:t xml:space="preserve"> 43370 ve 2 daha §§ 136 </w:t>
      </w:r>
      <w:r w:rsidR="00173A3C">
        <w:rPr>
          <w:rFonts w:ascii="Times New Roman" w:hAnsi="Times New Roman" w:cs="Times New Roman"/>
          <w:sz w:val="24"/>
          <w:szCs w:val="24"/>
        </w:rPr>
        <w:t>ve</w:t>
      </w:r>
      <w:r w:rsidRPr="005D35F8">
        <w:rPr>
          <w:rFonts w:ascii="Times New Roman" w:hAnsi="Times New Roman" w:cs="Times New Roman"/>
          <w:sz w:val="24"/>
          <w:szCs w:val="24"/>
        </w:rPr>
        <w:t xml:space="preserve"> 143, </w:t>
      </w:r>
      <w:r w:rsidR="00173A3C">
        <w:rPr>
          <w:rFonts w:ascii="Times New Roman" w:hAnsi="Times New Roman" w:cs="Times New Roman"/>
          <w:sz w:val="24"/>
          <w:szCs w:val="24"/>
        </w:rPr>
        <w:t>İHAM</w:t>
      </w:r>
      <w:r w:rsidRPr="005D35F8">
        <w:rPr>
          <w:rFonts w:ascii="Times New Roman" w:hAnsi="Times New Roman" w:cs="Times New Roman"/>
          <w:sz w:val="24"/>
          <w:szCs w:val="24"/>
        </w:rPr>
        <w:t xml:space="preserve"> 2012).</w:t>
      </w:r>
    </w:p>
    <w:p w14:paraId="5E23C547" w14:textId="2F787D61" w:rsidR="00173A3C" w:rsidRDefault="00173A3C" w:rsidP="00ED54FD">
      <w:pPr>
        <w:autoSpaceDE w:val="0"/>
        <w:autoSpaceDN w:val="0"/>
        <w:adjustRightInd w:val="0"/>
        <w:spacing w:after="0" w:line="240" w:lineRule="auto"/>
        <w:ind w:left="708" w:firstLine="708"/>
        <w:jc w:val="both"/>
        <w:rPr>
          <w:rFonts w:ascii="Times New Roman" w:hAnsi="Times New Roman" w:cs="Times New Roman"/>
          <w:sz w:val="24"/>
          <w:szCs w:val="24"/>
        </w:rPr>
      </w:pPr>
      <w:r>
        <w:rPr>
          <w:rFonts w:ascii="Times New Roman" w:hAnsi="Times New Roman" w:cs="Times New Roman"/>
          <w:sz w:val="24"/>
          <w:szCs w:val="24"/>
        </w:rPr>
        <w:t xml:space="preserve">51. </w:t>
      </w:r>
      <w:r w:rsidR="002B6980">
        <w:rPr>
          <w:rFonts w:ascii="Times New Roman" w:hAnsi="Times New Roman" w:cs="Times New Roman"/>
          <w:sz w:val="24"/>
          <w:szCs w:val="24"/>
        </w:rPr>
        <w:t xml:space="preserve">Mahkeme, </w:t>
      </w:r>
      <w:r w:rsidR="009B5F86">
        <w:rPr>
          <w:rFonts w:ascii="Times New Roman" w:hAnsi="Times New Roman" w:cs="Times New Roman"/>
          <w:sz w:val="24"/>
          <w:szCs w:val="24"/>
        </w:rPr>
        <w:t>1 No.lu Protokol</w:t>
      </w:r>
      <w:r w:rsidR="002B6980">
        <w:rPr>
          <w:rFonts w:ascii="Times New Roman" w:hAnsi="Times New Roman" w:cs="Times New Roman"/>
          <w:sz w:val="24"/>
          <w:szCs w:val="24"/>
        </w:rPr>
        <w:t>ün 2.</w:t>
      </w:r>
      <w:r w:rsidR="003512A8">
        <w:rPr>
          <w:rFonts w:ascii="Times New Roman" w:hAnsi="Times New Roman" w:cs="Times New Roman"/>
          <w:sz w:val="24"/>
          <w:szCs w:val="24"/>
        </w:rPr>
        <w:t xml:space="preserve"> </w:t>
      </w:r>
      <w:r w:rsidR="002B6980">
        <w:rPr>
          <w:rFonts w:ascii="Times New Roman" w:hAnsi="Times New Roman" w:cs="Times New Roman"/>
          <w:sz w:val="24"/>
          <w:szCs w:val="24"/>
        </w:rPr>
        <w:t xml:space="preserve">maddesinin yorumlanışı ve uygulanışında akit taraflar arasındaki ilişkiye uygulanabilecek tüm uluslararası hukuk ilke ve kurallarının dikkate alınması gerektiğini ve Sözleşmenin, bir parçası olduğu uluslararası hukukun diğer kurallarına </w:t>
      </w:r>
      <w:r w:rsidR="004322CC">
        <w:rPr>
          <w:rFonts w:ascii="Times New Roman" w:hAnsi="Times New Roman" w:cs="Times New Roman"/>
          <w:sz w:val="24"/>
          <w:szCs w:val="24"/>
        </w:rPr>
        <w:t>uyumlu bir şekilde yorumlanması gerektiğini hatırlatmaktadır (</w:t>
      </w:r>
      <w:r w:rsidR="004322CC">
        <w:rPr>
          <w:rFonts w:ascii="Times New Roman" w:hAnsi="Times New Roman" w:cs="Times New Roman"/>
          <w:i/>
          <w:iCs/>
          <w:sz w:val="24"/>
          <w:szCs w:val="24"/>
        </w:rPr>
        <w:t xml:space="preserve">ibidem </w:t>
      </w:r>
      <w:r w:rsidR="004322CC" w:rsidRPr="004322CC">
        <w:rPr>
          <w:rFonts w:ascii="Times New Roman" w:hAnsi="Times New Roman" w:cs="Times New Roman"/>
          <w:sz w:val="24"/>
          <w:szCs w:val="24"/>
        </w:rPr>
        <w:t>§136)</w:t>
      </w:r>
      <w:r w:rsidR="004322CC">
        <w:rPr>
          <w:rFonts w:ascii="Times New Roman" w:hAnsi="Times New Roman" w:cs="Times New Roman"/>
          <w:sz w:val="24"/>
          <w:szCs w:val="24"/>
        </w:rPr>
        <w:t xml:space="preserve">. Dolayısıyla bu durumda, eğitim hakkına ilişkin hükümler bulunan gözden geçirilmiş Avrupa Sosyal Şartı ya da Engellilerin Haklarına İlişkin BM Sözleşmesi gibi belgelerin dikkate alınması </w:t>
      </w:r>
      <w:r w:rsidR="004322CC" w:rsidRPr="004322CC">
        <w:rPr>
          <w:rFonts w:ascii="Times New Roman" w:hAnsi="Times New Roman" w:cs="Times New Roman"/>
          <w:sz w:val="24"/>
          <w:szCs w:val="24"/>
        </w:rPr>
        <w:t>gerekmektedir (</w:t>
      </w:r>
      <w:r w:rsidR="004322CC" w:rsidRPr="004322CC">
        <w:rPr>
          <w:rFonts w:ascii="Times New Roman" w:hAnsi="Times New Roman" w:cs="Times New Roman"/>
          <w:i/>
          <w:iCs/>
          <w:sz w:val="24"/>
          <w:szCs w:val="24"/>
        </w:rPr>
        <w:t xml:space="preserve">Timichev </w:t>
      </w:r>
      <w:r w:rsidR="004322CC">
        <w:rPr>
          <w:rFonts w:ascii="Times New Roman" w:hAnsi="Times New Roman" w:cs="Times New Roman"/>
          <w:i/>
          <w:iCs/>
          <w:sz w:val="24"/>
          <w:szCs w:val="24"/>
        </w:rPr>
        <w:t>v. Rusya</w:t>
      </w:r>
      <w:r w:rsidR="004322CC" w:rsidRPr="004322CC">
        <w:rPr>
          <w:rFonts w:ascii="Times New Roman" w:hAnsi="Times New Roman" w:cs="Times New Roman"/>
          <w:sz w:val="24"/>
          <w:szCs w:val="24"/>
        </w:rPr>
        <w:t xml:space="preserve">, </w:t>
      </w:r>
      <w:r w:rsidR="00B426F5">
        <w:rPr>
          <w:rFonts w:ascii="Times New Roman" w:hAnsi="Times New Roman" w:cs="Times New Roman"/>
          <w:sz w:val="24"/>
          <w:szCs w:val="24"/>
        </w:rPr>
        <w:t>No.</w:t>
      </w:r>
      <w:r w:rsidR="004322CC" w:rsidRPr="004322CC">
        <w:rPr>
          <w:rFonts w:ascii="Times New Roman" w:hAnsi="Times New Roman" w:cs="Times New Roman"/>
          <w:sz w:val="24"/>
          <w:szCs w:val="24"/>
        </w:rPr>
        <w:t xml:space="preserve"> 55762/00 et 55974/00, § 64, </w:t>
      </w:r>
      <w:r w:rsidR="004322CC">
        <w:rPr>
          <w:rFonts w:ascii="Times New Roman" w:hAnsi="Times New Roman" w:cs="Times New Roman"/>
          <w:sz w:val="24"/>
          <w:szCs w:val="24"/>
        </w:rPr>
        <w:t>İ</w:t>
      </w:r>
      <w:r w:rsidR="004322CC" w:rsidRPr="004322CC">
        <w:rPr>
          <w:rFonts w:ascii="Times New Roman" w:hAnsi="Times New Roman" w:cs="Times New Roman"/>
          <w:sz w:val="24"/>
          <w:szCs w:val="24"/>
        </w:rPr>
        <w:t>H</w:t>
      </w:r>
      <w:r w:rsidR="004322CC">
        <w:rPr>
          <w:rFonts w:ascii="Times New Roman" w:hAnsi="Times New Roman" w:cs="Times New Roman"/>
          <w:sz w:val="24"/>
          <w:szCs w:val="24"/>
        </w:rPr>
        <w:t>AM</w:t>
      </w:r>
      <w:r w:rsidR="004322CC" w:rsidRPr="004322CC">
        <w:rPr>
          <w:rFonts w:ascii="Times New Roman" w:hAnsi="Times New Roman" w:cs="Times New Roman"/>
          <w:sz w:val="24"/>
          <w:szCs w:val="24"/>
        </w:rPr>
        <w:t xml:space="preserve"> 2005-XII, </w:t>
      </w:r>
      <w:r w:rsidR="004322CC" w:rsidRPr="004322CC">
        <w:rPr>
          <w:rFonts w:ascii="Times New Roman" w:hAnsi="Times New Roman" w:cs="Times New Roman"/>
          <w:i/>
          <w:iCs/>
          <w:sz w:val="24"/>
          <w:szCs w:val="24"/>
        </w:rPr>
        <w:t xml:space="preserve">Catan </w:t>
      </w:r>
      <w:r w:rsidR="004322CC">
        <w:rPr>
          <w:rFonts w:ascii="Times New Roman" w:hAnsi="Times New Roman" w:cs="Times New Roman"/>
          <w:i/>
          <w:iCs/>
          <w:sz w:val="24"/>
          <w:szCs w:val="24"/>
        </w:rPr>
        <w:t>ve diğerleri</w:t>
      </w:r>
      <w:r w:rsidR="004322CC" w:rsidRPr="004322CC">
        <w:rPr>
          <w:rFonts w:ascii="Times New Roman" w:hAnsi="Times New Roman" w:cs="Times New Roman"/>
          <w:sz w:val="24"/>
          <w:szCs w:val="24"/>
        </w:rPr>
        <w:t>,</w:t>
      </w:r>
      <w:r w:rsidR="004322CC" w:rsidRPr="004322CC">
        <w:rPr>
          <w:rFonts w:ascii="Times New Roman" w:hAnsi="Times New Roman" w:cs="Times New Roman"/>
          <w:i/>
          <w:iCs/>
          <w:sz w:val="24"/>
          <w:szCs w:val="24"/>
        </w:rPr>
        <w:t xml:space="preserve"> </w:t>
      </w:r>
      <w:r w:rsidR="004322CC">
        <w:rPr>
          <w:rFonts w:ascii="Times New Roman" w:hAnsi="Times New Roman" w:cs="Times New Roman"/>
          <w:sz w:val="24"/>
          <w:szCs w:val="24"/>
        </w:rPr>
        <w:t>yukarıda</w:t>
      </w:r>
      <w:r w:rsidR="00ED54FD">
        <w:rPr>
          <w:rFonts w:ascii="Times New Roman" w:hAnsi="Times New Roman" w:cs="Times New Roman"/>
          <w:sz w:val="24"/>
          <w:szCs w:val="24"/>
        </w:rPr>
        <w:t xml:space="preserve"> alıntılanmış</w:t>
      </w:r>
      <w:r w:rsidR="004322CC" w:rsidRPr="004322CC">
        <w:rPr>
          <w:rFonts w:ascii="Times New Roman" w:hAnsi="Times New Roman" w:cs="Times New Roman"/>
          <w:sz w:val="24"/>
          <w:szCs w:val="24"/>
        </w:rPr>
        <w:t xml:space="preserve">, § 136, </w:t>
      </w:r>
      <w:r w:rsidR="004322CC">
        <w:rPr>
          <w:rFonts w:ascii="Times New Roman" w:hAnsi="Times New Roman" w:cs="Times New Roman"/>
          <w:sz w:val="24"/>
          <w:szCs w:val="24"/>
        </w:rPr>
        <w:t xml:space="preserve">ve </w:t>
      </w:r>
      <w:r w:rsidR="004322CC" w:rsidRPr="004322CC">
        <w:rPr>
          <w:rFonts w:ascii="Times New Roman" w:hAnsi="Times New Roman" w:cs="Times New Roman"/>
          <w:i/>
          <w:iCs/>
          <w:sz w:val="24"/>
          <w:szCs w:val="24"/>
        </w:rPr>
        <w:t>Çam</w:t>
      </w:r>
      <w:r w:rsidR="004322CC" w:rsidRPr="004322CC">
        <w:rPr>
          <w:rFonts w:ascii="Times New Roman" w:hAnsi="Times New Roman" w:cs="Times New Roman"/>
          <w:sz w:val="24"/>
          <w:szCs w:val="24"/>
        </w:rPr>
        <w:t xml:space="preserve">, </w:t>
      </w:r>
      <w:r w:rsidR="004322CC">
        <w:rPr>
          <w:rFonts w:ascii="Times New Roman" w:hAnsi="Times New Roman" w:cs="Times New Roman"/>
          <w:sz w:val="24"/>
          <w:szCs w:val="24"/>
        </w:rPr>
        <w:t>yukarıda</w:t>
      </w:r>
      <w:r w:rsidR="00ED54FD">
        <w:rPr>
          <w:rFonts w:ascii="Times New Roman" w:hAnsi="Times New Roman" w:cs="Times New Roman"/>
          <w:sz w:val="24"/>
          <w:szCs w:val="24"/>
        </w:rPr>
        <w:t xml:space="preserve"> alıntılanmış</w:t>
      </w:r>
      <w:r w:rsidR="004322CC" w:rsidRPr="004322CC">
        <w:rPr>
          <w:rFonts w:ascii="Times New Roman" w:hAnsi="Times New Roman" w:cs="Times New Roman"/>
          <w:sz w:val="24"/>
          <w:szCs w:val="24"/>
        </w:rPr>
        <w:t>, § 53).</w:t>
      </w:r>
    </w:p>
    <w:p w14:paraId="34C33E56" w14:textId="2706E4B3" w:rsidR="004322CC" w:rsidRDefault="004322CC" w:rsidP="00ED54FD">
      <w:pPr>
        <w:autoSpaceDE w:val="0"/>
        <w:autoSpaceDN w:val="0"/>
        <w:adjustRightInd w:val="0"/>
        <w:spacing w:after="0" w:line="240" w:lineRule="auto"/>
        <w:ind w:left="708" w:firstLine="708"/>
        <w:jc w:val="both"/>
        <w:rPr>
          <w:rFonts w:ascii="Times New Roman" w:hAnsi="Times New Roman" w:cs="Times New Roman"/>
          <w:sz w:val="24"/>
          <w:szCs w:val="24"/>
        </w:rPr>
      </w:pPr>
      <w:r w:rsidRPr="00317C2A">
        <w:rPr>
          <w:rFonts w:ascii="Times New Roman" w:hAnsi="Times New Roman" w:cs="Times New Roman"/>
          <w:sz w:val="24"/>
          <w:szCs w:val="24"/>
        </w:rPr>
        <w:t xml:space="preserve">52. </w:t>
      </w:r>
      <w:r w:rsidR="0022113F" w:rsidRPr="00317C2A">
        <w:rPr>
          <w:rFonts w:ascii="Times New Roman" w:hAnsi="Times New Roman" w:cs="Times New Roman"/>
          <w:sz w:val="24"/>
          <w:szCs w:val="24"/>
        </w:rPr>
        <w:t>Sözleşmenin 14.</w:t>
      </w:r>
      <w:r w:rsidR="003512A8">
        <w:rPr>
          <w:rFonts w:ascii="Times New Roman" w:hAnsi="Times New Roman" w:cs="Times New Roman"/>
          <w:sz w:val="24"/>
          <w:szCs w:val="24"/>
        </w:rPr>
        <w:t xml:space="preserve"> </w:t>
      </w:r>
      <w:r w:rsidR="0022113F" w:rsidRPr="00317C2A">
        <w:rPr>
          <w:rFonts w:ascii="Times New Roman" w:hAnsi="Times New Roman" w:cs="Times New Roman"/>
          <w:sz w:val="24"/>
          <w:szCs w:val="24"/>
        </w:rPr>
        <w:t xml:space="preserve">maddesinde belirtilen yasağa ilişkin olarak Mahkeme, ayrımcılığın benzer durumlardaki kişilerin somut ve makul bir gerekçe olmaksızın farklı muamele görmesi ve bir </w:t>
      </w:r>
      <w:r w:rsidR="00925B30">
        <w:rPr>
          <w:rFonts w:ascii="Times New Roman" w:hAnsi="Times New Roman" w:cs="Times New Roman"/>
          <w:sz w:val="24"/>
          <w:szCs w:val="24"/>
        </w:rPr>
        <w:t>ayrımcı</w:t>
      </w:r>
      <w:r w:rsidR="0022113F" w:rsidRPr="00317C2A">
        <w:rPr>
          <w:rFonts w:ascii="Times New Roman" w:hAnsi="Times New Roman" w:cs="Times New Roman"/>
          <w:sz w:val="24"/>
          <w:szCs w:val="24"/>
        </w:rPr>
        <w:t xml:space="preserve"> muamelenin “meşru amacı” yoksa ya da “amaç ve kullanılan araçlar arasında makul bir oran” bulunmuyorsa</w:t>
      </w:r>
      <w:r w:rsidR="00317C2A" w:rsidRPr="00317C2A">
        <w:rPr>
          <w:rFonts w:ascii="Times New Roman" w:hAnsi="Times New Roman" w:cs="Times New Roman"/>
          <w:sz w:val="24"/>
          <w:szCs w:val="24"/>
        </w:rPr>
        <w:t xml:space="preserve"> “somut ve makul gerekçeden” yoksun olduğunu hatırlatır (</w:t>
      </w:r>
      <w:r w:rsidR="00317C2A" w:rsidRPr="00317C2A">
        <w:rPr>
          <w:rFonts w:ascii="Times New Roman" w:hAnsi="Times New Roman" w:cs="Times New Roman"/>
          <w:i/>
          <w:iCs/>
          <w:sz w:val="24"/>
          <w:szCs w:val="24"/>
        </w:rPr>
        <w:t>Biao</w:t>
      </w:r>
      <w:r w:rsidR="00317C2A">
        <w:rPr>
          <w:rFonts w:ascii="Times New Roman" w:hAnsi="Times New Roman" w:cs="Times New Roman"/>
          <w:i/>
          <w:iCs/>
          <w:sz w:val="24"/>
          <w:szCs w:val="24"/>
        </w:rPr>
        <w:t xml:space="preserve"> v</w:t>
      </w:r>
      <w:r w:rsidR="00317C2A" w:rsidRPr="00317C2A">
        <w:rPr>
          <w:rFonts w:ascii="Times New Roman" w:hAnsi="Times New Roman" w:cs="Times New Roman"/>
          <w:i/>
          <w:iCs/>
          <w:sz w:val="24"/>
          <w:szCs w:val="24"/>
        </w:rPr>
        <w:t xml:space="preserve">. </w:t>
      </w:r>
      <w:r w:rsidR="00317C2A" w:rsidRPr="00A64A70">
        <w:rPr>
          <w:rFonts w:ascii="Times New Roman" w:hAnsi="Times New Roman" w:cs="Times New Roman"/>
          <w:i/>
          <w:iCs/>
          <w:sz w:val="24"/>
          <w:szCs w:val="24"/>
        </w:rPr>
        <w:t xml:space="preserve">Danimarka </w:t>
      </w:r>
      <w:r w:rsidR="00317C2A" w:rsidRPr="00A64A70">
        <w:rPr>
          <w:rFonts w:ascii="Times New Roman" w:hAnsi="Times New Roman" w:cs="Times New Roman"/>
          <w:sz w:val="24"/>
          <w:szCs w:val="24"/>
        </w:rPr>
        <w:t xml:space="preserve">[BD], </w:t>
      </w:r>
      <w:r w:rsidR="00B426F5">
        <w:rPr>
          <w:rFonts w:ascii="Times New Roman" w:hAnsi="Times New Roman" w:cs="Times New Roman"/>
          <w:sz w:val="24"/>
          <w:szCs w:val="24"/>
        </w:rPr>
        <w:t>No.</w:t>
      </w:r>
      <w:r w:rsidR="00317C2A" w:rsidRPr="00A64A70">
        <w:rPr>
          <w:rFonts w:ascii="Times New Roman" w:hAnsi="Times New Roman" w:cs="Times New Roman"/>
          <w:sz w:val="24"/>
          <w:szCs w:val="24"/>
        </w:rPr>
        <w:t xml:space="preserve"> 38590/10, § 90 et § 93, 24 Mayıs 2016, </w:t>
      </w:r>
      <w:r w:rsidR="00317C2A" w:rsidRPr="00A64A70">
        <w:rPr>
          <w:rFonts w:ascii="Times New Roman" w:hAnsi="Times New Roman" w:cs="Times New Roman"/>
          <w:i/>
          <w:iCs/>
          <w:sz w:val="24"/>
          <w:szCs w:val="24"/>
        </w:rPr>
        <w:t xml:space="preserve">Molla Sali v. Yunanistan </w:t>
      </w:r>
      <w:r w:rsidR="00317C2A" w:rsidRPr="00A64A70">
        <w:rPr>
          <w:rFonts w:ascii="Times New Roman" w:hAnsi="Times New Roman" w:cs="Times New Roman"/>
          <w:sz w:val="24"/>
          <w:szCs w:val="24"/>
        </w:rPr>
        <w:t xml:space="preserve">[BD], </w:t>
      </w:r>
      <w:r w:rsidR="00B426F5">
        <w:rPr>
          <w:rFonts w:ascii="Times New Roman" w:hAnsi="Times New Roman" w:cs="Times New Roman"/>
          <w:sz w:val="24"/>
          <w:szCs w:val="24"/>
        </w:rPr>
        <w:t>No.</w:t>
      </w:r>
      <w:r w:rsidR="00317C2A" w:rsidRPr="00A64A70">
        <w:rPr>
          <w:rFonts w:ascii="Times New Roman" w:hAnsi="Times New Roman" w:cs="Times New Roman"/>
          <w:sz w:val="24"/>
          <w:szCs w:val="24"/>
        </w:rPr>
        <w:t xml:space="preserve"> 20452/14, §§ 135-136, 19 </w:t>
      </w:r>
      <w:r w:rsidR="00317C2A" w:rsidRPr="00A64A70">
        <w:rPr>
          <w:rFonts w:ascii="Times New Roman" w:hAnsi="Times New Roman" w:cs="Times New Roman"/>
          <w:sz w:val="24"/>
          <w:szCs w:val="24"/>
        </w:rPr>
        <w:lastRenderedPageBreak/>
        <w:t xml:space="preserve">Aralık 2018 ve, </w:t>
      </w:r>
      <w:r w:rsidR="00317C2A" w:rsidRPr="00A64A70">
        <w:rPr>
          <w:rFonts w:ascii="Times New Roman" w:hAnsi="Times New Roman" w:cs="Times New Roman"/>
          <w:i/>
          <w:iCs/>
          <w:sz w:val="24"/>
          <w:szCs w:val="24"/>
        </w:rPr>
        <w:t xml:space="preserve">Çam, </w:t>
      </w:r>
      <w:r w:rsidR="00317C2A" w:rsidRPr="00A64A70">
        <w:rPr>
          <w:rFonts w:ascii="Times New Roman" w:hAnsi="Times New Roman" w:cs="Times New Roman"/>
          <w:sz w:val="24"/>
          <w:szCs w:val="24"/>
        </w:rPr>
        <w:t>yukarıda</w:t>
      </w:r>
      <w:r w:rsidR="00ED54FD">
        <w:rPr>
          <w:rFonts w:ascii="Times New Roman" w:hAnsi="Times New Roman" w:cs="Times New Roman"/>
          <w:sz w:val="24"/>
          <w:szCs w:val="24"/>
        </w:rPr>
        <w:t xml:space="preserve"> alıntılanmış</w:t>
      </w:r>
      <w:r w:rsidR="00317C2A" w:rsidRPr="00A64A70">
        <w:rPr>
          <w:rFonts w:ascii="Times New Roman" w:hAnsi="Times New Roman" w:cs="Times New Roman"/>
          <w:sz w:val="24"/>
          <w:szCs w:val="24"/>
        </w:rPr>
        <w:t>, § 54). 14. madde üye Devletlerin “olgusal eşitsizlikleri” düzeltmek amacıyla grupları farklı muameleye tabi tutmasını yasaklamamaktadır; hatta bazı durumlarda eşitsizliği düzeltmek amacıyla bu farklı muamelenin yapılmaması, eğer bunun</w:t>
      </w:r>
      <w:r w:rsidR="00A64A70" w:rsidRPr="00A64A70">
        <w:rPr>
          <w:rFonts w:ascii="Times New Roman" w:hAnsi="Times New Roman" w:cs="Times New Roman"/>
          <w:sz w:val="24"/>
          <w:szCs w:val="24"/>
        </w:rPr>
        <w:t xml:space="preserve"> da somut ve makul bir sebebi yoksa,</w:t>
      </w:r>
      <w:r w:rsidR="00317C2A" w:rsidRPr="00A64A70">
        <w:rPr>
          <w:rFonts w:ascii="Times New Roman" w:hAnsi="Times New Roman" w:cs="Times New Roman"/>
          <w:sz w:val="24"/>
          <w:szCs w:val="24"/>
        </w:rPr>
        <w:t xml:space="preserve"> hükmün ihlali </w:t>
      </w:r>
      <w:r w:rsidR="00317C2A" w:rsidRPr="00EA398D">
        <w:rPr>
          <w:rFonts w:ascii="Times New Roman" w:hAnsi="Times New Roman" w:cs="Times New Roman"/>
          <w:sz w:val="24"/>
          <w:szCs w:val="24"/>
        </w:rPr>
        <w:t>sonucunu doğurabilmektedir</w:t>
      </w:r>
      <w:r w:rsidR="00A64A70" w:rsidRPr="00EA398D">
        <w:rPr>
          <w:rFonts w:ascii="Times New Roman" w:hAnsi="Times New Roman" w:cs="Times New Roman"/>
          <w:sz w:val="24"/>
          <w:szCs w:val="24"/>
        </w:rPr>
        <w:t xml:space="preserve"> (bkz. diğer kararlarla birlikte</w:t>
      </w:r>
      <w:r w:rsidR="00EA398D">
        <w:rPr>
          <w:rFonts w:ascii="Times New Roman" w:hAnsi="Times New Roman" w:cs="Times New Roman"/>
          <w:sz w:val="24"/>
          <w:szCs w:val="24"/>
        </w:rPr>
        <w:t xml:space="preserve"> </w:t>
      </w:r>
      <w:r w:rsidR="00A64A70" w:rsidRPr="00EA398D">
        <w:rPr>
          <w:rFonts w:ascii="Times New Roman" w:hAnsi="Times New Roman" w:cs="Times New Roman"/>
          <w:i/>
          <w:iCs/>
          <w:sz w:val="24"/>
          <w:szCs w:val="24"/>
        </w:rPr>
        <w:t>Guberina v. Hırvatistan</w:t>
      </w:r>
      <w:r w:rsidR="00A64A70" w:rsidRPr="00EA398D">
        <w:rPr>
          <w:rFonts w:ascii="Times New Roman" w:hAnsi="Times New Roman" w:cs="Times New Roman"/>
          <w:sz w:val="24"/>
          <w:szCs w:val="24"/>
        </w:rPr>
        <w:t xml:space="preserve">, </w:t>
      </w:r>
      <w:r w:rsidR="00B426F5">
        <w:rPr>
          <w:rFonts w:ascii="Times New Roman" w:hAnsi="Times New Roman" w:cs="Times New Roman"/>
          <w:sz w:val="24"/>
          <w:szCs w:val="24"/>
        </w:rPr>
        <w:t>No.</w:t>
      </w:r>
      <w:r w:rsidR="00A64A70" w:rsidRPr="00EA398D">
        <w:rPr>
          <w:rFonts w:ascii="Times New Roman" w:hAnsi="Times New Roman" w:cs="Times New Roman"/>
          <w:sz w:val="24"/>
          <w:szCs w:val="24"/>
        </w:rPr>
        <w:t xml:space="preserve"> 23682/13, § 72, 22 Mart 2016). Öte yandan akit Devletler</w:t>
      </w:r>
      <w:r w:rsidR="00EA398D" w:rsidRPr="00EA398D">
        <w:rPr>
          <w:rFonts w:ascii="Times New Roman" w:hAnsi="Times New Roman" w:cs="Times New Roman"/>
          <w:sz w:val="24"/>
          <w:szCs w:val="24"/>
        </w:rPr>
        <w:t>in</w:t>
      </w:r>
      <w:r w:rsidR="00925B30" w:rsidRPr="00EA398D">
        <w:rPr>
          <w:rFonts w:ascii="Times New Roman" w:hAnsi="Times New Roman" w:cs="Times New Roman"/>
          <w:sz w:val="24"/>
          <w:szCs w:val="24"/>
        </w:rPr>
        <w:t xml:space="preserve"> benzer durumlar arasında </w:t>
      </w:r>
      <w:r w:rsidR="00EA398D" w:rsidRPr="00EA398D">
        <w:rPr>
          <w:rFonts w:ascii="Times New Roman" w:hAnsi="Times New Roman" w:cs="Times New Roman"/>
          <w:sz w:val="24"/>
          <w:szCs w:val="24"/>
        </w:rPr>
        <w:t>farklı muamele</w:t>
      </w:r>
      <w:r w:rsidR="00925B30" w:rsidRPr="00EA398D">
        <w:rPr>
          <w:rFonts w:ascii="Times New Roman" w:hAnsi="Times New Roman" w:cs="Times New Roman"/>
          <w:sz w:val="24"/>
          <w:szCs w:val="24"/>
        </w:rPr>
        <w:t xml:space="preserve"> bulunup bulunmadığını ve bulunuyorsa bunların </w:t>
      </w:r>
      <w:r w:rsidR="00EA398D" w:rsidRPr="00EA398D">
        <w:rPr>
          <w:rFonts w:ascii="Times New Roman" w:hAnsi="Times New Roman" w:cs="Times New Roman"/>
          <w:sz w:val="24"/>
          <w:szCs w:val="24"/>
        </w:rPr>
        <w:t xml:space="preserve">hangi </w:t>
      </w:r>
      <w:r w:rsidR="00925B30" w:rsidRPr="00EA398D">
        <w:rPr>
          <w:rFonts w:ascii="Times New Roman" w:hAnsi="Times New Roman" w:cs="Times New Roman"/>
          <w:sz w:val="24"/>
          <w:szCs w:val="24"/>
        </w:rPr>
        <w:t>ölçü</w:t>
      </w:r>
      <w:r w:rsidR="00EA398D" w:rsidRPr="00EA398D">
        <w:rPr>
          <w:rFonts w:ascii="Times New Roman" w:hAnsi="Times New Roman" w:cs="Times New Roman"/>
          <w:sz w:val="24"/>
          <w:szCs w:val="24"/>
        </w:rPr>
        <w:t>de farklı muameleyi haklı</w:t>
      </w:r>
      <w:r w:rsidR="00925B30" w:rsidRPr="00EA398D">
        <w:rPr>
          <w:rFonts w:ascii="Times New Roman" w:hAnsi="Times New Roman" w:cs="Times New Roman"/>
          <w:sz w:val="24"/>
          <w:szCs w:val="24"/>
        </w:rPr>
        <w:t xml:space="preserve"> </w:t>
      </w:r>
      <w:r w:rsidR="00EA398D" w:rsidRPr="00EA398D">
        <w:rPr>
          <w:rFonts w:ascii="Times New Roman" w:hAnsi="Times New Roman" w:cs="Times New Roman"/>
          <w:sz w:val="24"/>
          <w:szCs w:val="24"/>
        </w:rPr>
        <w:t xml:space="preserve">göstereceğini </w:t>
      </w:r>
      <w:r w:rsidR="00925B30" w:rsidRPr="00EA398D">
        <w:rPr>
          <w:rFonts w:ascii="Times New Roman" w:hAnsi="Times New Roman" w:cs="Times New Roman"/>
          <w:sz w:val="24"/>
          <w:szCs w:val="24"/>
        </w:rPr>
        <w:t>belirleme</w:t>
      </w:r>
      <w:r w:rsidR="00EA398D" w:rsidRPr="00EA398D">
        <w:rPr>
          <w:rFonts w:ascii="Times New Roman" w:hAnsi="Times New Roman" w:cs="Times New Roman"/>
          <w:sz w:val="24"/>
          <w:szCs w:val="24"/>
        </w:rPr>
        <w:t>de takdir payı vardır (</w:t>
      </w:r>
      <w:r w:rsidR="00EA398D" w:rsidRPr="00EA398D">
        <w:rPr>
          <w:rFonts w:ascii="Times New Roman" w:hAnsi="Times New Roman" w:cs="Times New Roman"/>
          <w:i/>
          <w:iCs/>
          <w:sz w:val="24"/>
          <w:szCs w:val="24"/>
        </w:rPr>
        <w:t xml:space="preserve">Vallianatos </w:t>
      </w:r>
      <w:r w:rsidR="00EA398D">
        <w:rPr>
          <w:rFonts w:ascii="Times New Roman" w:hAnsi="Times New Roman" w:cs="Times New Roman"/>
          <w:i/>
          <w:iCs/>
          <w:sz w:val="24"/>
          <w:szCs w:val="24"/>
        </w:rPr>
        <w:t>ve diğerleri</w:t>
      </w:r>
      <w:r w:rsidR="00EA398D" w:rsidRPr="00EA398D">
        <w:rPr>
          <w:rFonts w:ascii="Times New Roman" w:hAnsi="Times New Roman" w:cs="Times New Roman"/>
          <w:i/>
          <w:iCs/>
          <w:sz w:val="24"/>
          <w:szCs w:val="24"/>
        </w:rPr>
        <w:t xml:space="preserve"> </w:t>
      </w:r>
      <w:r w:rsidR="00EA398D">
        <w:rPr>
          <w:rFonts w:ascii="Times New Roman" w:hAnsi="Times New Roman" w:cs="Times New Roman"/>
          <w:i/>
          <w:iCs/>
          <w:sz w:val="24"/>
          <w:szCs w:val="24"/>
        </w:rPr>
        <w:t>v</w:t>
      </w:r>
      <w:r w:rsidR="00EA398D" w:rsidRPr="00EA398D">
        <w:rPr>
          <w:rFonts w:ascii="Times New Roman" w:hAnsi="Times New Roman" w:cs="Times New Roman"/>
          <w:i/>
          <w:iCs/>
          <w:sz w:val="24"/>
          <w:szCs w:val="24"/>
        </w:rPr>
        <w:t xml:space="preserve">. </w:t>
      </w:r>
      <w:r w:rsidR="00EA398D">
        <w:rPr>
          <w:rFonts w:ascii="Times New Roman" w:hAnsi="Times New Roman" w:cs="Times New Roman"/>
          <w:i/>
          <w:iCs/>
          <w:sz w:val="24"/>
          <w:szCs w:val="24"/>
        </w:rPr>
        <w:t>Yunanistan</w:t>
      </w:r>
      <w:r w:rsidR="00EA398D" w:rsidRPr="00EA398D">
        <w:rPr>
          <w:rFonts w:ascii="Times New Roman" w:hAnsi="Times New Roman" w:cs="Times New Roman"/>
          <w:i/>
          <w:iCs/>
          <w:sz w:val="24"/>
          <w:szCs w:val="24"/>
        </w:rPr>
        <w:t xml:space="preserve"> </w:t>
      </w:r>
      <w:r w:rsidR="00EA398D" w:rsidRPr="00EA398D">
        <w:rPr>
          <w:rFonts w:ascii="Times New Roman" w:hAnsi="Times New Roman" w:cs="Times New Roman"/>
          <w:sz w:val="24"/>
          <w:szCs w:val="24"/>
        </w:rPr>
        <w:t>[</w:t>
      </w:r>
      <w:r w:rsidR="00EA398D">
        <w:rPr>
          <w:rFonts w:ascii="Times New Roman" w:hAnsi="Times New Roman" w:cs="Times New Roman"/>
          <w:sz w:val="24"/>
          <w:szCs w:val="24"/>
        </w:rPr>
        <w:t>BD</w:t>
      </w:r>
      <w:r w:rsidR="00EA398D" w:rsidRPr="00EA398D">
        <w:rPr>
          <w:rFonts w:ascii="Times New Roman" w:hAnsi="Times New Roman" w:cs="Times New Roman"/>
          <w:sz w:val="24"/>
          <w:szCs w:val="24"/>
        </w:rPr>
        <w:t xml:space="preserve">], </w:t>
      </w:r>
      <w:r w:rsidR="00B426F5">
        <w:rPr>
          <w:rFonts w:ascii="Times New Roman" w:hAnsi="Times New Roman" w:cs="Times New Roman"/>
          <w:sz w:val="24"/>
          <w:szCs w:val="24"/>
        </w:rPr>
        <w:t>No.</w:t>
      </w:r>
      <w:r w:rsidR="00EA398D" w:rsidRPr="00EA398D">
        <w:rPr>
          <w:rFonts w:ascii="Times New Roman" w:hAnsi="Times New Roman" w:cs="Times New Roman"/>
          <w:sz w:val="24"/>
          <w:szCs w:val="24"/>
        </w:rPr>
        <w:t xml:space="preserve"> 29381/09 et 32684/09, § 76, </w:t>
      </w:r>
      <w:r w:rsidR="00EA398D">
        <w:rPr>
          <w:rFonts w:ascii="Times New Roman" w:hAnsi="Times New Roman" w:cs="Times New Roman"/>
          <w:sz w:val="24"/>
          <w:szCs w:val="24"/>
        </w:rPr>
        <w:t>İHAM</w:t>
      </w:r>
      <w:r w:rsidR="00EA398D" w:rsidRPr="00EA398D">
        <w:rPr>
          <w:rFonts w:ascii="Times New Roman" w:hAnsi="Times New Roman" w:cs="Times New Roman"/>
          <w:sz w:val="24"/>
          <w:szCs w:val="24"/>
        </w:rPr>
        <w:t xml:space="preserve"> 2013).</w:t>
      </w:r>
    </w:p>
    <w:p w14:paraId="70A581D7" w14:textId="3C6EB633" w:rsidR="00EA398D" w:rsidRDefault="00EA398D" w:rsidP="00ED54FD">
      <w:pPr>
        <w:autoSpaceDE w:val="0"/>
        <w:autoSpaceDN w:val="0"/>
        <w:adjustRightInd w:val="0"/>
        <w:spacing w:after="0" w:line="240" w:lineRule="auto"/>
        <w:ind w:left="708" w:firstLine="708"/>
        <w:jc w:val="both"/>
        <w:rPr>
          <w:rFonts w:ascii="Times New Roman" w:hAnsi="Times New Roman" w:cs="Times New Roman"/>
          <w:sz w:val="24"/>
          <w:szCs w:val="24"/>
        </w:rPr>
      </w:pPr>
      <w:r>
        <w:rPr>
          <w:rFonts w:ascii="Times New Roman" w:hAnsi="Times New Roman" w:cs="Times New Roman"/>
          <w:sz w:val="24"/>
          <w:szCs w:val="24"/>
        </w:rPr>
        <w:t>53. Mahkeme, Sözleşmenin 14</w:t>
      </w:r>
      <w:r w:rsidRPr="005F60D3">
        <w:rPr>
          <w:rFonts w:ascii="Times New Roman" w:hAnsi="Times New Roman" w:cs="Times New Roman"/>
          <w:sz w:val="24"/>
          <w:szCs w:val="24"/>
        </w:rPr>
        <w:t>.</w:t>
      </w:r>
      <w:r w:rsidR="003512A8">
        <w:rPr>
          <w:rFonts w:ascii="Times New Roman" w:hAnsi="Times New Roman" w:cs="Times New Roman"/>
          <w:sz w:val="24"/>
          <w:szCs w:val="24"/>
        </w:rPr>
        <w:t xml:space="preserve"> </w:t>
      </w:r>
      <w:r w:rsidRPr="005F60D3">
        <w:rPr>
          <w:rFonts w:ascii="Times New Roman" w:hAnsi="Times New Roman" w:cs="Times New Roman"/>
          <w:sz w:val="24"/>
          <w:szCs w:val="24"/>
        </w:rPr>
        <w:t xml:space="preserve">maddesi kapsamında inceleme yaparken uluslararası hukukun ve Avrupa hukukunun gelişimini dikkate almalı ve örneğin </w:t>
      </w:r>
      <w:r w:rsidR="00E53824" w:rsidRPr="005F60D3">
        <w:rPr>
          <w:rFonts w:ascii="Times New Roman" w:hAnsi="Times New Roman" w:cs="Times New Roman"/>
          <w:sz w:val="24"/>
          <w:szCs w:val="24"/>
        </w:rPr>
        <w:t xml:space="preserve">ulaşılacak standartlara ilişkin bu seviyelerde ortaya çıkabilecek elverişli fikir birliğine yanıt vermelidir (bkz. </w:t>
      </w:r>
      <w:r w:rsidR="00E53824" w:rsidRPr="005F60D3">
        <w:rPr>
          <w:rFonts w:ascii="Times New Roman" w:hAnsi="Times New Roman" w:cs="Times New Roman"/>
          <w:i/>
          <w:iCs/>
          <w:sz w:val="24"/>
          <w:szCs w:val="24"/>
        </w:rPr>
        <w:t>mutatis mutandis</w:t>
      </w:r>
      <w:r w:rsidR="00E53824" w:rsidRPr="005F60D3">
        <w:rPr>
          <w:rFonts w:ascii="Times New Roman" w:hAnsi="Times New Roman" w:cs="Times New Roman"/>
          <w:sz w:val="24"/>
          <w:szCs w:val="24"/>
        </w:rPr>
        <w:t xml:space="preserve"> </w:t>
      </w:r>
      <w:r w:rsidR="00E53824" w:rsidRPr="005F60D3">
        <w:rPr>
          <w:rFonts w:ascii="Times New Roman" w:hAnsi="Times New Roman" w:cs="Times New Roman"/>
          <w:i/>
          <w:iCs/>
          <w:sz w:val="24"/>
          <w:szCs w:val="24"/>
        </w:rPr>
        <w:t xml:space="preserve">Konstantin Markin v. </w:t>
      </w:r>
      <w:r w:rsidR="0062546C">
        <w:rPr>
          <w:rFonts w:ascii="Times New Roman" w:hAnsi="Times New Roman" w:cs="Times New Roman"/>
          <w:i/>
          <w:iCs/>
          <w:sz w:val="24"/>
          <w:szCs w:val="24"/>
        </w:rPr>
        <w:t>Rusya</w:t>
      </w:r>
      <w:r w:rsidR="00E53824" w:rsidRPr="005F60D3">
        <w:rPr>
          <w:rFonts w:ascii="Times New Roman" w:hAnsi="Times New Roman" w:cs="Times New Roman"/>
          <w:sz w:val="24"/>
          <w:szCs w:val="24"/>
        </w:rPr>
        <w:t xml:space="preserve"> [BD], </w:t>
      </w:r>
      <w:r w:rsidR="00B426F5" w:rsidRPr="005F60D3">
        <w:rPr>
          <w:rFonts w:ascii="Times New Roman" w:hAnsi="Times New Roman" w:cs="Times New Roman"/>
          <w:sz w:val="24"/>
          <w:szCs w:val="24"/>
        </w:rPr>
        <w:t>No.</w:t>
      </w:r>
      <w:r w:rsidR="00E53824" w:rsidRPr="005F60D3">
        <w:rPr>
          <w:rFonts w:ascii="Times New Roman" w:hAnsi="Times New Roman" w:cs="Times New Roman"/>
          <w:sz w:val="24"/>
          <w:szCs w:val="24"/>
        </w:rPr>
        <w:t xml:space="preserve"> 30078/06, § 126, İHAM 2012, et </w:t>
      </w:r>
      <w:r w:rsidR="00E53824" w:rsidRPr="005F60D3">
        <w:rPr>
          <w:rFonts w:ascii="Times New Roman" w:hAnsi="Times New Roman" w:cs="Times New Roman"/>
          <w:i/>
          <w:iCs/>
          <w:sz w:val="24"/>
          <w:szCs w:val="24"/>
        </w:rPr>
        <w:t>Fabris v. France</w:t>
      </w:r>
      <w:r w:rsidR="00E53824" w:rsidRPr="005F60D3">
        <w:rPr>
          <w:rFonts w:ascii="Times New Roman" w:hAnsi="Times New Roman" w:cs="Times New Roman"/>
          <w:sz w:val="24"/>
          <w:szCs w:val="24"/>
        </w:rPr>
        <w:t xml:space="preserve"> [BD], </w:t>
      </w:r>
      <w:r w:rsidR="00B426F5" w:rsidRPr="005F60D3">
        <w:rPr>
          <w:rFonts w:ascii="Times New Roman" w:hAnsi="Times New Roman" w:cs="Times New Roman"/>
          <w:sz w:val="24"/>
          <w:szCs w:val="24"/>
        </w:rPr>
        <w:t>No.</w:t>
      </w:r>
      <w:r w:rsidR="00E53824" w:rsidRPr="005F60D3">
        <w:rPr>
          <w:rFonts w:ascii="Times New Roman" w:hAnsi="Times New Roman" w:cs="Times New Roman"/>
          <w:sz w:val="24"/>
          <w:szCs w:val="24"/>
        </w:rPr>
        <w:t xml:space="preserve"> 16574/08, § 56, İHAM 2013).</w:t>
      </w:r>
      <w:r w:rsidR="00B426F5" w:rsidRPr="005F60D3">
        <w:rPr>
          <w:rFonts w:ascii="Times New Roman" w:hAnsi="Times New Roman" w:cs="Times New Roman"/>
          <w:sz w:val="24"/>
          <w:szCs w:val="24"/>
        </w:rPr>
        <w:t xml:space="preserve"> Mahkeme, bu bağlamda, uluslararası belgelerde defalarca yer alan ayrımcılık yasağı ve evrensellik temel ilkelerinin, eğitim hakkının kullanılmasındaki önemi belirtmektedir (bkz. ilgili uluslararası hukuk, yukarıda </w:t>
      </w:r>
      <w:r w:rsidR="00F92CE7">
        <w:rPr>
          <w:rFonts w:ascii="Times New Roman" w:hAnsi="Times New Roman" w:cs="Times New Roman"/>
          <w:sz w:val="24"/>
          <w:szCs w:val="24"/>
        </w:rPr>
        <w:t>§</w:t>
      </w:r>
      <w:r w:rsidR="00B426F5" w:rsidRPr="005F60D3">
        <w:rPr>
          <w:rFonts w:ascii="Times New Roman" w:hAnsi="Times New Roman" w:cs="Times New Roman"/>
          <w:sz w:val="24"/>
          <w:szCs w:val="24"/>
        </w:rPr>
        <w:t xml:space="preserve"> 20-31). Mahkeme ayrıca bu belgelerde, bu temel ilkeleri güvence altına almak için en uygun aracın kapsayıcı eğitim </w:t>
      </w:r>
      <w:r w:rsidR="005F60D3" w:rsidRPr="005F60D3">
        <w:rPr>
          <w:rFonts w:ascii="Times New Roman" w:hAnsi="Times New Roman" w:cs="Times New Roman"/>
          <w:sz w:val="24"/>
          <w:szCs w:val="24"/>
        </w:rPr>
        <w:t>olarak kabul edildiğini; kapsayıcı eğitimin de özellikle engeli bulunan kişiler olmak üzere herkes için fırsat eşitliği sağlamayı amaçladığını vurgulamaktadır (</w:t>
      </w:r>
      <w:r w:rsidR="005F60D3" w:rsidRPr="005F60D3">
        <w:rPr>
          <w:rFonts w:ascii="Times New Roman" w:hAnsi="Times New Roman" w:cs="Times New Roman"/>
          <w:i/>
          <w:iCs/>
          <w:sz w:val="24"/>
          <w:szCs w:val="24"/>
        </w:rPr>
        <w:t>Çam</w:t>
      </w:r>
      <w:r w:rsidR="005F60D3" w:rsidRPr="005F60D3">
        <w:rPr>
          <w:rFonts w:ascii="Times New Roman" w:hAnsi="Times New Roman" w:cs="Times New Roman"/>
          <w:sz w:val="24"/>
          <w:szCs w:val="24"/>
        </w:rPr>
        <w:t>, yukarıda</w:t>
      </w:r>
      <w:r w:rsidR="00ED54FD">
        <w:rPr>
          <w:rFonts w:ascii="Times New Roman" w:hAnsi="Times New Roman" w:cs="Times New Roman"/>
          <w:sz w:val="24"/>
          <w:szCs w:val="24"/>
        </w:rPr>
        <w:t xml:space="preserve"> alıntılanmış</w:t>
      </w:r>
      <w:r w:rsidR="005F60D3" w:rsidRPr="005F60D3">
        <w:rPr>
          <w:rFonts w:ascii="Times New Roman" w:hAnsi="Times New Roman" w:cs="Times New Roman"/>
          <w:sz w:val="24"/>
          <w:szCs w:val="24"/>
        </w:rPr>
        <w:t>, § 64, burada alıntılanan atıflarla). Bu sebeple kapsayıcı eğitim, tartışmasız olarak Devletlerin bu bağlamda uluslararası sorumluluklarından biridir (</w:t>
      </w:r>
      <w:r w:rsidR="005F60D3" w:rsidRPr="005F60D3">
        <w:rPr>
          <w:rFonts w:ascii="Times New Roman" w:hAnsi="Times New Roman" w:cs="Times New Roman"/>
          <w:i/>
          <w:iCs/>
          <w:sz w:val="24"/>
          <w:szCs w:val="24"/>
        </w:rPr>
        <w:t xml:space="preserve">Enver Şahin v. Türkiye </w:t>
      </w:r>
      <w:r w:rsidR="005F60D3" w:rsidRPr="005F60D3">
        <w:rPr>
          <w:rFonts w:ascii="Times New Roman" w:hAnsi="Times New Roman" w:cs="Times New Roman"/>
          <w:sz w:val="24"/>
          <w:szCs w:val="24"/>
        </w:rPr>
        <w:t>No.</w:t>
      </w:r>
      <w:r w:rsidR="005F60D3" w:rsidRPr="005F60D3">
        <w:rPr>
          <w:rFonts w:ascii="Times New Roman" w:hAnsi="Times New Roman" w:cs="Times New Roman"/>
          <w:sz w:val="16"/>
          <w:szCs w:val="16"/>
        </w:rPr>
        <w:t xml:space="preserve"> </w:t>
      </w:r>
      <w:r w:rsidR="005F60D3" w:rsidRPr="005F60D3">
        <w:rPr>
          <w:rFonts w:ascii="Times New Roman" w:hAnsi="Times New Roman" w:cs="Times New Roman"/>
          <w:sz w:val="24"/>
          <w:szCs w:val="24"/>
        </w:rPr>
        <w:t>23065/12, § 62, 30 Ocak 2018).</w:t>
      </w:r>
      <w:r w:rsidR="0062546C">
        <w:rPr>
          <w:rFonts w:ascii="Times New Roman" w:hAnsi="Times New Roman" w:cs="Times New Roman"/>
          <w:sz w:val="24"/>
          <w:szCs w:val="24"/>
        </w:rPr>
        <w:t xml:space="preserve"> </w:t>
      </w:r>
    </w:p>
    <w:p w14:paraId="76E23486" w14:textId="74134832" w:rsidR="00485927" w:rsidRDefault="0009760D" w:rsidP="00ED54FD">
      <w:pPr>
        <w:autoSpaceDE w:val="0"/>
        <w:autoSpaceDN w:val="0"/>
        <w:adjustRightInd w:val="0"/>
        <w:spacing w:after="0" w:line="240" w:lineRule="auto"/>
        <w:ind w:left="708" w:firstLine="708"/>
        <w:jc w:val="both"/>
        <w:rPr>
          <w:rFonts w:ascii="Times New Roman" w:hAnsi="Times New Roman" w:cs="Times New Roman"/>
          <w:sz w:val="24"/>
          <w:szCs w:val="24"/>
        </w:rPr>
      </w:pPr>
      <w:r>
        <w:rPr>
          <w:rFonts w:ascii="TimesNewRomanPS-ItalicMT" w:hAnsi="TimesNewRomanPS-ItalicMT" w:cs="TimesNewRomanPS-ItalicMT"/>
          <w:sz w:val="24"/>
          <w:szCs w:val="24"/>
        </w:rPr>
        <w:t xml:space="preserve">54. </w:t>
      </w:r>
      <w:r w:rsidR="002375C6">
        <w:rPr>
          <w:rFonts w:ascii="TimesNewRomanPS-ItalicMT" w:hAnsi="TimesNewRomanPS-ItalicMT" w:cs="TimesNewRomanPS-ItalicMT"/>
          <w:sz w:val="24"/>
          <w:szCs w:val="24"/>
        </w:rPr>
        <w:t>Mahkeme, ayrıca, geçmişte önemli ayrımcılıklara maruz kalmış özellikle savunmasız nüfusa yönelik temel hakların sınırlandırılması söz konusuyken Devletin bu konudaki takdir pa</w:t>
      </w:r>
      <w:r w:rsidR="002375C6" w:rsidRPr="00485927">
        <w:rPr>
          <w:rFonts w:ascii="Times New Roman" w:hAnsi="Times New Roman" w:cs="Times New Roman"/>
          <w:sz w:val="24"/>
          <w:szCs w:val="24"/>
        </w:rPr>
        <w:t>yının açıkça azalacağını ve sadece çok kuvvetli incelemeler sonucu Devletin söz konusu kısıtlamaları uygulayabileceğini yinelemektedir. Mahkeme daha önce de özellikle engelleri, kişilikleri veya durumları yüzünden muamele farklılığının mağdurları olan bazı savunmasız grupları tespit etmiştir (</w:t>
      </w:r>
      <w:r w:rsidR="002375C6" w:rsidRPr="00485927">
        <w:rPr>
          <w:rFonts w:ascii="Times New Roman" w:hAnsi="Times New Roman" w:cs="Times New Roman"/>
          <w:i/>
          <w:iCs/>
          <w:sz w:val="24"/>
          <w:szCs w:val="24"/>
        </w:rPr>
        <w:t>Glor</w:t>
      </w:r>
      <w:r w:rsidR="002375C6" w:rsidRPr="00485927">
        <w:rPr>
          <w:rFonts w:ascii="Times New Roman" w:hAnsi="Times New Roman" w:cs="Times New Roman"/>
          <w:sz w:val="24"/>
          <w:szCs w:val="24"/>
        </w:rPr>
        <w:t xml:space="preserve">, </w:t>
      </w:r>
      <w:r w:rsidR="00E27674" w:rsidRPr="00485927">
        <w:rPr>
          <w:rFonts w:ascii="Times New Roman" w:hAnsi="Times New Roman" w:cs="Times New Roman"/>
          <w:sz w:val="24"/>
          <w:szCs w:val="24"/>
        </w:rPr>
        <w:t>yukarıda</w:t>
      </w:r>
      <w:r w:rsidR="00ED54FD">
        <w:rPr>
          <w:rFonts w:ascii="Times New Roman" w:hAnsi="Times New Roman" w:cs="Times New Roman"/>
          <w:sz w:val="24"/>
          <w:szCs w:val="24"/>
        </w:rPr>
        <w:t xml:space="preserve"> alıntılanmış</w:t>
      </w:r>
      <w:r w:rsidR="002375C6" w:rsidRPr="00485927">
        <w:rPr>
          <w:rFonts w:ascii="Times New Roman" w:hAnsi="Times New Roman" w:cs="Times New Roman"/>
          <w:sz w:val="24"/>
          <w:szCs w:val="24"/>
        </w:rPr>
        <w:t xml:space="preserve">, § 84, </w:t>
      </w:r>
      <w:r w:rsidR="002375C6" w:rsidRPr="00485927">
        <w:rPr>
          <w:rFonts w:ascii="Times New Roman" w:hAnsi="Times New Roman" w:cs="Times New Roman"/>
          <w:i/>
          <w:iCs/>
          <w:sz w:val="24"/>
          <w:szCs w:val="24"/>
        </w:rPr>
        <w:t xml:space="preserve">Alajos Kiss </w:t>
      </w:r>
      <w:r w:rsidR="00E27674" w:rsidRPr="00485927">
        <w:rPr>
          <w:rFonts w:ascii="Times New Roman" w:hAnsi="Times New Roman" w:cs="Times New Roman"/>
          <w:i/>
          <w:iCs/>
          <w:sz w:val="24"/>
          <w:szCs w:val="24"/>
        </w:rPr>
        <w:t>v. Macaristan</w:t>
      </w:r>
      <w:r w:rsidR="002375C6" w:rsidRPr="00485927">
        <w:rPr>
          <w:rFonts w:ascii="Times New Roman" w:hAnsi="Times New Roman" w:cs="Times New Roman"/>
          <w:sz w:val="24"/>
          <w:szCs w:val="24"/>
        </w:rPr>
        <w:t xml:space="preserve">, </w:t>
      </w:r>
      <w:r w:rsidR="00E27674" w:rsidRPr="00485927">
        <w:rPr>
          <w:rFonts w:ascii="Times New Roman" w:hAnsi="Times New Roman" w:cs="Times New Roman"/>
          <w:sz w:val="24"/>
          <w:szCs w:val="24"/>
        </w:rPr>
        <w:t>N</w:t>
      </w:r>
      <w:r w:rsidR="002375C6" w:rsidRPr="00485927">
        <w:rPr>
          <w:rFonts w:ascii="Times New Roman" w:hAnsi="Times New Roman" w:cs="Times New Roman"/>
          <w:sz w:val="24"/>
          <w:szCs w:val="24"/>
        </w:rPr>
        <w:t>o</w:t>
      </w:r>
      <w:r w:rsidR="00E27674" w:rsidRPr="00485927">
        <w:rPr>
          <w:rFonts w:ascii="Times New Roman" w:hAnsi="Times New Roman" w:cs="Times New Roman"/>
          <w:sz w:val="24"/>
          <w:szCs w:val="24"/>
        </w:rPr>
        <w:t>.</w:t>
      </w:r>
      <w:r w:rsidR="002375C6" w:rsidRPr="00485927">
        <w:rPr>
          <w:rFonts w:ascii="Times New Roman" w:hAnsi="Times New Roman" w:cs="Times New Roman"/>
          <w:sz w:val="24"/>
          <w:szCs w:val="24"/>
        </w:rPr>
        <w:t xml:space="preserve"> 38832/06, § 42, 20 </w:t>
      </w:r>
      <w:r w:rsidR="00E27674" w:rsidRPr="00485927">
        <w:rPr>
          <w:rFonts w:ascii="Times New Roman" w:hAnsi="Times New Roman" w:cs="Times New Roman"/>
          <w:sz w:val="24"/>
          <w:szCs w:val="24"/>
        </w:rPr>
        <w:t xml:space="preserve">Mayıs </w:t>
      </w:r>
      <w:r w:rsidR="002375C6" w:rsidRPr="00485927">
        <w:rPr>
          <w:rFonts w:ascii="Times New Roman" w:hAnsi="Times New Roman" w:cs="Times New Roman"/>
          <w:sz w:val="24"/>
          <w:szCs w:val="24"/>
        </w:rPr>
        <w:t xml:space="preserve">2010, </w:t>
      </w:r>
      <w:r w:rsidR="002375C6" w:rsidRPr="00485927">
        <w:rPr>
          <w:rFonts w:ascii="Times New Roman" w:hAnsi="Times New Roman" w:cs="Times New Roman"/>
          <w:i/>
          <w:iCs/>
          <w:sz w:val="24"/>
          <w:szCs w:val="24"/>
        </w:rPr>
        <w:t xml:space="preserve">Kiyutin </w:t>
      </w:r>
      <w:r w:rsidR="00E27674" w:rsidRPr="00485927">
        <w:rPr>
          <w:rFonts w:ascii="Times New Roman" w:hAnsi="Times New Roman" w:cs="Times New Roman"/>
          <w:i/>
          <w:iCs/>
          <w:sz w:val="24"/>
          <w:szCs w:val="24"/>
        </w:rPr>
        <w:t>v. Rusya</w:t>
      </w:r>
      <w:r w:rsidR="002375C6" w:rsidRPr="00485927">
        <w:rPr>
          <w:rFonts w:ascii="Times New Roman" w:hAnsi="Times New Roman" w:cs="Times New Roman"/>
          <w:sz w:val="24"/>
          <w:szCs w:val="24"/>
        </w:rPr>
        <w:t xml:space="preserve">, </w:t>
      </w:r>
      <w:r w:rsidR="00E27674" w:rsidRPr="00485927">
        <w:rPr>
          <w:rFonts w:ascii="Times New Roman" w:hAnsi="Times New Roman" w:cs="Times New Roman"/>
          <w:sz w:val="24"/>
          <w:szCs w:val="24"/>
        </w:rPr>
        <w:t>N</w:t>
      </w:r>
      <w:r w:rsidR="002375C6" w:rsidRPr="00485927">
        <w:rPr>
          <w:rFonts w:ascii="Times New Roman" w:hAnsi="Times New Roman" w:cs="Times New Roman"/>
          <w:sz w:val="24"/>
          <w:szCs w:val="24"/>
        </w:rPr>
        <w:t>o</w:t>
      </w:r>
      <w:r w:rsidR="00E27674" w:rsidRPr="00485927">
        <w:rPr>
          <w:rFonts w:ascii="Times New Roman" w:hAnsi="Times New Roman" w:cs="Times New Roman"/>
          <w:sz w:val="24"/>
          <w:szCs w:val="24"/>
        </w:rPr>
        <w:t>.</w:t>
      </w:r>
      <w:r w:rsidR="002375C6" w:rsidRPr="00485927">
        <w:rPr>
          <w:rFonts w:ascii="Times New Roman" w:hAnsi="Times New Roman" w:cs="Times New Roman"/>
          <w:sz w:val="24"/>
          <w:szCs w:val="24"/>
        </w:rPr>
        <w:t xml:space="preserve"> 2700/10, § 63, </w:t>
      </w:r>
      <w:r w:rsidR="00E27674" w:rsidRPr="00485927">
        <w:rPr>
          <w:rFonts w:ascii="Times New Roman" w:hAnsi="Times New Roman" w:cs="Times New Roman"/>
          <w:sz w:val="24"/>
          <w:szCs w:val="24"/>
        </w:rPr>
        <w:t xml:space="preserve">İHAM </w:t>
      </w:r>
      <w:r w:rsidR="002375C6" w:rsidRPr="00485927">
        <w:rPr>
          <w:rFonts w:ascii="Times New Roman" w:hAnsi="Times New Roman" w:cs="Times New Roman"/>
          <w:sz w:val="24"/>
          <w:szCs w:val="24"/>
        </w:rPr>
        <w:t xml:space="preserve">2011; </w:t>
      </w:r>
      <w:r w:rsidR="002375C6" w:rsidRPr="00485927">
        <w:rPr>
          <w:rFonts w:ascii="Times New Roman" w:hAnsi="Times New Roman" w:cs="Times New Roman"/>
          <w:i/>
          <w:iCs/>
          <w:sz w:val="24"/>
          <w:szCs w:val="24"/>
        </w:rPr>
        <w:t xml:space="preserve">Guberina, </w:t>
      </w:r>
      <w:r w:rsidR="00E27674" w:rsidRPr="00485927">
        <w:rPr>
          <w:rFonts w:ascii="Times New Roman" w:hAnsi="Times New Roman" w:cs="Times New Roman"/>
          <w:sz w:val="24"/>
          <w:szCs w:val="24"/>
        </w:rPr>
        <w:t>yukarıda</w:t>
      </w:r>
      <w:r w:rsidR="00ED54FD">
        <w:rPr>
          <w:rFonts w:ascii="Times New Roman" w:hAnsi="Times New Roman" w:cs="Times New Roman"/>
          <w:sz w:val="24"/>
          <w:szCs w:val="24"/>
        </w:rPr>
        <w:t xml:space="preserve"> alıntılanmış</w:t>
      </w:r>
      <w:r w:rsidR="002375C6" w:rsidRPr="00485927">
        <w:rPr>
          <w:rFonts w:ascii="Times New Roman" w:hAnsi="Times New Roman" w:cs="Times New Roman"/>
          <w:sz w:val="24"/>
          <w:szCs w:val="24"/>
        </w:rPr>
        <w:t xml:space="preserve"> § 73).</w:t>
      </w:r>
      <w:r w:rsidR="00E27674" w:rsidRPr="00485927">
        <w:rPr>
          <w:rFonts w:ascii="Times New Roman" w:hAnsi="Times New Roman" w:cs="Times New Roman"/>
          <w:sz w:val="24"/>
          <w:szCs w:val="24"/>
        </w:rPr>
        <w:t xml:space="preserve"> Bunlara ek olarak, engelli çocuklara ilişkin bütün eylemlerde öncelikli olarak çocuğun yüksek menfaati gözetilmelidir (yukarıda </w:t>
      </w:r>
      <w:r w:rsidR="00F92CE7">
        <w:rPr>
          <w:rFonts w:ascii="Times New Roman" w:hAnsi="Times New Roman" w:cs="Times New Roman"/>
          <w:sz w:val="24"/>
          <w:szCs w:val="24"/>
        </w:rPr>
        <w:t>§</w:t>
      </w:r>
      <w:r w:rsidR="00E27674" w:rsidRPr="00485927">
        <w:rPr>
          <w:rFonts w:ascii="Times New Roman" w:hAnsi="Times New Roman" w:cs="Times New Roman"/>
          <w:sz w:val="24"/>
          <w:szCs w:val="24"/>
        </w:rPr>
        <w:t xml:space="preserve">34, EHİS madde 7/fıkra 2). Buna karşılık, her </w:t>
      </w:r>
      <w:r w:rsidR="00485927" w:rsidRPr="00485927">
        <w:rPr>
          <w:rFonts w:ascii="Times New Roman" w:hAnsi="Times New Roman" w:cs="Times New Roman"/>
          <w:sz w:val="24"/>
          <w:szCs w:val="24"/>
        </w:rPr>
        <w:t>halükârda</w:t>
      </w:r>
      <w:r w:rsidR="00E27674" w:rsidRPr="00485927">
        <w:rPr>
          <w:rFonts w:ascii="Times New Roman" w:hAnsi="Times New Roman" w:cs="Times New Roman"/>
          <w:sz w:val="24"/>
          <w:szCs w:val="24"/>
        </w:rPr>
        <w:t xml:space="preserve">, Sözleşmeye uygun hareket edilip edilmediğini son tahlilde tespit etmek, Devletlerin takdir payından bağımsız olarak, Mahkemenin işidir (bkz. </w:t>
      </w:r>
      <w:r w:rsidR="00E27674" w:rsidRPr="00485927">
        <w:rPr>
          <w:rFonts w:ascii="Times New Roman" w:hAnsi="Times New Roman" w:cs="Times New Roman"/>
          <w:i/>
          <w:iCs/>
          <w:sz w:val="24"/>
          <w:szCs w:val="24"/>
        </w:rPr>
        <w:t xml:space="preserve">Konstantin Markin </w:t>
      </w:r>
      <w:r w:rsidR="00485927" w:rsidRPr="00485927">
        <w:rPr>
          <w:rFonts w:ascii="Times New Roman" w:hAnsi="Times New Roman" w:cs="Times New Roman"/>
          <w:i/>
          <w:iCs/>
          <w:sz w:val="24"/>
          <w:szCs w:val="24"/>
        </w:rPr>
        <w:t>v.</w:t>
      </w:r>
      <w:r w:rsidR="00E27674" w:rsidRPr="00485927">
        <w:rPr>
          <w:rFonts w:ascii="Times New Roman" w:hAnsi="Times New Roman" w:cs="Times New Roman"/>
          <w:i/>
          <w:iCs/>
          <w:sz w:val="24"/>
          <w:szCs w:val="24"/>
        </w:rPr>
        <w:t xml:space="preserve"> Rusya </w:t>
      </w:r>
      <w:r w:rsidR="00E27674" w:rsidRPr="00485927">
        <w:rPr>
          <w:rFonts w:ascii="Times New Roman" w:hAnsi="Times New Roman" w:cs="Times New Roman"/>
          <w:sz w:val="24"/>
          <w:szCs w:val="24"/>
        </w:rPr>
        <w:t xml:space="preserve">[BD], No. 30078/06, § 126, </w:t>
      </w:r>
      <w:r w:rsidR="00485927" w:rsidRPr="00485927">
        <w:rPr>
          <w:rFonts w:ascii="Times New Roman" w:hAnsi="Times New Roman" w:cs="Times New Roman"/>
          <w:sz w:val="24"/>
          <w:szCs w:val="24"/>
        </w:rPr>
        <w:t>İHAM</w:t>
      </w:r>
      <w:r w:rsidR="00E27674" w:rsidRPr="00485927">
        <w:rPr>
          <w:rFonts w:ascii="Times New Roman" w:hAnsi="Times New Roman" w:cs="Times New Roman"/>
          <w:sz w:val="24"/>
          <w:szCs w:val="24"/>
        </w:rPr>
        <w:t xml:space="preserve"> 2012</w:t>
      </w:r>
      <w:r w:rsidR="00485927">
        <w:rPr>
          <w:rFonts w:ascii="Times New Roman" w:hAnsi="Times New Roman" w:cs="Times New Roman"/>
          <w:sz w:val="24"/>
          <w:szCs w:val="24"/>
        </w:rPr>
        <w:t>).</w:t>
      </w:r>
    </w:p>
    <w:p w14:paraId="588DCFA6" w14:textId="536409FE" w:rsidR="00485927" w:rsidRDefault="00485927" w:rsidP="00485927">
      <w:pPr>
        <w:autoSpaceDE w:val="0"/>
        <w:autoSpaceDN w:val="0"/>
        <w:adjustRightInd w:val="0"/>
        <w:spacing w:after="0" w:line="240" w:lineRule="auto"/>
        <w:ind w:left="708"/>
        <w:jc w:val="both"/>
        <w:rPr>
          <w:rFonts w:ascii="Times New Roman" w:hAnsi="Times New Roman" w:cs="Times New Roman"/>
          <w:sz w:val="24"/>
          <w:szCs w:val="24"/>
        </w:rPr>
      </w:pPr>
    </w:p>
    <w:p w14:paraId="3FE02453" w14:textId="22C590A4" w:rsidR="00485927" w:rsidRDefault="00485927" w:rsidP="00485927">
      <w:pPr>
        <w:pStyle w:val="ListeParagraf"/>
        <w:numPr>
          <w:ilvl w:val="0"/>
          <w:numId w:val="16"/>
        </w:numPr>
        <w:autoSpaceDE w:val="0"/>
        <w:autoSpaceDN w:val="0"/>
        <w:adjustRightInd w:val="0"/>
        <w:spacing w:after="0" w:line="240" w:lineRule="auto"/>
        <w:jc w:val="both"/>
        <w:rPr>
          <w:rFonts w:ascii="Times New Roman" w:hAnsi="Times New Roman" w:cs="Times New Roman"/>
          <w:b/>
          <w:bCs/>
          <w:sz w:val="24"/>
          <w:szCs w:val="24"/>
        </w:rPr>
      </w:pPr>
      <w:r w:rsidRPr="00485927">
        <w:rPr>
          <w:rFonts w:ascii="Times New Roman" w:hAnsi="Times New Roman" w:cs="Times New Roman"/>
          <w:b/>
          <w:bCs/>
          <w:sz w:val="24"/>
          <w:szCs w:val="24"/>
        </w:rPr>
        <w:t>Genel ilkelerin olaya uygulanması</w:t>
      </w:r>
    </w:p>
    <w:p w14:paraId="104A9B67" w14:textId="77777777" w:rsidR="00ED54FD" w:rsidRDefault="00ED54FD" w:rsidP="00ED54FD">
      <w:pPr>
        <w:pStyle w:val="ListeParagraf"/>
        <w:autoSpaceDE w:val="0"/>
        <w:autoSpaceDN w:val="0"/>
        <w:adjustRightInd w:val="0"/>
        <w:spacing w:after="0" w:line="240" w:lineRule="auto"/>
        <w:ind w:left="1800"/>
        <w:jc w:val="both"/>
        <w:rPr>
          <w:rFonts w:ascii="Times New Roman" w:hAnsi="Times New Roman" w:cs="Times New Roman"/>
          <w:b/>
          <w:bCs/>
          <w:sz w:val="24"/>
          <w:szCs w:val="24"/>
        </w:rPr>
      </w:pPr>
    </w:p>
    <w:p w14:paraId="6AF7871D" w14:textId="19387E42" w:rsidR="00485927" w:rsidRDefault="00485927" w:rsidP="00485927">
      <w:pPr>
        <w:pStyle w:val="ListeParagraf"/>
        <w:numPr>
          <w:ilvl w:val="0"/>
          <w:numId w:val="17"/>
        </w:numPr>
        <w:autoSpaceDE w:val="0"/>
        <w:autoSpaceDN w:val="0"/>
        <w:adjustRightInd w:val="0"/>
        <w:spacing w:after="0" w:line="240" w:lineRule="auto"/>
        <w:jc w:val="both"/>
        <w:rPr>
          <w:rFonts w:ascii="Times New Roman" w:hAnsi="Times New Roman" w:cs="Times New Roman"/>
          <w:i/>
          <w:iCs/>
          <w:sz w:val="24"/>
          <w:szCs w:val="24"/>
        </w:rPr>
      </w:pPr>
      <w:r w:rsidRPr="00485927">
        <w:rPr>
          <w:rFonts w:ascii="Times New Roman" w:hAnsi="Times New Roman" w:cs="Times New Roman"/>
          <w:i/>
          <w:iCs/>
          <w:sz w:val="24"/>
          <w:szCs w:val="24"/>
        </w:rPr>
        <w:t>Değerlendirme kapsamının sınırlandırılması</w:t>
      </w:r>
    </w:p>
    <w:p w14:paraId="27507A87" w14:textId="77777777" w:rsidR="00ED54FD" w:rsidRDefault="00ED54FD" w:rsidP="00ED54FD">
      <w:pPr>
        <w:pStyle w:val="ListeParagraf"/>
        <w:autoSpaceDE w:val="0"/>
        <w:autoSpaceDN w:val="0"/>
        <w:adjustRightInd w:val="0"/>
        <w:spacing w:after="0" w:line="240" w:lineRule="auto"/>
        <w:ind w:left="2520"/>
        <w:jc w:val="both"/>
        <w:rPr>
          <w:rFonts w:ascii="Times New Roman" w:hAnsi="Times New Roman" w:cs="Times New Roman"/>
          <w:i/>
          <w:iCs/>
          <w:sz w:val="24"/>
          <w:szCs w:val="24"/>
        </w:rPr>
      </w:pPr>
    </w:p>
    <w:p w14:paraId="533FB0A3" w14:textId="29310E88" w:rsidR="00485927" w:rsidRDefault="00F50308" w:rsidP="00ED54FD">
      <w:pPr>
        <w:autoSpaceDE w:val="0"/>
        <w:autoSpaceDN w:val="0"/>
        <w:adjustRightInd w:val="0"/>
        <w:spacing w:after="0" w:line="240" w:lineRule="auto"/>
        <w:ind w:left="708" w:firstLine="708"/>
        <w:jc w:val="both"/>
        <w:rPr>
          <w:rFonts w:ascii="Times New Roman" w:hAnsi="Times New Roman" w:cs="Times New Roman"/>
          <w:sz w:val="24"/>
          <w:szCs w:val="24"/>
        </w:rPr>
      </w:pPr>
      <w:r>
        <w:rPr>
          <w:rFonts w:ascii="Times New Roman" w:hAnsi="Times New Roman" w:cs="Times New Roman"/>
          <w:sz w:val="24"/>
          <w:szCs w:val="24"/>
        </w:rPr>
        <w:t>55. Mahkeme, ilk olarak, İtalyan hukuk sisteminin, engelli çocukların eğitim hakkını örgün okullarda kapsamlı eğitim biçiminde güvence altına aldığını gözlemlemiştir. İtalya’da bütün çocuklar, zorunlu eğitimleri süresince tek tip yapıda eğitim görmektedirler: engelli çocuklar kamusal okullardaki klasik sınıflarda uyum sağlar ve Devlet</w:t>
      </w:r>
      <w:r w:rsidR="00271DB1">
        <w:rPr>
          <w:rFonts w:ascii="Times New Roman" w:hAnsi="Times New Roman" w:cs="Times New Roman"/>
          <w:sz w:val="24"/>
          <w:szCs w:val="24"/>
        </w:rPr>
        <w:t xml:space="preserve">, sınıfta asistanların hareketlerini koordine eden ve sınıf öğretmeniyle birlikte çalışarak sorumluluğu paylaşan “destek” eğitmeninin varlığını garanti eden psiko-pedagojik hizmetler tesis etmiştir. Öğrencinin durumunun gerektirdiği hallerde, görevi “algısal ve duyusal engelleri ortadan kaldırmak” olan bağımsızlık ve iletişime </w:t>
      </w:r>
      <w:r w:rsidR="00271DB1">
        <w:rPr>
          <w:rFonts w:ascii="Times New Roman" w:hAnsi="Times New Roman" w:cs="Times New Roman"/>
          <w:sz w:val="24"/>
          <w:szCs w:val="24"/>
        </w:rPr>
        <w:lastRenderedPageBreak/>
        <w:t>yönelik asistanlar ve öğrenciye bağımsızlaşmasını ve sosyalleşmesini iyileştirmek amacıyla eşlik eden eğitici asistanlar</w:t>
      </w:r>
      <w:r w:rsidR="008834CA">
        <w:rPr>
          <w:rFonts w:ascii="Times New Roman" w:hAnsi="Times New Roman" w:cs="Times New Roman"/>
          <w:sz w:val="24"/>
          <w:szCs w:val="24"/>
        </w:rPr>
        <w:t xml:space="preserve"> gibi uzmanlar öngörülmüştür (bkz. yukarıda </w:t>
      </w:r>
      <w:r w:rsidR="00F92CE7">
        <w:rPr>
          <w:rFonts w:ascii="Times New Roman" w:hAnsi="Times New Roman" w:cs="Times New Roman"/>
          <w:sz w:val="24"/>
          <w:szCs w:val="24"/>
        </w:rPr>
        <w:t>§</w:t>
      </w:r>
      <w:r w:rsidR="008834CA">
        <w:rPr>
          <w:rFonts w:ascii="Times New Roman" w:hAnsi="Times New Roman" w:cs="Times New Roman"/>
          <w:sz w:val="24"/>
          <w:szCs w:val="24"/>
        </w:rPr>
        <w:t>18).</w:t>
      </w:r>
    </w:p>
    <w:p w14:paraId="58B119D0" w14:textId="4D68F241" w:rsidR="008834CA" w:rsidRDefault="008834CA" w:rsidP="00ED54FD">
      <w:pPr>
        <w:autoSpaceDE w:val="0"/>
        <w:autoSpaceDN w:val="0"/>
        <w:adjustRightInd w:val="0"/>
        <w:spacing w:after="0" w:line="240" w:lineRule="auto"/>
        <w:ind w:left="708" w:firstLine="708"/>
        <w:jc w:val="both"/>
        <w:rPr>
          <w:rFonts w:ascii="Times New Roman" w:hAnsi="Times New Roman" w:cs="Times New Roman"/>
          <w:sz w:val="24"/>
          <w:szCs w:val="24"/>
        </w:rPr>
      </w:pPr>
      <w:r>
        <w:rPr>
          <w:rFonts w:ascii="Times New Roman" w:hAnsi="Times New Roman" w:cs="Times New Roman"/>
          <w:sz w:val="24"/>
          <w:szCs w:val="24"/>
        </w:rPr>
        <w:t>56. Mevcut davada, sözsel</w:t>
      </w:r>
      <w:r w:rsidR="00ED54FD">
        <w:rPr>
          <w:rFonts w:ascii="Times New Roman" w:hAnsi="Times New Roman" w:cs="Times New Roman"/>
          <w:sz w:val="24"/>
          <w:szCs w:val="24"/>
        </w:rPr>
        <w:t xml:space="preserve"> iletişim</w:t>
      </w:r>
      <w:r>
        <w:rPr>
          <w:rFonts w:ascii="Times New Roman" w:hAnsi="Times New Roman" w:cs="Times New Roman"/>
          <w:sz w:val="24"/>
          <w:szCs w:val="24"/>
        </w:rPr>
        <w:t xml:space="preserve"> becerisi </w:t>
      </w:r>
      <w:r w:rsidR="00ED54FD">
        <w:rPr>
          <w:rFonts w:ascii="Times New Roman" w:hAnsi="Times New Roman" w:cs="Times New Roman"/>
          <w:sz w:val="24"/>
          <w:szCs w:val="24"/>
        </w:rPr>
        <w:t>düşük</w:t>
      </w:r>
      <w:r>
        <w:rPr>
          <w:rFonts w:ascii="Times New Roman" w:hAnsi="Times New Roman" w:cs="Times New Roman"/>
          <w:sz w:val="24"/>
          <w:szCs w:val="24"/>
        </w:rPr>
        <w:t xml:space="preserve"> otizmli bir çocuk olan başvurucu, kanun tarafından öngörülen özel destekten faydalanamadığını iddia etmiştir.</w:t>
      </w:r>
    </w:p>
    <w:p w14:paraId="60E23F88" w14:textId="0219D23D" w:rsidR="008834CA" w:rsidRDefault="008834CA" w:rsidP="00ED54FD">
      <w:pPr>
        <w:autoSpaceDE w:val="0"/>
        <w:autoSpaceDN w:val="0"/>
        <w:adjustRightInd w:val="0"/>
        <w:spacing w:after="0" w:line="240" w:lineRule="auto"/>
        <w:ind w:left="708" w:firstLine="708"/>
        <w:jc w:val="both"/>
        <w:rPr>
          <w:rFonts w:ascii="Times New Roman" w:hAnsi="Times New Roman" w:cs="Times New Roman"/>
          <w:sz w:val="24"/>
          <w:szCs w:val="24"/>
        </w:rPr>
      </w:pPr>
      <w:r>
        <w:rPr>
          <w:rFonts w:ascii="Times New Roman" w:hAnsi="Times New Roman" w:cs="Times New Roman"/>
          <w:sz w:val="24"/>
          <w:szCs w:val="24"/>
        </w:rPr>
        <w:t xml:space="preserve">57. Dolayısıyla Mahkemenin görevi, yerel yetkililerin </w:t>
      </w:r>
      <w:r w:rsidR="009B5F86">
        <w:rPr>
          <w:rFonts w:ascii="Times New Roman" w:hAnsi="Times New Roman" w:cs="Times New Roman"/>
          <w:sz w:val="24"/>
          <w:szCs w:val="24"/>
        </w:rPr>
        <w:t>1 No.lu Protokol</w:t>
      </w:r>
      <w:r>
        <w:rPr>
          <w:rFonts w:ascii="Times New Roman" w:hAnsi="Times New Roman" w:cs="Times New Roman"/>
          <w:sz w:val="24"/>
          <w:szCs w:val="24"/>
        </w:rPr>
        <w:t>ün 2.maddesi ile birlikte Sözleşmenin 14.maddesin</w:t>
      </w:r>
      <w:r w:rsidR="00955C25">
        <w:rPr>
          <w:rFonts w:ascii="Times New Roman" w:hAnsi="Times New Roman" w:cs="Times New Roman"/>
          <w:sz w:val="24"/>
          <w:szCs w:val="24"/>
        </w:rPr>
        <w:t xml:space="preserve">den doğan yükümlülüklerini, </w:t>
      </w:r>
      <w:r w:rsidR="007C589A">
        <w:rPr>
          <w:rFonts w:ascii="Times New Roman" w:hAnsi="Times New Roman" w:cs="Times New Roman"/>
          <w:sz w:val="24"/>
          <w:szCs w:val="24"/>
        </w:rPr>
        <w:t xml:space="preserve">başvurucu açısından </w:t>
      </w:r>
      <w:r w:rsidR="00955C25">
        <w:rPr>
          <w:rFonts w:ascii="Times New Roman" w:hAnsi="Times New Roman" w:cs="Times New Roman"/>
          <w:sz w:val="24"/>
          <w:szCs w:val="24"/>
        </w:rPr>
        <w:t xml:space="preserve">kendi takdir yetkilerinin sınırları içerisinde, etkin şekilde yerine getirip getirmediklerini ve 14.madde ile birlikte </w:t>
      </w:r>
      <w:r w:rsidR="009B5F86">
        <w:rPr>
          <w:rFonts w:ascii="Times New Roman" w:hAnsi="Times New Roman" w:cs="Times New Roman"/>
          <w:sz w:val="24"/>
          <w:szCs w:val="24"/>
        </w:rPr>
        <w:t>1 No.lu Protokol</w:t>
      </w:r>
      <w:r w:rsidR="00955C25">
        <w:rPr>
          <w:rFonts w:ascii="Times New Roman" w:hAnsi="Times New Roman" w:cs="Times New Roman"/>
          <w:sz w:val="24"/>
          <w:szCs w:val="24"/>
        </w:rPr>
        <w:t>ün 2.maddesi ile güvence altına alınmış haklardan faydalanılmasını sağlamak üzere makul düzenlemelerin yürürlüğe konup konmadığını doğrulamaktır.</w:t>
      </w:r>
    </w:p>
    <w:p w14:paraId="43347AE6" w14:textId="255F6DD9" w:rsidR="007C589A" w:rsidRDefault="007C589A" w:rsidP="00ED54FD">
      <w:pPr>
        <w:autoSpaceDE w:val="0"/>
        <w:autoSpaceDN w:val="0"/>
        <w:adjustRightInd w:val="0"/>
        <w:spacing w:after="0" w:line="240" w:lineRule="auto"/>
        <w:ind w:left="708" w:firstLine="708"/>
        <w:jc w:val="both"/>
        <w:rPr>
          <w:rFonts w:ascii="Times New Roman" w:hAnsi="Times New Roman" w:cs="Times New Roman"/>
          <w:sz w:val="24"/>
          <w:szCs w:val="24"/>
        </w:rPr>
      </w:pPr>
      <w:r>
        <w:rPr>
          <w:rFonts w:ascii="Times New Roman" w:hAnsi="Times New Roman" w:cs="Times New Roman"/>
          <w:sz w:val="24"/>
          <w:szCs w:val="24"/>
        </w:rPr>
        <w:t>58. Bu sebeple Mahkeme, yetkililerin dikkatlerine sunulan durum karışışındaki özenlerini değerlendirmelidir.</w:t>
      </w:r>
    </w:p>
    <w:p w14:paraId="5905E7EF" w14:textId="529FAE50" w:rsidR="007C589A" w:rsidRDefault="007C589A" w:rsidP="00485927">
      <w:pPr>
        <w:autoSpaceDE w:val="0"/>
        <w:autoSpaceDN w:val="0"/>
        <w:adjustRightInd w:val="0"/>
        <w:spacing w:after="0" w:line="240" w:lineRule="auto"/>
        <w:jc w:val="both"/>
        <w:rPr>
          <w:rFonts w:ascii="Times New Roman" w:hAnsi="Times New Roman" w:cs="Times New Roman"/>
          <w:sz w:val="24"/>
          <w:szCs w:val="24"/>
        </w:rPr>
      </w:pPr>
    </w:p>
    <w:p w14:paraId="52EF21E1" w14:textId="4E227C0F" w:rsidR="007C589A" w:rsidRDefault="007C589A" w:rsidP="007C589A">
      <w:pPr>
        <w:pStyle w:val="ListeParagraf"/>
        <w:numPr>
          <w:ilvl w:val="0"/>
          <w:numId w:val="17"/>
        </w:numPr>
        <w:autoSpaceDE w:val="0"/>
        <w:autoSpaceDN w:val="0"/>
        <w:adjustRightInd w:val="0"/>
        <w:spacing w:after="0" w:line="240" w:lineRule="auto"/>
        <w:jc w:val="both"/>
        <w:rPr>
          <w:rFonts w:ascii="Times New Roman" w:hAnsi="Times New Roman" w:cs="Times New Roman"/>
          <w:i/>
          <w:iCs/>
          <w:sz w:val="24"/>
          <w:szCs w:val="24"/>
        </w:rPr>
      </w:pPr>
      <w:r w:rsidRPr="007C589A">
        <w:rPr>
          <w:rFonts w:ascii="Times New Roman" w:hAnsi="Times New Roman" w:cs="Times New Roman"/>
          <w:i/>
          <w:iCs/>
          <w:sz w:val="24"/>
          <w:szCs w:val="24"/>
        </w:rPr>
        <w:t>Başvurucuya özel destek sağlanma</w:t>
      </w:r>
      <w:r>
        <w:rPr>
          <w:rFonts w:ascii="Times New Roman" w:hAnsi="Times New Roman" w:cs="Times New Roman"/>
          <w:i/>
          <w:iCs/>
          <w:sz w:val="24"/>
          <w:szCs w:val="24"/>
        </w:rPr>
        <w:t>sının reddi</w:t>
      </w:r>
    </w:p>
    <w:p w14:paraId="1BFE1A20" w14:textId="77777777" w:rsidR="00ED54FD" w:rsidRDefault="00ED54FD" w:rsidP="00ED54FD">
      <w:pPr>
        <w:pStyle w:val="ListeParagraf"/>
        <w:autoSpaceDE w:val="0"/>
        <w:autoSpaceDN w:val="0"/>
        <w:adjustRightInd w:val="0"/>
        <w:spacing w:after="0" w:line="240" w:lineRule="auto"/>
        <w:ind w:left="2520"/>
        <w:jc w:val="both"/>
        <w:rPr>
          <w:rFonts w:ascii="Times New Roman" w:hAnsi="Times New Roman" w:cs="Times New Roman"/>
          <w:i/>
          <w:iCs/>
          <w:sz w:val="24"/>
          <w:szCs w:val="24"/>
        </w:rPr>
      </w:pPr>
    </w:p>
    <w:p w14:paraId="205B3431" w14:textId="7AB51849" w:rsidR="007C589A" w:rsidRDefault="007C589A" w:rsidP="00ED54FD">
      <w:pPr>
        <w:autoSpaceDE w:val="0"/>
        <w:autoSpaceDN w:val="0"/>
        <w:adjustRightInd w:val="0"/>
        <w:spacing w:after="0" w:line="240" w:lineRule="auto"/>
        <w:ind w:left="708" w:firstLine="708"/>
        <w:jc w:val="both"/>
        <w:rPr>
          <w:rFonts w:ascii="Times New Roman" w:hAnsi="Times New Roman" w:cs="Times New Roman"/>
          <w:sz w:val="24"/>
          <w:szCs w:val="24"/>
        </w:rPr>
      </w:pPr>
      <w:r>
        <w:rPr>
          <w:rFonts w:ascii="Times New Roman" w:hAnsi="Times New Roman" w:cs="Times New Roman"/>
          <w:sz w:val="24"/>
          <w:szCs w:val="24"/>
        </w:rPr>
        <w:t xml:space="preserve">59. </w:t>
      </w:r>
      <w:r w:rsidR="009739C2">
        <w:rPr>
          <w:rFonts w:ascii="Times New Roman" w:hAnsi="Times New Roman" w:cs="Times New Roman"/>
          <w:sz w:val="24"/>
          <w:szCs w:val="24"/>
        </w:rPr>
        <w:t>Mevcut olayda başvurucu, ilkokulun ilk iki eğitim yılı boyunca özel destekten yararlanamamasının kendisi açısından ayrımcı muamele oluşturduğunu ileri sürmüştür. Bu noktada Mahkeme, olayların gerçekleştiği dönemde engelli çocukların eğitim ve ayrımcılığa karşı korunma haklarına ilişkin birçok farklı hukuki düzenleme olduğunu görm</w:t>
      </w:r>
      <w:r w:rsidR="00194C33">
        <w:rPr>
          <w:rFonts w:ascii="Times New Roman" w:hAnsi="Times New Roman" w:cs="Times New Roman"/>
          <w:sz w:val="24"/>
          <w:szCs w:val="24"/>
        </w:rPr>
        <w:t>ektedir</w:t>
      </w:r>
      <w:r w:rsidR="009739C2">
        <w:rPr>
          <w:rFonts w:ascii="Times New Roman" w:hAnsi="Times New Roman" w:cs="Times New Roman"/>
          <w:sz w:val="24"/>
          <w:szCs w:val="24"/>
        </w:rPr>
        <w:t xml:space="preserve"> (bkz. ilgili iç hukuk, yukarıda </w:t>
      </w:r>
      <w:r w:rsidR="00F92CE7">
        <w:rPr>
          <w:rFonts w:ascii="Times New Roman" w:hAnsi="Times New Roman" w:cs="Times New Roman"/>
          <w:sz w:val="24"/>
          <w:szCs w:val="24"/>
        </w:rPr>
        <w:t>§</w:t>
      </w:r>
      <w:r w:rsidR="009739C2">
        <w:rPr>
          <w:rFonts w:ascii="Times New Roman" w:hAnsi="Times New Roman" w:cs="Times New Roman"/>
          <w:sz w:val="24"/>
          <w:szCs w:val="24"/>
        </w:rPr>
        <w:t xml:space="preserve"> 17-18).</w:t>
      </w:r>
    </w:p>
    <w:p w14:paraId="64940E3B" w14:textId="6F3036E5" w:rsidR="009739C2" w:rsidRDefault="009739C2" w:rsidP="00ED54FD">
      <w:pPr>
        <w:autoSpaceDE w:val="0"/>
        <w:autoSpaceDN w:val="0"/>
        <w:adjustRightInd w:val="0"/>
        <w:spacing w:after="0" w:line="240" w:lineRule="auto"/>
        <w:ind w:left="708" w:firstLine="708"/>
        <w:jc w:val="both"/>
        <w:rPr>
          <w:rFonts w:ascii="Times New Roman" w:hAnsi="Times New Roman" w:cs="Times New Roman"/>
          <w:sz w:val="24"/>
          <w:szCs w:val="24"/>
        </w:rPr>
      </w:pPr>
      <w:r>
        <w:rPr>
          <w:rFonts w:ascii="Times New Roman" w:hAnsi="Times New Roman" w:cs="Times New Roman"/>
          <w:sz w:val="24"/>
          <w:szCs w:val="24"/>
        </w:rPr>
        <w:t>60. Mahkeme, engelli çocukların normal okul binaların</w:t>
      </w:r>
      <w:r w:rsidR="00194C33">
        <w:rPr>
          <w:rFonts w:ascii="Times New Roman" w:hAnsi="Times New Roman" w:cs="Times New Roman"/>
          <w:sz w:val="24"/>
          <w:szCs w:val="24"/>
        </w:rPr>
        <w:t>da kaynaşmalarını öngörerek yerel yasa koyucunun, takdir alanı çerçevesinde bir seçim yaptığını vurgulamaktadır. Mahkeme dosyadaki belgelerden kanunun, idareye bu konuda daha az bir manevra alanı bırakmaksızın, “makul” düzenlemelerin hayata geçirilmesini soyut bir şekilde öngörmesi halinde dahi</w:t>
      </w:r>
      <w:r w:rsidR="00B174CA">
        <w:rPr>
          <w:rFonts w:ascii="Times New Roman" w:hAnsi="Times New Roman" w:cs="Times New Roman"/>
          <w:sz w:val="24"/>
          <w:szCs w:val="24"/>
        </w:rPr>
        <w:t>,</w:t>
      </w:r>
      <w:r w:rsidR="00194C33">
        <w:rPr>
          <w:rFonts w:ascii="Times New Roman" w:hAnsi="Times New Roman" w:cs="Times New Roman"/>
          <w:sz w:val="24"/>
          <w:szCs w:val="24"/>
        </w:rPr>
        <w:t xml:space="preserve"> yerel yetkili makamların 2010-2012 </w:t>
      </w:r>
      <w:r w:rsidR="00B174CA">
        <w:rPr>
          <w:rFonts w:ascii="Times New Roman" w:hAnsi="Times New Roman" w:cs="Times New Roman"/>
          <w:sz w:val="24"/>
          <w:szCs w:val="24"/>
        </w:rPr>
        <w:t>arasında bu düzenlemelerin nasıl hayata geçirileceğini belirlemediklerini ve dolayısıyla bu süre boyunca başvurucunun özel pedagojik ihtiyaçlarına yönelik özel destekten yararlanamadığını</w:t>
      </w:r>
      <w:r w:rsidR="00194C33">
        <w:rPr>
          <w:rFonts w:ascii="Times New Roman" w:hAnsi="Times New Roman" w:cs="Times New Roman"/>
          <w:sz w:val="24"/>
          <w:szCs w:val="24"/>
        </w:rPr>
        <w:t xml:space="preserve"> </w:t>
      </w:r>
      <w:r w:rsidR="00B174CA">
        <w:rPr>
          <w:rFonts w:ascii="Times New Roman" w:hAnsi="Times New Roman" w:cs="Times New Roman"/>
          <w:sz w:val="24"/>
          <w:szCs w:val="24"/>
        </w:rPr>
        <w:t>anlamaktadır.</w:t>
      </w:r>
    </w:p>
    <w:p w14:paraId="27B6ECB3" w14:textId="71F8633F" w:rsidR="00B174CA" w:rsidRDefault="00B174CA" w:rsidP="00ED54FD">
      <w:pPr>
        <w:autoSpaceDE w:val="0"/>
        <w:autoSpaceDN w:val="0"/>
        <w:adjustRightInd w:val="0"/>
        <w:spacing w:after="0" w:line="240" w:lineRule="auto"/>
        <w:ind w:left="708" w:firstLine="708"/>
        <w:jc w:val="both"/>
        <w:rPr>
          <w:rFonts w:ascii="Times New Roman" w:hAnsi="Times New Roman" w:cs="Times New Roman"/>
          <w:sz w:val="24"/>
          <w:szCs w:val="24"/>
        </w:rPr>
      </w:pPr>
      <w:r>
        <w:rPr>
          <w:rFonts w:ascii="Times New Roman" w:hAnsi="Times New Roman" w:cs="Times New Roman"/>
          <w:sz w:val="24"/>
          <w:szCs w:val="24"/>
        </w:rPr>
        <w:t>61.</w:t>
      </w:r>
      <w:r w:rsidR="00C03AC6">
        <w:rPr>
          <w:rFonts w:ascii="Times New Roman" w:hAnsi="Times New Roman" w:cs="Times New Roman"/>
          <w:sz w:val="24"/>
          <w:szCs w:val="24"/>
        </w:rPr>
        <w:t xml:space="preserve"> Mahkeme, somut ve etkin hakları güvence altına almayı hedeflediğini yineleyerek mevcut olay bağlamında uluslararası hukuk ile Avrupa hukukunu dikkate alması ve örneğin mevcut olaydaki bağlamda bu seviyede ortaya çıkması muhtemel fikir birliğine tepki vermesi gerektiğini hatırlatmaktadır (bkz. yukarıda </w:t>
      </w:r>
      <w:r w:rsidR="00F92CE7">
        <w:rPr>
          <w:rFonts w:ascii="Times New Roman" w:hAnsi="Times New Roman" w:cs="Times New Roman"/>
          <w:sz w:val="24"/>
          <w:szCs w:val="24"/>
        </w:rPr>
        <w:t>§</w:t>
      </w:r>
      <w:r w:rsidR="00C03AC6">
        <w:rPr>
          <w:rFonts w:ascii="Times New Roman" w:hAnsi="Times New Roman" w:cs="Times New Roman"/>
          <w:sz w:val="24"/>
          <w:szCs w:val="24"/>
        </w:rPr>
        <w:t xml:space="preserve"> 51 ve 53).</w:t>
      </w:r>
    </w:p>
    <w:p w14:paraId="02770212" w14:textId="7418C480" w:rsidR="00C03AC6" w:rsidRDefault="00C03AC6" w:rsidP="00ED54FD">
      <w:pPr>
        <w:autoSpaceDE w:val="0"/>
        <w:autoSpaceDN w:val="0"/>
        <w:adjustRightInd w:val="0"/>
        <w:spacing w:after="0" w:line="240" w:lineRule="auto"/>
        <w:ind w:left="708" w:firstLine="708"/>
        <w:jc w:val="both"/>
        <w:rPr>
          <w:rFonts w:ascii="Times New Roman" w:hAnsi="Times New Roman" w:cs="Times New Roman"/>
          <w:sz w:val="24"/>
          <w:szCs w:val="24"/>
        </w:rPr>
      </w:pPr>
      <w:r>
        <w:rPr>
          <w:rFonts w:ascii="Times New Roman" w:hAnsi="Times New Roman" w:cs="Times New Roman"/>
          <w:sz w:val="24"/>
          <w:szCs w:val="24"/>
        </w:rPr>
        <w:t xml:space="preserve">62. </w:t>
      </w:r>
      <w:r w:rsidRPr="006F2640">
        <w:rPr>
          <w:rFonts w:ascii="Times New Roman" w:hAnsi="Times New Roman" w:cs="Times New Roman"/>
          <w:sz w:val="24"/>
          <w:szCs w:val="24"/>
        </w:rPr>
        <w:t>Mahkeme ayrıca Sözleşmenin 14.</w:t>
      </w:r>
      <w:r w:rsidR="003512A8">
        <w:rPr>
          <w:rFonts w:ascii="Times New Roman" w:hAnsi="Times New Roman" w:cs="Times New Roman"/>
          <w:sz w:val="24"/>
          <w:szCs w:val="24"/>
        </w:rPr>
        <w:t xml:space="preserve"> </w:t>
      </w:r>
      <w:r w:rsidRPr="006F2640">
        <w:rPr>
          <w:rFonts w:ascii="Times New Roman" w:hAnsi="Times New Roman" w:cs="Times New Roman"/>
          <w:sz w:val="24"/>
          <w:szCs w:val="24"/>
        </w:rPr>
        <w:t xml:space="preserve">maddesinin başta Engellilerin Haklarına İlişkin Birleşmiş Milletler Sözleşmesi olmak üzere yukarıda bahsi geçen belgelere göre yorumlanması gerektiğini belirtmektedir. Bu belgeye göre, </w:t>
      </w:r>
      <w:r w:rsidR="006F2640" w:rsidRPr="006F2640">
        <w:rPr>
          <w:rFonts w:ascii="Times New Roman" w:hAnsi="Times New Roman" w:cs="Times New Roman"/>
          <w:sz w:val="24"/>
          <w:szCs w:val="24"/>
        </w:rPr>
        <w:t>amacı engelli kişilerin “bütün insan haklarından ve bütün temel özgürlüklerden başkalarıyla eşit olarak faydalanmasını ve bunları kullanmasını” (2.</w:t>
      </w:r>
      <w:r w:rsidR="003512A8">
        <w:rPr>
          <w:rFonts w:ascii="Times New Roman" w:hAnsi="Times New Roman" w:cs="Times New Roman"/>
          <w:sz w:val="24"/>
          <w:szCs w:val="24"/>
        </w:rPr>
        <w:t xml:space="preserve"> </w:t>
      </w:r>
      <w:r w:rsidR="006F2640" w:rsidRPr="006F2640">
        <w:rPr>
          <w:rFonts w:ascii="Times New Roman" w:hAnsi="Times New Roman" w:cs="Times New Roman"/>
          <w:sz w:val="24"/>
          <w:szCs w:val="24"/>
        </w:rPr>
        <w:t xml:space="preserve">madde, yukarıda </w:t>
      </w:r>
      <w:r w:rsidR="00F92CE7">
        <w:rPr>
          <w:rFonts w:ascii="Times New Roman" w:hAnsi="Times New Roman" w:cs="Times New Roman"/>
          <w:sz w:val="24"/>
          <w:szCs w:val="24"/>
        </w:rPr>
        <w:t>§</w:t>
      </w:r>
      <w:r w:rsidR="006F2640" w:rsidRPr="006F2640">
        <w:rPr>
          <w:rFonts w:ascii="Times New Roman" w:hAnsi="Times New Roman" w:cs="Times New Roman"/>
          <w:sz w:val="24"/>
          <w:szCs w:val="24"/>
        </w:rPr>
        <w:t xml:space="preserve">26) güvenceye almak olan ve </w:t>
      </w:r>
      <w:r w:rsidRPr="006F2640">
        <w:rPr>
          <w:rFonts w:ascii="Times New Roman" w:hAnsi="Times New Roman" w:cs="Times New Roman"/>
          <w:sz w:val="24"/>
          <w:szCs w:val="24"/>
        </w:rPr>
        <w:t xml:space="preserve">engelli durumdaki </w:t>
      </w:r>
      <w:r w:rsidR="002C4529" w:rsidRPr="006F2640">
        <w:rPr>
          <w:rFonts w:ascii="Times New Roman" w:hAnsi="Times New Roman" w:cs="Times New Roman"/>
          <w:sz w:val="24"/>
          <w:szCs w:val="24"/>
        </w:rPr>
        <w:t>kişiler</w:t>
      </w:r>
      <w:r w:rsidR="006F2640" w:rsidRPr="006F2640">
        <w:rPr>
          <w:rFonts w:ascii="Times New Roman" w:hAnsi="Times New Roman" w:cs="Times New Roman"/>
          <w:sz w:val="24"/>
          <w:szCs w:val="24"/>
        </w:rPr>
        <w:t>de bekleme hakkı doğuran</w:t>
      </w:r>
      <w:r w:rsidRPr="006F2640">
        <w:rPr>
          <w:rFonts w:ascii="Times New Roman" w:hAnsi="Times New Roman" w:cs="Times New Roman"/>
          <w:sz w:val="24"/>
          <w:szCs w:val="24"/>
        </w:rPr>
        <w:t xml:space="preserve"> “makul düzenlemeler”, </w:t>
      </w:r>
      <w:r w:rsidR="002C4529" w:rsidRPr="006F2640">
        <w:rPr>
          <w:rFonts w:ascii="Times New Roman" w:hAnsi="Times New Roman" w:cs="Times New Roman"/>
          <w:sz w:val="24"/>
          <w:szCs w:val="24"/>
        </w:rPr>
        <w:t>“belirli bir durumdaki ihtiyaçlar</w:t>
      </w:r>
      <w:r w:rsidR="00C315C8" w:rsidRPr="006F2640">
        <w:rPr>
          <w:rFonts w:ascii="Times New Roman" w:hAnsi="Times New Roman" w:cs="Times New Roman"/>
          <w:sz w:val="24"/>
          <w:szCs w:val="24"/>
        </w:rPr>
        <w:t>a göre</w:t>
      </w:r>
      <w:r w:rsidR="002C4529" w:rsidRPr="006F2640">
        <w:rPr>
          <w:rFonts w:ascii="Times New Roman" w:hAnsi="Times New Roman" w:cs="Times New Roman"/>
          <w:sz w:val="24"/>
          <w:szCs w:val="24"/>
        </w:rPr>
        <w:t>”</w:t>
      </w:r>
      <w:r w:rsidR="00C315C8" w:rsidRPr="006F2640">
        <w:rPr>
          <w:rFonts w:ascii="Times New Roman" w:hAnsi="Times New Roman" w:cs="Times New Roman"/>
          <w:sz w:val="24"/>
          <w:szCs w:val="24"/>
        </w:rPr>
        <w:t xml:space="preserve"> </w:t>
      </w:r>
      <w:r w:rsidR="002C4529" w:rsidRPr="006F2640">
        <w:rPr>
          <w:rFonts w:ascii="Times New Roman" w:hAnsi="Times New Roman" w:cs="Times New Roman"/>
          <w:sz w:val="24"/>
          <w:szCs w:val="24"/>
        </w:rPr>
        <w:t xml:space="preserve">“orantısız veya aşırı </w:t>
      </w:r>
      <w:r w:rsidR="003421A1" w:rsidRPr="006F2640">
        <w:rPr>
          <w:rFonts w:ascii="Times New Roman" w:hAnsi="Times New Roman" w:cs="Times New Roman"/>
          <w:sz w:val="24"/>
          <w:szCs w:val="24"/>
        </w:rPr>
        <w:t xml:space="preserve">yük getirmeyen </w:t>
      </w:r>
      <w:r w:rsidR="002C4529" w:rsidRPr="006F2640">
        <w:rPr>
          <w:rFonts w:ascii="Times New Roman" w:hAnsi="Times New Roman" w:cs="Times New Roman"/>
          <w:sz w:val="24"/>
          <w:szCs w:val="24"/>
        </w:rPr>
        <w:t xml:space="preserve">gerekli </w:t>
      </w:r>
      <w:r w:rsidR="00C315C8" w:rsidRPr="006F2640">
        <w:rPr>
          <w:rFonts w:ascii="Times New Roman" w:hAnsi="Times New Roman" w:cs="Times New Roman"/>
          <w:sz w:val="24"/>
          <w:szCs w:val="24"/>
        </w:rPr>
        <w:t xml:space="preserve">ve uygun </w:t>
      </w:r>
      <w:r w:rsidR="002C4529" w:rsidRPr="006F2640">
        <w:rPr>
          <w:rFonts w:ascii="Times New Roman" w:hAnsi="Times New Roman" w:cs="Times New Roman"/>
          <w:sz w:val="24"/>
          <w:szCs w:val="24"/>
        </w:rPr>
        <w:t>değişiklikler ile eklemelerdir</w:t>
      </w:r>
      <w:r w:rsidR="003421A1" w:rsidRPr="006F2640">
        <w:rPr>
          <w:rFonts w:ascii="Times New Roman" w:hAnsi="Times New Roman" w:cs="Times New Roman"/>
          <w:sz w:val="24"/>
          <w:szCs w:val="24"/>
        </w:rPr>
        <w:t>”</w:t>
      </w:r>
      <w:r w:rsidR="006F2640" w:rsidRPr="006F2640">
        <w:rPr>
          <w:rFonts w:ascii="Times New Roman" w:hAnsi="Times New Roman" w:cs="Times New Roman"/>
          <w:sz w:val="24"/>
          <w:szCs w:val="24"/>
        </w:rPr>
        <w:t>.</w:t>
      </w:r>
      <w:r w:rsidR="00C315C8" w:rsidRPr="006F2640">
        <w:rPr>
          <w:rFonts w:ascii="Times New Roman" w:hAnsi="Times New Roman" w:cs="Times New Roman"/>
          <w:sz w:val="24"/>
          <w:szCs w:val="24"/>
        </w:rPr>
        <w:t xml:space="preserve"> </w:t>
      </w:r>
      <w:r w:rsidR="006F2640" w:rsidRPr="006F2640">
        <w:rPr>
          <w:rFonts w:ascii="Times New Roman" w:hAnsi="Times New Roman" w:cs="Times New Roman"/>
          <w:sz w:val="24"/>
          <w:szCs w:val="24"/>
        </w:rPr>
        <w:t>E</w:t>
      </w:r>
      <w:r w:rsidR="00C315C8" w:rsidRPr="006F2640">
        <w:rPr>
          <w:rFonts w:ascii="Times New Roman" w:hAnsi="Times New Roman" w:cs="Times New Roman"/>
          <w:sz w:val="24"/>
          <w:szCs w:val="24"/>
        </w:rPr>
        <w:t>ngel temelli ayrımcılık “makul düzenlemelerin reddi dahil olmak üzere bütün ayrımcılık şekillerini içer</w:t>
      </w:r>
      <w:r w:rsidR="006F2640" w:rsidRPr="006F2640">
        <w:rPr>
          <w:rFonts w:ascii="Times New Roman" w:hAnsi="Times New Roman" w:cs="Times New Roman"/>
          <w:sz w:val="24"/>
          <w:szCs w:val="24"/>
        </w:rPr>
        <w:t>mektedir</w:t>
      </w:r>
      <w:r w:rsidR="00C315C8" w:rsidRPr="006F2640">
        <w:rPr>
          <w:rFonts w:ascii="Times New Roman" w:hAnsi="Times New Roman" w:cs="Times New Roman"/>
          <w:sz w:val="24"/>
          <w:szCs w:val="24"/>
        </w:rPr>
        <w:t>”.</w:t>
      </w:r>
      <w:r w:rsidR="006F2640" w:rsidRPr="006F2640">
        <w:rPr>
          <w:rFonts w:ascii="Times New Roman" w:hAnsi="Times New Roman" w:cs="Times New Roman"/>
          <w:sz w:val="24"/>
          <w:szCs w:val="24"/>
        </w:rPr>
        <w:t xml:space="preserve"> Nitekim makul düzenleme tedbirleri, olgusal eşitsizlikleri düzeltmeyi amaçlamaktadır (yukarıda </w:t>
      </w:r>
      <w:r w:rsidR="00F92CE7">
        <w:rPr>
          <w:rFonts w:ascii="Times New Roman" w:hAnsi="Times New Roman" w:cs="Times New Roman"/>
          <w:sz w:val="24"/>
          <w:szCs w:val="24"/>
        </w:rPr>
        <w:t>§</w:t>
      </w:r>
      <w:r w:rsidR="006F2640" w:rsidRPr="006F2640">
        <w:rPr>
          <w:rFonts w:ascii="Times New Roman" w:hAnsi="Times New Roman" w:cs="Times New Roman"/>
          <w:sz w:val="24"/>
          <w:szCs w:val="24"/>
        </w:rPr>
        <w:t xml:space="preserve"> 26, aynı zamanda bkz. </w:t>
      </w:r>
      <w:r w:rsidR="006F2640" w:rsidRPr="006F2640">
        <w:rPr>
          <w:rFonts w:ascii="Times New Roman" w:hAnsi="Times New Roman" w:cs="Times New Roman"/>
          <w:i/>
          <w:iCs/>
          <w:sz w:val="24"/>
          <w:szCs w:val="24"/>
        </w:rPr>
        <w:t>mutatis mutandis</w:t>
      </w:r>
      <w:r w:rsidR="006F2640" w:rsidRPr="006F2640">
        <w:rPr>
          <w:rFonts w:ascii="Times New Roman" w:hAnsi="Times New Roman" w:cs="Times New Roman"/>
          <w:sz w:val="24"/>
          <w:szCs w:val="24"/>
        </w:rPr>
        <w:t xml:space="preserve">, </w:t>
      </w:r>
      <w:r w:rsidR="006F2640" w:rsidRPr="006F2640">
        <w:rPr>
          <w:rFonts w:ascii="Times New Roman" w:hAnsi="Times New Roman" w:cs="Times New Roman"/>
          <w:i/>
          <w:iCs/>
          <w:sz w:val="24"/>
          <w:szCs w:val="24"/>
        </w:rPr>
        <w:t>Çam</w:t>
      </w:r>
      <w:r w:rsidR="006F2640" w:rsidRPr="006F2640">
        <w:rPr>
          <w:rFonts w:ascii="Times New Roman" w:hAnsi="Times New Roman" w:cs="Times New Roman"/>
          <w:sz w:val="24"/>
          <w:szCs w:val="24"/>
        </w:rPr>
        <w:t xml:space="preserve">, </w:t>
      </w:r>
      <w:r w:rsidR="006F2640">
        <w:rPr>
          <w:rFonts w:ascii="Times New Roman" w:hAnsi="Times New Roman" w:cs="Times New Roman"/>
          <w:sz w:val="24"/>
          <w:szCs w:val="24"/>
        </w:rPr>
        <w:t>yukarıda</w:t>
      </w:r>
      <w:r w:rsidR="00ED54FD">
        <w:rPr>
          <w:rFonts w:ascii="Times New Roman" w:hAnsi="Times New Roman" w:cs="Times New Roman"/>
          <w:sz w:val="24"/>
          <w:szCs w:val="24"/>
        </w:rPr>
        <w:t xml:space="preserve"> alıntılanmış</w:t>
      </w:r>
      <w:r w:rsidR="006F2640" w:rsidRPr="006F2640">
        <w:rPr>
          <w:rFonts w:ascii="Times New Roman" w:hAnsi="Times New Roman" w:cs="Times New Roman"/>
          <w:sz w:val="24"/>
          <w:szCs w:val="24"/>
        </w:rPr>
        <w:t xml:space="preserve">, §§ 65 et 67, </w:t>
      </w:r>
      <w:r w:rsidR="006F2640">
        <w:rPr>
          <w:rFonts w:ascii="Times New Roman" w:hAnsi="Times New Roman" w:cs="Times New Roman"/>
          <w:sz w:val="24"/>
          <w:szCs w:val="24"/>
        </w:rPr>
        <w:t>ve</w:t>
      </w:r>
      <w:r w:rsidR="006F2640" w:rsidRPr="006F2640">
        <w:rPr>
          <w:rFonts w:ascii="Times New Roman" w:hAnsi="Times New Roman" w:cs="Times New Roman"/>
          <w:sz w:val="24"/>
          <w:szCs w:val="24"/>
        </w:rPr>
        <w:t xml:space="preserve"> </w:t>
      </w:r>
      <w:r w:rsidR="006F2640" w:rsidRPr="006F2640">
        <w:rPr>
          <w:rFonts w:ascii="Times New Roman" w:hAnsi="Times New Roman" w:cs="Times New Roman"/>
          <w:i/>
          <w:iCs/>
          <w:sz w:val="24"/>
          <w:szCs w:val="24"/>
        </w:rPr>
        <w:t xml:space="preserve">Şanlısoy </w:t>
      </w:r>
      <w:r w:rsidR="006F2640">
        <w:rPr>
          <w:rFonts w:ascii="Times New Roman" w:hAnsi="Times New Roman" w:cs="Times New Roman"/>
          <w:i/>
          <w:iCs/>
          <w:sz w:val="24"/>
          <w:szCs w:val="24"/>
        </w:rPr>
        <w:t>v</w:t>
      </w:r>
      <w:r w:rsidR="006F2640" w:rsidRPr="006F2640">
        <w:rPr>
          <w:rFonts w:ascii="Times New Roman" w:hAnsi="Times New Roman" w:cs="Times New Roman"/>
          <w:i/>
          <w:iCs/>
          <w:sz w:val="24"/>
          <w:szCs w:val="24"/>
        </w:rPr>
        <w:t>. T</w:t>
      </w:r>
      <w:r w:rsidR="006F2640">
        <w:rPr>
          <w:rFonts w:ascii="Times New Roman" w:hAnsi="Times New Roman" w:cs="Times New Roman"/>
          <w:i/>
          <w:iCs/>
          <w:sz w:val="24"/>
          <w:szCs w:val="24"/>
        </w:rPr>
        <w:t>ürkiy</w:t>
      </w:r>
      <w:r w:rsidR="006F2640" w:rsidRPr="006F2640">
        <w:rPr>
          <w:rFonts w:ascii="Times New Roman" w:hAnsi="Times New Roman" w:cs="Times New Roman"/>
          <w:i/>
          <w:iCs/>
          <w:sz w:val="24"/>
          <w:szCs w:val="24"/>
        </w:rPr>
        <w:t>e</w:t>
      </w:r>
      <w:r w:rsidR="006F2640" w:rsidRPr="006F2640">
        <w:rPr>
          <w:rFonts w:ascii="Times New Roman" w:hAnsi="Times New Roman" w:cs="Times New Roman"/>
          <w:sz w:val="24"/>
          <w:szCs w:val="24"/>
        </w:rPr>
        <w:t>,</w:t>
      </w:r>
      <w:r w:rsidR="006F2640" w:rsidRPr="006F2640">
        <w:rPr>
          <w:rFonts w:ascii="Times New Roman" w:hAnsi="Times New Roman" w:cs="Times New Roman"/>
          <w:i/>
          <w:iCs/>
          <w:sz w:val="24"/>
          <w:szCs w:val="24"/>
        </w:rPr>
        <w:t xml:space="preserve"> </w:t>
      </w:r>
      <w:r w:rsidR="006F2640">
        <w:rPr>
          <w:rFonts w:ascii="Times New Roman" w:hAnsi="Times New Roman" w:cs="Times New Roman"/>
          <w:sz w:val="24"/>
          <w:szCs w:val="24"/>
        </w:rPr>
        <w:t>N</w:t>
      </w:r>
      <w:r w:rsidR="006F2640" w:rsidRPr="006F2640">
        <w:rPr>
          <w:rFonts w:ascii="Times New Roman" w:hAnsi="Times New Roman" w:cs="Times New Roman"/>
          <w:sz w:val="24"/>
          <w:szCs w:val="24"/>
        </w:rPr>
        <w:t>o</w:t>
      </w:r>
      <w:r w:rsidR="006F2640">
        <w:rPr>
          <w:rFonts w:ascii="Times New Roman" w:hAnsi="Times New Roman" w:cs="Times New Roman"/>
          <w:sz w:val="24"/>
          <w:szCs w:val="24"/>
        </w:rPr>
        <w:t>.</w:t>
      </w:r>
      <w:r w:rsidR="006F2640" w:rsidRPr="006F2640">
        <w:rPr>
          <w:rFonts w:ascii="Times New Roman" w:hAnsi="Times New Roman" w:cs="Times New Roman"/>
          <w:sz w:val="24"/>
          <w:szCs w:val="24"/>
        </w:rPr>
        <w:t xml:space="preserve"> 77023/12, § 60, 8 </w:t>
      </w:r>
      <w:r w:rsidR="006F2640">
        <w:rPr>
          <w:rFonts w:ascii="Times New Roman" w:hAnsi="Times New Roman" w:cs="Times New Roman"/>
          <w:sz w:val="24"/>
          <w:szCs w:val="24"/>
        </w:rPr>
        <w:t>Kasım</w:t>
      </w:r>
      <w:r w:rsidR="006F2640" w:rsidRPr="006F2640">
        <w:rPr>
          <w:rFonts w:ascii="Times New Roman" w:hAnsi="Times New Roman" w:cs="Times New Roman"/>
          <w:sz w:val="24"/>
          <w:szCs w:val="24"/>
        </w:rPr>
        <w:t xml:space="preserve"> 2016).</w:t>
      </w:r>
    </w:p>
    <w:p w14:paraId="6D1A5B5A" w14:textId="43E2DFAE" w:rsidR="006F2640" w:rsidRDefault="006F2640" w:rsidP="00ED54FD">
      <w:pPr>
        <w:autoSpaceDE w:val="0"/>
        <w:autoSpaceDN w:val="0"/>
        <w:adjustRightInd w:val="0"/>
        <w:spacing w:after="0" w:line="240" w:lineRule="auto"/>
        <w:ind w:left="708" w:firstLine="708"/>
        <w:jc w:val="both"/>
        <w:rPr>
          <w:rFonts w:ascii="Times New Roman" w:hAnsi="Times New Roman" w:cs="Times New Roman"/>
          <w:sz w:val="24"/>
          <w:szCs w:val="24"/>
        </w:rPr>
      </w:pPr>
      <w:r>
        <w:rPr>
          <w:rFonts w:ascii="Times New Roman" w:hAnsi="Times New Roman" w:cs="Times New Roman"/>
          <w:sz w:val="24"/>
          <w:szCs w:val="24"/>
        </w:rPr>
        <w:t>63.</w:t>
      </w:r>
      <w:r w:rsidR="00084270">
        <w:rPr>
          <w:rFonts w:ascii="Times New Roman" w:hAnsi="Times New Roman" w:cs="Times New Roman"/>
          <w:sz w:val="24"/>
          <w:szCs w:val="24"/>
        </w:rPr>
        <w:t xml:space="preserve"> </w:t>
      </w:r>
      <w:r>
        <w:rPr>
          <w:rFonts w:ascii="Times New Roman" w:hAnsi="Times New Roman" w:cs="Times New Roman"/>
          <w:sz w:val="24"/>
          <w:szCs w:val="24"/>
        </w:rPr>
        <w:t xml:space="preserve">Kuşkusuz, </w:t>
      </w:r>
      <w:r w:rsidR="00053453">
        <w:rPr>
          <w:rFonts w:ascii="Times New Roman" w:hAnsi="Times New Roman" w:cs="Times New Roman"/>
          <w:sz w:val="24"/>
          <w:szCs w:val="24"/>
        </w:rPr>
        <w:t xml:space="preserve">engelli kişilerin eğitim ihtiyaçlarını karşılamak için eğitim alanında gerçekleştirilecek -soyut veya somut </w:t>
      </w:r>
      <w:r>
        <w:rPr>
          <w:rFonts w:ascii="Times New Roman" w:hAnsi="Times New Roman" w:cs="Times New Roman"/>
          <w:sz w:val="24"/>
          <w:szCs w:val="24"/>
        </w:rPr>
        <w:t>farklı şekillerde ortaya çıkabilen</w:t>
      </w:r>
      <w:r w:rsidR="00ED54FD">
        <w:rPr>
          <w:rFonts w:ascii="Times New Roman" w:hAnsi="Times New Roman" w:cs="Times New Roman"/>
          <w:sz w:val="24"/>
          <w:szCs w:val="24"/>
        </w:rPr>
        <w:t xml:space="preserve">- </w:t>
      </w:r>
      <w:r>
        <w:rPr>
          <w:rFonts w:ascii="Times New Roman" w:hAnsi="Times New Roman" w:cs="Times New Roman"/>
          <w:sz w:val="24"/>
          <w:szCs w:val="24"/>
        </w:rPr>
        <w:t xml:space="preserve">“makul düzenlemeleri” </w:t>
      </w:r>
      <w:r w:rsidR="00053453">
        <w:rPr>
          <w:rFonts w:ascii="Times New Roman" w:hAnsi="Times New Roman" w:cs="Times New Roman"/>
          <w:sz w:val="24"/>
          <w:szCs w:val="24"/>
        </w:rPr>
        <w:t>belirlemek</w:t>
      </w:r>
      <w:r>
        <w:rPr>
          <w:rFonts w:ascii="Times New Roman" w:hAnsi="Times New Roman" w:cs="Times New Roman"/>
          <w:sz w:val="24"/>
          <w:szCs w:val="24"/>
        </w:rPr>
        <w:t xml:space="preserve"> Mahkemenin yetkisinde değildir</w:t>
      </w:r>
      <w:r w:rsidR="00053453">
        <w:rPr>
          <w:rFonts w:ascii="Times New Roman" w:hAnsi="Times New Roman" w:cs="Times New Roman"/>
          <w:sz w:val="24"/>
          <w:szCs w:val="24"/>
        </w:rPr>
        <w:t xml:space="preserve">; yerel makamlar bunu gerçekleştirmek için daha iyi bir konumdadır (örneğin bkz. </w:t>
      </w:r>
      <w:r w:rsidR="00053453" w:rsidRPr="00053453">
        <w:rPr>
          <w:rFonts w:ascii="Times New Roman" w:hAnsi="Times New Roman" w:cs="Times New Roman"/>
          <w:i/>
          <w:iCs/>
          <w:sz w:val="24"/>
          <w:szCs w:val="24"/>
        </w:rPr>
        <w:t>Çam</w:t>
      </w:r>
      <w:r w:rsidR="00053453">
        <w:rPr>
          <w:rFonts w:ascii="Times New Roman" w:hAnsi="Times New Roman" w:cs="Times New Roman"/>
          <w:sz w:val="24"/>
          <w:szCs w:val="24"/>
        </w:rPr>
        <w:t xml:space="preserve">, yukarıda, </w:t>
      </w:r>
      <w:r w:rsidR="00053453" w:rsidRPr="00053453">
        <w:rPr>
          <w:rFonts w:ascii="Times New Roman" w:hAnsi="Times New Roman" w:cs="Times New Roman"/>
          <w:sz w:val="24"/>
          <w:szCs w:val="24"/>
        </w:rPr>
        <w:t>§ 66)</w:t>
      </w:r>
      <w:r w:rsidR="00053453">
        <w:rPr>
          <w:rFonts w:ascii="Times New Roman" w:hAnsi="Times New Roman" w:cs="Times New Roman"/>
          <w:sz w:val="24"/>
          <w:szCs w:val="24"/>
        </w:rPr>
        <w:t xml:space="preserve">. </w:t>
      </w:r>
      <w:r w:rsidR="00084270">
        <w:rPr>
          <w:rFonts w:ascii="Times New Roman" w:hAnsi="Times New Roman" w:cs="Times New Roman"/>
          <w:sz w:val="24"/>
          <w:szCs w:val="24"/>
        </w:rPr>
        <w:lastRenderedPageBreak/>
        <w:t>Bununla birlikte Devletlerin bu alandaki seçimlerinde, özel savunmasızlıkları göz</w:t>
      </w:r>
      <w:r w:rsidR="00ED54FD">
        <w:rPr>
          <w:rFonts w:ascii="Times New Roman" w:hAnsi="Times New Roman" w:cs="Times New Roman"/>
          <w:sz w:val="24"/>
          <w:szCs w:val="24"/>
        </w:rPr>
        <w:t xml:space="preserve"> </w:t>
      </w:r>
      <w:r w:rsidR="00084270">
        <w:rPr>
          <w:rFonts w:ascii="Times New Roman" w:hAnsi="Times New Roman" w:cs="Times New Roman"/>
          <w:sz w:val="24"/>
          <w:szCs w:val="24"/>
        </w:rPr>
        <w:t xml:space="preserve">ardı edilemeyecek engelli çocuklar üzerindeki etkisi dikkate alındığında özellikle özenli olmaları önem taşımaktadır (bkz. yukarıdaki </w:t>
      </w:r>
      <w:r w:rsidR="00F92CE7">
        <w:rPr>
          <w:rFonts w:ascii="Times New Roman" w:hAnsi="Times New Roman" w:cs="Times New Roman"/>
          <w:sz w:val="24"/>
          <w:szCs w:val="24"/>
        </w:rPr>
        <w:t>§</w:t>
      </w:r>
      <w:r w:rsidR="00084270">
        <w:rPr>
          <w:rFonts w:ascii="Times New Roman" w:hAnsi="Times New Roman" w:cs="Times New Roman"/>
          <w:sz w:val="24"/>
          <w:szCs w:val="24"/>
        </w:rPr>
        <w:t>54).</w:t>
      </w:r>
    </w:p>
    <w:p w14:paraId="78E65A7F" w14:textId="32BB84DD" w:rsidR="00084270" w:rsidRDefault="00084270" w:rsidP="00ED54FD">
      <w:pPr>
        <w:autoSpaceDE w:val="0"/>
        <w:autoSpaceDN w:val="0"/>
        <w:adjustRightInd w:val="0"/>
        <w:spacing w:after="0" w:line="240" w:lineRule="auto"/>
        <w:ind w:left="708" w:firstLine="708"/>
        <w:jc w:val="both"/>
        <w:rPr>
          <w:rFonts w:ascii="Times New Roman" w:hAnsi="Times New Roman" w:cs="Times New Roman"/>
          <w:sz w:val="24"/>
          <w:szCs w:val="24"/>
        </w:rPr>
      </w:pPr>
      <w:r>
        <w:rPr>
          <w:rFonts w:ascii="Times New Roman" w:hAnsi="Times New Roman" w:cs="Times New Roman"/>
          <w:sz w:val="24"/>
          <w:szCs w:val="24"/>
        </w:rPr>
        <w:t>64. Dolayısıyla mevcut olayda mahkeme, Devletin engelli çocuklara kapsayıcı eğitim verilmesini düzenlediğini dikkate alarak, başvurucunun uzman desteğe erişimini reddederken idarenin geçerli sebepleri olup olmadığını doğrulamalıdır (bkz. yukarıdaki 34.paragraf)</w:t>
      </w:r>
    </w:p>
    <w:p w14:paraId="5EE4E2C2" w14:textId="60F018AF" w:rsidR="00084270" w:rsidRDefault="00084270" w:rsidP="00ED54FD">
      <w:pPr>
        <w:autoSpaceDE w:val="0"/>
        <w:autoSpaceDN w:val="0"/>
        <w:adjustRightInd w:val="0"/>
        <w:spacing w:after="0" w:line="240" w:lineRule="auto"/>
        <w:ind w:left="708" w:firstLine="708"/>
        <w:jc w:val="both"/>
        <w:rPr>
          <w:rFonts w:ascii="Times New Roman" w:hAnsi="Times New Roman" w:cs="Times New Roman"/>
          <w:sz w:val="24"/>
          <w:szCs w:val="24"/>
        </w:rPr>
      </w:pPr>
      <w:r>
        <w:rPr>
          <w:rFonts w:ascii="Times New Roman" w:hAnsi="Times New Roman" w:cs="Times New Roman"/>
          <w:sz w:val="24"/>
          <w:szCs w:val="24"/>
        </w:rPr>
        <w:t xml:space="preserve">65. Hükümet, </w:t>
      </w:r>
      <w:r w:rsidR="00D566B4">
        <w:rPr>
          <w:rFonts w:ascii="Times New Roman" w:hAnsi="Times New Roman" w:cs="Times New Roman"/>
          <w:sz w:val="24"/>
          <w:szCs w:val="24"/>
        </w:rPr>
        <w:t>iddiasını</w:t>
      </w:r>
      <w:r w:rsidR="00E86F26">
        <w:rPr>
          <w:rFonts w:ascii="Times New Roman" w:hAnsi="Times New Roman" w:cs="Times New Roman"/>
          <w:sz w:val="24"/>
          <w:szCs w:val="24"/>
        </w:rPr>
        <w:t xml:space="preserve"> temel olarak</w:t>
      </w:r>
      <w:r w:rsidR="00D566B4">
        <w:rPr>
          <w:rFonts w:ascii="Times New Roman" w:hAnsi="Times New Roman" w:cs="Times New Roman"/>
          <w:sz w:val="24"/>
          <w:szCs w:val="24"/>
        </w:rPr>
        <w:t>, tek ulaşılabilir fonların ALS hastası kişilerin ihtiyaçlarına tahsis edildiğine, yetkililerin eğitim desteğine hemen harcanabilecek elverişli ekonomik kaynaklara sahip olmadığına dayandırmıştır. Ayrıca her hal</w:t>
      </w:r>
      <w:r w:rsidR="00ED54FD">
        <w:rPr>
          <w:rFonts w:ascii="Times New Roman" w:hAnsi="Times New Roman" w:cs="Times New Roman"/>
          <w:sz w:val="24"/>
          <w:szCs w:val="24"/>
        </w:rPr>
        <w:t>de</w:t>
      </w:r>
      <w:r w:rsidR="00D566B4">
        <w:rPr>
          <w:rFonts w:ascii="Times New Roman" w:hAnsi="Times New Roman" w:cs="Times New Roman"/>
          <w:sz w:val="24"/>
          <w:szCs w:val="24"/>
        </w:rPr>
        <w:t xml:space="preserve"> okul idaresinin masrafları kendisine ait olmak üzere, okul çalışanları vasıtasıyla özel destek sağladığını iddia etmiştir.</w:t>
      </w:r>
      <w:r w:rsidR="00194517">
        <w:rPr>
          <w:rFonts w:ascii="Times New Roman" w:hAnsi="Times New Roman" w:cs="Times New Roman"/>
          <w:sz w:val="24"/>
          <w:szCs w:val="24"/>
        </w:rPr>
        <w:t xml:space="preserve"> Bununla birlikte bu kişilerin özel yetkileri ya da sağlanan yardım üzerine hiçbir bilgi verilmemiş, ne kadar süre boyunca kaç saat sürdüğü belirsiz kalmıştır. Mahkeme ayrıca, kendisine iletilen unsurlara göre bir öğretim yılı boyunca altı kişi tarafından sağlanan hizmet için okulun 476,56 </w:t>
      </w:r>
      <w:r w:rsidR="00ED54FD">
        <w:rPr>
          <w:rFonts w:ascii="Times New Roman" w:hAnsi="Times New Roman" w:cs="Times New Roman"/>
          <w:sz w:val="24"/>
          <w:szCs w:val="24"/>
        </w:rPr>
        <w:t>EUR</w:t>
      </w:r>
      <w:r w:rsidR="00194517">
        <w:rPr>
          <w:rFonts w:ascii="Times New Roman" w:hAnsi="Times New Roman" w:cs="Times New Roman"/>
          <w:sz w:val="24"/>
          <w:szCs w:val="24"/>
        </w:rPr>
        <w:t xml:space="preserve"> harcadığını gözlemlemektedir.</w:t>
      </w:r>
    </w:p>
    <w:p w14:paraId="0A56C5F1" w14:textId="67F22F39" w:rsidR="00194517" w:rsidRDefault="00194517" w:rsidP="00ED54FD">
      <w:pPr>
        <w:autoSpaceDE w:val="0"/>
        <w:autoSpaceDN w:val="0"/>
        <w:adjustRightInd w:val="0"/>
        <w:spacing w:after="0" w:line="240" w:lineRule="auto"/>
        <w:ind w:left="708" w:firstLine="708"/>
        <w:jc w:val="both"/>
        <w:rPr>
          <w:rFonts w:ascii="Times New Roman" w:hAnsi="Times New Roman" w:cs="Times New Roman"/>
          <w:sz w:val="24"/>
          <w:szCs w:val="24"/>
        </w:rPr>
      </w:pPr>
      <w:r>
        <w:rPr>
          <w:rFonts w:ascii="Times New Roman" w:hAnsi="Times New Roman" w:cs="Times New Roman"/>
          <w:sz w:val="24"/>
          <w:szCs w:val="24"/>
        </w:rPr>
        <w:t>66. Hükümetin yaptığı açıklamalar ışığında Mahkeme, başvurucunun engelli olmayan öğrencilerin yararlandığı koşullara denk koşullarda ilkokula devam edemeyeceği ve bu farklı muamelenin sebebinin başvurucunun engeli olduğu</w:t>
      </w:r>
      <w:r w:rsidR="00BB0649">
        <w:rPr>
          <w:rFonts w:ascii="Times New Roman" w:hAnsi="Times New Roman" w:cs="Times New Roman"/>
          <w:sz w:val="24"/>
          <w:szCs w:val="24"/>
        </w:rPr>
        <w:t xml:space="preserve"> konularında hiçbir şüphe bulunmadığını düşünmektedir. Mahkeme sadece</w:t>
      </w:r>
      <w:r w:rsidR="00045B17">
        <w:rPr>
          <w:rFonts w:ascii="Times New Roman" w:hAnsi="Times New Roman" w:cs="Times New Roman"/>
          <w:sz w:val="24"/>
          <w:szCs w:val="24"/>
        </w:rPr>
        <w:t xml:space="preserve">, iki </w:t>
      </w:r>
      <w:r w:rsidR="00ED54FD">
        <w:rPr>
          <w:rFonts w:ascii="Times New Roman" w:hAnsi="Times New Roman" w:cs="Times New Roman"/>
          <w:sz w:val="24"/>
          <w:szCs w:val="24"/>
        </w:rPr>
        <w:t>eğitim</w:t>
      </w:r>
      <w:r w:rsidR="00045B17">
        <w:rPr>
          <w:rFonts w:ascii="Times New Roman" w:hAnsi="Times New Roman" w:cs="Times New Roman"/>
          <w:sz w:val="24"/>
          <w:szCs w:val="24"/>
        </w:rPr>
        <w:t xml:space="preserve"> yılı boyunca başvurucunun ebeveynleri tarafından karşılanan ücretli özel destek ve </w:t>
      </w:r>
      <w:r w:rsidR="00ED54FD">
        <w:rPr>
          <w:rFonts w:ascii="Times New Roman" w:hAnsi="Times New Roman" w:cs="Times New Roman"/>
          <w:sz w:val="24"/>
          <w:szCs w:val="24"/>
        </w:rPr>
        <w:t xml:space="preserve">okul çalışanlarının </w:t>
      </w:r>
      <w:r w:rsidR="00045B17" w:rsidRPr="00ED54FD">
        <w:rPr>
          <w:rFonts w:ascii="Times New Roman" w:hAnsi="Times New Roman" w:cs="Times New Roman"/>
          <w:sz w:val="24"/>
          <w:szCs w:val="24"/>
        </w:rPr>
        <w:t xml:space="preserve">Hükümetin hiçbir </w:t>
      </w:r>
      <w:r w:rsidR="00ED54FD">
        <w:rPr>
          <w:rFonts w:ascii="Times New Roman" w:hAnsi="Times New Roman" w:cs="Times New Roman"/>
          <w:sz w:val="24"/>
          <w:szCs w:val="24"/>
        </w:rPr>
        <w:t>unsurunu kesinleştirmediği</w:t>
      </w:r>
      <w:r w:rsidR="00045B17">
        <w:rPr>
          <w:rFonts w:ascii="Times New Roman" w:hAnsi="Times New Roman" w:cs="Times New Roman"/>
          <w:sz w:val="24"/>
          <w:szCs w:val="24"/>
        </w:rPr>
        <w:t xml:space="preserve"> bazı girişimleri haricinde başvu</w:t>
      </w:r>
      <w:r w:rsidR="003512A8">
        <w:rPr>
          <w:rFonts w:ascii="Times New Roman" w:hAnsi="Times New Roman" w:cs="Times New Roman"/>
          <w:sz w:val="24"/>
          <w:szCs w:val="24"/>
        </w:rPr>
        <w:t xml:space="preserve">rucunun, yine de hakkı olan ve </w:t>
      </w:r>
      <w:r w:rsidR="00045B17">
        <w:rPr>
          <w:rFonts w:ascii="Times New Roman" w:hAnsi="Times New Roman" w:cs="Times New Roman"/>
          <w:sz w:val="24"/>
          <w:szCs w:val="24"/>
        </w:rPr>
        <w:t>okul tarafından diğer öğrencilerle eşit şartlarda sunulan eğitim ve sosyal destekten yararlanmasını sağlayacak özel desteği almadığını görmektedir.</w:t>
      </w:r>
    </w:p>
    <w:p w14:paraId="5118F6AF" w14:textId="45BC80C6" w:rsidR="00045B17" w:rsidRDefault="00045B17" w:rsidP="006F2640">
      <w:pPr>
        <w:autoSpaceDE w:val="0"/>
        <w:autoSpaceDN w:val="0"/>
        <w:adjustRightInd w:val="0"/>
        <w:spacing w:after="0" w:line="240" w:lineRule="auto"/>
        <w:jc w:val="both"/>
        <w:rPr>
          <w:rFonts w:ascii="Times New Roman" w:hAnsi="Times New Roman" w:cs="Times New Roman"/>
          <w:sz w:val="24"/>
          <w:szCs w:val="24"/>
        </w:rPr>
      </w:pPr>
    </w:p>
    <w:p w14:paraId="6BA506AA" w14:textId="5ED804E9" w:rsidR="00045B17" w:rsidRDefault="00045B17" w:rsidP="00045B17">
      <w:pPr>
        <w:pStyle w:val="ListeParagraf"/>
        <w:numPr>
          <w:ilvl w:val="0"/>
          <w:numId w:val="17"/>
        </w:numPr>
        <w:autoSpaceDE w:val="0"/>
        <w:autoSpaceDN w:val="0"/>
        <w:adjustRightInd w:val="0"/>
        <w:spacing w:after="0" w:line="240" w:lineRule="auto"/>
        <w:jc w:val="both"/>
        <w:rPr>
          <w:rFonts w:ascii="TimesNewRomanPS-ItalicMT" w:hAnsi="TimesNewRomanPS-ItalicMT" w:cs="TimesNewRomanPS-ItalicMT"/>
          <w:i/>
          <w:iCs/>
          <w:sz w:val="24"/>
          <w:szCs w:val="24"/>
        </w:rPr>
      </w:pPr>
      <w:r>
        <w:rPr>
          <w:rFonts w:ascii="TimesNewRomanPS-ItalicMT" w:hAnsi="TimesNewRomanPS-ItalicMT" w:cs="TimesNewRomanPS-ItalicMT"/>
          <w:i/>
          <w:iCs/>
          <w:sz w:val="24"/>
          <w:szCs w:val="24"/>
        </w:rPr>
        <w:t>İdari yargılamalardaki usul</w:t>
      </w:r>
    </w:p>
    <w:p w14:paraId="204145E6" w14:textId="77777777" w:rsidR="00ED54FD" w:rsidRDefault="00ED54FD" w:rsidP="00ED54FD">
      <w:pPr>
        <w:pStyle w:val="ListeParagraf"/>
        <w:autoSpaceDE w:val="0"/>
        <w:autoSpaceDN w:val="0"/>
        <w:adjustRightInd w:val="0"/>
        <w:spacing w:after="0" w:line="240" w:lineRule="auto"/>
        <w:ind w:left="2520"/>
        <w:jc w:val="both"/>
        <w:rPr>
          <w:rFonts w:ascii="TimesNewRomanPS-ItalicMT" w:hAnsi="TimesNewRomanPS-ItalicMT" w:cs="TimesNewRomanPS-ItalicMT"/>
          <w:i/>
          <w:iCs/>
          <w:sz w:val="24"/>
          <w:szCs w:val="24"/>
        </w:rPr>
      </w:pPr>
    </w:p>
    <w:p w14:paraId="61C089DA" w14:textId="76D0C3B0" w:rsidR="00045B17" w:rsidRDefault="00045B17" w:rsidP="00ED54FD">
      <w:pPr>
        <w:autoSpaceDE w:val="0"/>
        <w:autoSpaceDN w:val="0"/>
        <w:adjustRightInd w:val="0"/>
        <w:spacing w:after="0" w:line="240" w:lineRule="auto"/>
        <w:ind w:left="708" w:firstLine="708"/>
        <w:jc w:val="both"/>
        <w:rPr>
          <w:rFonts w:ascii="TimesNewRomanPS-ItalicMT" w:hAnsi="TimesNewRomanPS-ItalicMT" w:cs="TimesNewRomanPS-ItalicMT"/>
          <w:sz w:val="24"/>
          <w:szCs w:val="24"/>
        </w:rPr>
      </w:pPr>
      <w:r>
        <w:rPr>
          <w:rFonts w:ascii="TimesNewRomanPS-ItalicMT" w:hAnsi="TimesNewRomanPS-ItalicMT" w:cs="TimesNewRomanPS-ItalicMT"/>
          <w:sz w:val="24"/>
          <w:szCs w:val="24"/>
        </w:rPr>
        <w:t xml:space="preserve">67. Başvurulan idare mahkemeleri, başvurucunun </w:t>
      </w:r>
      <w:r w:rsidR="00B37273">
        <w:rPr>
          <w:rFonts w:ascii="TimesNewRomanPS-ItalicMT" w:hAnsi="TimesNewRomanPS-ItalicMT" w:cs="TimesNewRomanPS-ItalicMT"/>
          <w:sz w:val="24"/>
          <w:szCs w:val="24"/>
        </w:rPr>
        <w:t xml:space="preserve">iddialarını reddetmiştir. Ekonomik kaynak yetersizliğinin özel kaynak sağlanmaması olgusunu açıkladığı kanısına yetkililerin eğitim ihtiyaçları ile idarenin bunları karşılama konusundaki sınırlı imkanı arasında adil bir denge kurup kurmadığını ya da ayrımcılık iddialarının temellendirilip temellendirilmediğini araştırmaksızın varmıştır. </w:t>
      </w:r>
      <w:r w:rsidR="00B37273" w:rsidRPr="00AB3F18">
        <w:rPr>
          <w:rFonts w:ascii="TimesNewRomanPS-ItalicMT" w:hAnsi="TimesNewRomanPS-ItalicMT" w:cs="TimesNewRomanPS-ItalicMT"/>
          <w:sz w:val="24"/>
          <w:szCs w:val="24"/>
        </w:rPr>
        <w:t>Özellikle de, idare tarafından işaret edilen bütçe kısıtlamalarının</w:t>
      </w:r>
      <w:r w:rsidR="00AB3F18" w:rsidRPr="00AB3F18">
        <w:rPr>
          <w:rFonts w:ascii="TimesNewRomanPS-ItalicMT" w:hAnsi="TimesNewRomanPS-ItalicMT" w:cs="TimesNewRomanPS-ItalicMT"/>
          <w:sz w:val="24"/>
          <w:szCs w:val="24"/>
        </w:rPr>
        <w:t>,</w:t>
      </w:r>
      <w:r w:rsidR="00B37273" w:rsidRPr="00AB3F18">
        <w:rPr>
          <w:rFonts w:ascii="TimesNewRomanPS-ItalicMT" w:hAnsi="TimesNewRomanPS-ItalicMT" w:cs="TimesNewRomanPS-ItalicMT"/>
          <w:sz w:val="24"/>
          <w:szCs w:val="24"/>
        </w:rPr>
        <w:t xml:space="preserve"> engelli çocuklara ve engelli olmayan çocuklara </w:t>
      </w:r>
      <w:r w:rsidR="00AB3F18" w:rsidRPr="00AB3F18">
        <w:rPr>
          <w:rFonts w:ascii="TimesNewRomanPS-ItalicMT" w:hAnsi="TimesNewRomanPS-ItalicMT" w:cs="TimesNewRomanPS-ItalicMT"/>
          <w:sz w:val="24"/>
          <w:szCs w:val="24"/>
        </w:rPr>
        <w:t xml:space="preserve">sunulan eğitim hizmeti </w:t>
      </w:r>
      <w:r w:rsidR="00482DC4" w:rsidRPr="00AB3F18">
        <w:rPr>
          <w:rFonts w:ascii="TimesNewRomanPS-ItalicMT" w:hAnsi="TimesNewRomanPS-ItalicMT" w:cs="TimesNewRomanPS-ItalicMT"/>
          <w:sz w:val="24"/>
          <w:szCs w:val="24"/>
        </w:rPr>
        <w:t xml:space="preserve">üzerinde aynı etkiye sahip </w:t>
      </w:r>
      <w:r w:rsidR="00AB3F18">
        <w:rPr>
          <w:rFonts w:ascii="TimesNewRomanPS-ItalicMT" w:hAnsi="TimesNewRomanPS-ItalicMT" w:cs="TimesNewRomanPS-ItalicMT"/>
          <w:sz w:val="24"/>
          <w:szCs w:val="24"/>
        </w:rPr>
        <w:t xml:space="preserve">olup </w:t>
      </w:r>
      <w:r w:rsidR="00482DC4" w:rsidRPr="00AB3F18">
        <w:rPr>
          <w:rFonts w:ascii="TimesNewRomanPS-ItalicMT" w:hAnsi="TimesNewRomanPS-ItalicMT" w:cs="TimesNewRomanPS-ItalicMT"/>
          <w:sz w:val="24"/>
          <w:szCs w:val="24"/>
        </w:rPr>
        <w:t>ol</w:t>
      </w:r>
      <w:r w:rsidR="00AB3F18">
        <w:rPr>
          <w:rFonts w:ascii="TimesNewRomanPS-ItalicMT" w:hAnsi="TimesNewRomanPS-ItalicMT" w:cs="TimesNewRomanPS-ItalicMT"/>
          <w:sz w:val="24"/>
          <w:szCs w:val="24"/>
        </w:rPr>
        <w:t xml:space="preserve">madığını </w:t>
      </w:r>
      <w:r w:rsidR="00482DC4" w:rsidRPr="00AB3F18">
        <w:rPr>
          <w:rFonts w:ascii="TimesNewRomanPS-ItalicMT" w:hAnsi="TimesNewRomanPS-ItalicMT" w:cs="TimesNewRomanPS-ItalicMT"/>
          <w:sz w:val="24"/>
          <w:szCs w:val="24"/>
        </w:rPr>
        <w:t>doğrulamamıştır.</w:t>
      </w:r>
    </w:p>
    <w:p w14:paraId="063C5B66" w14:textId="4C7E61F3" w:rsidR="00482DC4" w:rsidRDefault="00482DC4" w:rsidP="00AB3F18">
      <w:pPr>
        <w:autoSpaceDE w:val="0"/>
        <w:autoSpaceDN w:val="0"/>
        <w:adjustRightInd w:val="0"/>
        <w:spacing w:after="0" w:line="240" w:lineRule="auto"/>
        <w:ind w:left="708" w:firstLine="708"/>
        <w:jc w:val="both"/>
        <w:rPr>
          <w:rFonts w:ascii="TimesNewRomanPS-ItalicMT" w:hAnsi="TimesNewRomanPS-ItalicMT" w:cs="TimesNewRomanPS-ItalicMT"/>
          <w:sz w:val="24"/>
          <w:szCs w:val="24"/>
        </w:rPr>
      </w:pPr>
      <w:r>
        <w:rPr>
          <w:rFonts w:ascii="TimesNewRomanPS-ItalicMT" w:hAnsi="TimesNewRomanPS-ItalicMT" w:cs="TimesNewRomanPS-ItalicMT"/>
          <w:sz w:val="24"/>
          <w:szCs w:val="24"/>
        </w:rPr>
        <w:t xml:space="preserve">68. </w:t>
      </w:r>
      <w:r w:rsidR="0050354D">
        <w:rPr>
          <w:rFonts w:ascii="TimesNewRomanPS-ItalicMT" w:hAnsi="TimesNewRomanPS-ItalicMT" w:cs="TimesNewRomanPS-ItalicMT"/>
          <w:sz w:val="24"/>
          <w:szCs w:val="24"/>
        </w:rPr>
        <w:t>Mahkeme, yerel makamların hiçbir zaman</w:t>
      </w:r>
      <w:r w:rsidR="00A963E5">
        <w:rPr>
          <w:rFonts w:ascii="TimesNewRomanPS-ItalicMT" w:hAnsi="TimesNewRomanPS-ItalicMT" w:cs="TimesNewRomanPS-ItalicMT"/>
          <w:sz w:val="24"/>
          <w:szCs w:val="24"/>
        </w:rPr>
        <w:t>,</w:t>
      </w:r>
      <w:r w:rsidR="0050354D">
        <w:rPr>
          <w:rFonts w:ascii="TimesNewRomanPS-ItalicMT" w:hAnsi="TimesNewRomanPS-ItalicMT" w:cs="TimesNewRomanPS-ItalicMT"/>
          <w:sz w:val="24"/>
          <w:szCs w:val="24"/>
        </w:rPr>
        <w:t xml:space="preserve"> kaynak eksikliği</w:t>
      </w:r>
      <w:r w:rsidR="00372826">
        <w:rPr>
          <w:rFonts w:ascii="TimesNewRomanPS-ItalicMT" w:hAnsi="TimesNewRomanPS-ItalicMT" w:cs="TimesNewRomanPS-ItalicMT"/>
          <w:sz w:val="24"/>
          <w:szCs w:val="24"/>
        </w:rPr>
        <w:t>nin</w:t>
      </w:r>
      <w:r w:rsidR="0050354D">
        <w:rPr>
          <w:rFonts w:ascii="TimesNewRomanPS-ItalicMT" w:hAnsi="TimesNewRomanPS-ItalicMT" w:cs="TimesNewRomanPS-ItalicMT"/>
          <w:sz w:val="24"/>
          <w:szCs w:val="24"/>
        </w:rPr>
        <w:t xml:space="preserve"> ya da ciddi bir rahatsızlığı bulunan kişilerin bakımının öncelikle karşılanmasına dair olağandışı bir gereklili</w:t>
      </w:r>
      <w:r w:rsidR="00372826">
        <w:rPr>
          <w:rFonts w:ascii="TimesNewRomanPS-ItalicMT" w:hAnsi="TimesNewRomanPS-ItalicMT" w:cs="TimesNewRomanPS-ItalicMT"/>
          <w:sz w:val="24"/>
          <w:szCs w:val="24"/>
        </w:rPr>
        <w:t xml:space="preserve">ğin telafi edilebilmesinin engelli çocuklara fırsat eşitliği güvencesi verilmesini sağlayan makul düzenlemelerdeki değişiklikler yoluyla değil, fakat engelli olan ve olmayan öğrenciler arasında eğitimin </w:t>
      </w:r>
      <w:r w:rsidR="00A963E5">
        <w:rPr>
          <w:rFonts w:ascii="TimesNewRomanPS-ItalicMT" w:hAnsi="TimesNewRomanPS-ItalicMT" w:cs="TimesNewRomanPS-ItalicMT"/>
          <w:sz w:val="24"/>
          <w:szCs w:val="24"/>
        </w:rPr>
        <w:t xml:space="preserve">hizmetindeki kısıtlamanın adil şekilde paylaştırılmasıyla mümkün olabileceğini göz önünde bulundurmadığını, ayrıca </w:t>
      </w:r>
      <w:r w:rsidR="00AB3F18">
        <w:rPr>
          <w:rFonts w:ascii="TimesNewRomanPS-ItalicMT" w:hAnsi="TimesNewRomanPS-ItalicMT" w:cs="TimesNewRomanPS-ItalicMT"/>
          <w:sz w:val="24"/>
          <w:szCs w:val="24"/>
        </w:rPr>
        <w:t>Danıştay’ın</w:t>
      </w:r>
      <w:r w:rsidR="00A963E5">
        <w:rPr>
          <w:rFonts w:ascii="TimesNewRomanPS-ItalicMT" w:hAnsi="TimesNewRomanPS-ItalicMT" w:cs="TimesNewRomanPS-ItalicMT"/>
          <w:sz w:val="24"/>
          <w:szCs w:val="24"/>
        </w:rPr>
        <w:t xml:space="preserve">, davalarında bu yaklaşımı zaten vurguladığını kaydetmiştir (yukarıda 19.paragraf). Bu bağlamda Mahkeme, </w:t>
      </w:r>
      <w:r w:rsidR="00AA23FA">
        <w:rPr>
          <w:rFonts w:ascii="TimesNewRomanPS-ItalicMT" w:hAnsi="TimesNewRomanPS-ItalicMT" w:cs="TimesNewRomanPS-ItalicMT"/>
          <w:sz w:val="24"/>
          <w:szCs w:val="24"/>
        </w:rPr>
        <w:t xml:space="preserve">bir taraftan bütün öğrencilerin aynı </w:t>
      </w:r>
      <w:r w:rsidR="00AB3F18">
        <w:rPr>
          <w:rFonts w:ascii="TimesNewRomanPS-ItalicMT" w:hAnsi="TimesNewRomanPS-ItalicMT" w:cs="TimesNewRomanPS-ItalicMT"/>
          <w:sz w:val="24"/>
          <w:szCs w:val="24"/>
        </w:rPr>
        <w:t>sistem</w:t>
      </w:r>
      <w:r w:rsidR="00D36666">
        <w:rPr>
          <w:rFonts w:ascii="TimesNewRomanPS-ItalicMT" w:hAnsi="TimesNewRomanPS-ItalicMT" w:cs="TimesNewRomanPS-ItalicMT"/>
          <w:sz w:val="24"/>
          <w:szCs w:val="24"/>
        </w:rPr>
        <w:t xml:space="preserve">de bulunduğu İtalya’da kabul edilen kapsayıcı eğitim modelini, diğer yandan </w:t>
      </w:r>
      <w:r w:rsidR="00AB3F18">
        <w:rPr>
          <w:rFonts w:ascii="TimesNewRomanPS-ItalicMT" w:hAnsi="TimesNewRomanPS-ItalicMT" w:cs="TimesNewRomanPS-ItalicMT"/>
          <w:sz w:val="24"/>
          <w:szCs w:val="24"/>
        </w:rPr>
        <w:t>Danıştay’ın</w:t>
      </w:r>
      <w:r w:rsidR="00D36666">
        <w:rPr>
          <w:rFonts w:ascii="TimesNewRomanPS-ItalicMT" w:hAnsi="TimesNewRomanPS-ItalicMT" w:cs="TimesNewRomanPS-ItalicMT"/>
          <w:sz w:val="24"/>
          <w:szCs w:val="24"/>
        </w:rPr>
        <w:t xml:space="preserve"> içtihadını dikkate alarak, olası bütçe kısıtlamalarının engelli olan öğrencilere ve engelli olmayan öğrencilere sunulan eğitimi benzer şekilde etkilemesi gerektiği kanaatindedir.</w:t>
      </w:r>
    </w:p>
    <w:p w14:paraId="1DE952B8" w14:textId="097E7236" w:rsidR="00D36666" w:rsidRDefault="00D36666" w:rsidP="00AB3F18">
      <w:pPr>
        <w:autoSpaceDE w:val="0"/>
        <w:autoSpaceDN w:val="0"/>
        <w:adjustRightInd w:val="0"/>
        <w:spacing w:after="0" w:line="240" w:lineRule="auto"/>
        <w:ind w:left="708" w:firstLine="708"/>
        <w:jc w:val="both"/>
        <w:rPr>
          <w:rFonts w:ascii="TimesNewRomanPS-ItalicMT" w:hAnsi="TimesNewRomanPS-ItalicMT" w:cs="TimesNewRomanPS-ItalicMT"/>
          <w:sz w:val="24"/>
          <w:szCs w:val="24"/>
        </w:rPr>
      </w:pPr>
      <w:r>
        <w:rPr>
          <w:rFonts w:ascii="TimesNewRomanPS-ItalicMT" w:hAnsi="TimesNewRomanPS-ItalicMT" w:cs="TimesNewRomanPS-ItalicMT"/>
          <w:sz w:val="24"/>
          <w:szCs w:val="24"/>
        </w:rPr>
        <w:t>69. Bu bağlamda Mahkeme, gözden geçirilmiş Avrupa Sosyal Şartının 15.maddesine göre (yukarıda 15.paragraf), Devletler</w:t>
      </w:r>
      <w:r w:rsidR="0014534A">
        <w:rPr>
          <w:rFonts w:ascii="TimesNewRomanPS-ItalicMT" w:hAnsi="TimesNewRomanPS-ItalicMT" w:cs="TimesNewRomanPS-ItalicMT"/>
          <w:sz w:val="24"/>
          <w:szCs w:val="24"/>
        </w:rPr>
        <w:t xml:space="preserve"> özellikle, teknik yardımlar dahil olmak üzere</w:t>
      </w:r>
      <w:r>
        <w:rPr>
          <w:rFonts w:ascii="TimesNewRomanPS-ItalicMT" w:hAnsi="TimesNewRomanPS-ItalicMT" w:cs="TimesNewRomanPS-ItalicMT"/>
          <w:sz w:val="24"/>
          <w:szCs w:val="24"/>
        </w:rPr>
        <w:t xml:space="preserve"> </w:t>
      </w:r>
      <w:r w:rsidR="0014534A">
        <w:rPr>
          <w:rFonts w:ascii="TimesNewRomanPS-ItalicMT" w:hAnsi="TimesNewRomanPS-ItalicMT" w:cs="TimesNewRomanPS-ItalicMT"/>
          <w:sz w:val="24"/>
          <w:szCs w:val="24"/>
        </w:rPr>
        <w:t xml:space="preserve">iletişim ve hareketlilik önündeki engelleri aşmayı amaçlayan tedbirler </w:t>
      </w:r>
      <w:r w:rsidR="0014534A">
        <w:rPr>
          <w:rFonts w:ascii="TimesNewRomanPS-ItalicMT" w:hAnsi="TimesNewRomanPS-ItalicMT" w:cs="TimesNewRomanPS-ItalicMT"/>
          <w:sz w:val="24"/>
          <w:szCs w:val="24"/>
        </w:rPr>
        <w:lastRenderedPageBreak/>
        <w:t xml:space="preserve">vasıtasıyla </w:t>
      </w:r>
      <w:r>
        <w:rPr>
          <w:rFonts w:ascii="TimesNewRomanPS-ItalicMT" w:hAnsi="TimesNewRomanPS-ItalicMT" w:cs="TimesNewRomanPS-ItalicMT"/>
          <w:sz w:val="24"/>
          <w:szCs w:val="24"/>
        </w:rPr>
        <w:t>“engelli kişilerin sosyal hayata tam uyum sağlamasını ve katılımını</w:t>
      </w:r>
      <w:r w:rsidR="0014534A">
        <w:rPr>
          <w:rFonts w:ascii="TimesNewRomanPS-ItalicMT" w:hAnsi="TimesNewRomanPS-ItalicMT" w:cs="TimesNewRomanPS-ItalicMT"/>
          <w:sz w:val="24"/>
          <w:szCs w:val="24"/>
        </w:rPr>
        <w:t xml:space="preserve"> teşvik” etmelidir (ayrıca bkz. yukarıdaki 26.paragraf, EHİS m.24/f.2/c ve d ile m.24/f.3/a). </w:t>
      </w:r>
      <w:r w:rsidR="0096517C">
        <w:rPr>
          <w:rFonts w:ascii="TimesNewRomanPS-ItalicMT" w:hAnsi="TimesNewRomanPS-ItalicMT" w:cs="TimesNewRomanPS-ItalicMT"/>
          <w:sz w:val="24"/>
          <w:szCs w:val="24"/>
        </w:rPr>
        <w:t>Olayda başvurucunun, ötekileştirilme riskini ortadan kaldırmak için, bağımsızlığını ve kişisel iletişimini geliştirmeyi ve öğrenimini, ilişki hayatını ve okul uyumunu iyileştirmeyi hedefleyen özel destekten yararlanması gerekirdi. Mahkeme, Bakanlar Komitesinin, Rec(2006)5 sayılı tavsiye kararında (yukarıda 29.paragraf), “engelli kişilere örgün eğitim yapısına katılım imkanı tanımak yalnız onlar için değil, aynı zamanda engelli olmayan kişilerin insan çeşitliliğinden biri olan engellilik bilincine ulaşması açısından da önemli” olduğunu vurguladığını hatırlatmaktadır.</w:t>
      </w:r>
    </w:p>
    <w:p w14:paraId="652C2E16" w14:textId="6AF0DDA1" w:rsidR="0096517C" w:rsidRDefault="0096517C" w:rsidP="00045B17">
      <w:pPr>
        <w:autoSpaceDE w:val="0"/>
        <w:autoSpaceDN w:val="0"/>
        <w:adjustRightInd w:val="0"/>
        <w:spacing w:after="0" w:line="240" w:lineRule="auto"/>
        <w:jc w:val="both"/>
        <w:rPr>
          <w:rFonts w:ascii="TimesNewRomanPS-ItalicMT" w:hAnsi="TimesNewRomanPS-ItalicMT" w:cs="TimesNewRomanPS-ItalicMT"/>
          <w:sz w:val="24"/>
          <w:szCs w:val="24"/>
        </w:rPr>
      </w:pPr>
    </w:p>
    <w:p w14:paraId="357348F3" w14:textId="2A4E86C7" w:rsidR="0096517C" w:rsidRDefault="0096517C" w:rsidP="0096517C">
      <w:pPr>
        <w:pStyle w:val="ListeParagraf"/>
        <w:numPr>
          <w:ilvl w:val="0"/>
          <w:numId w:val="17"/>
        </w:numPr>
        <w:autoSpaceDE w:val="0"/>
        <w:autoSpaceDN w:val="0"/>
        <w:adjustRightInd w:val="0"/>
        <w:spacing w:after="0" w:line="240" w:lineRule="auto"/>
        <w:jc w:val="both"/>
        <w:rPr>
          <w:rFonts w:ascii="TimesNewRomanPS-ItalicMT" w:hAnsi="TimesNewRomanPS-ItalicMT" w:cs="TimesNewRomanPS-ItalicMT"/>
          <w:i/>
          <w:iCs/>
          <w:sz w:val="24"/>
          <w:szCs w:val="24"/>
        </w:rPr>
      </w:pPr>
      <w:r w:rsidRPr="0096517C">
        <w:rPr>
          <w:rFonts w:ascii="TimesNewRomanPS-ItalicMT" w:hAnsi="TimesNewRomanPS-ItalicMT" w:cs="TimesNewRomanPS-ItalicMT"/>
          <w:i/>
          <w:iCs/>
          <w:sz w:val="24"/>
          <w:szCs w:val="24"/>
        </w:rPr>
        <w:t>Mahkemenin kararı</w:t>
      </w:r>
    </w:p>
    <w:p w14:paraId="21954095" w14:textId="77777777" w:rsidR="000A1BAB" w:rsidRDefault="000A1BAB" w:rsidP="000A1BAB">
      <w:pPr>
        <w:pStyle w:val="ListeParagraf"/>
        <w:autoSpaceDE w:val="0"/>
        <w:autoSpaceDN w:val="0"/>
        <w:adjustRightInd w:val="0"/>
        <w:spacing w:after="0" w:line="240" w:lineRule="auto"/>
        <w:ind w:left="2520"/>
        <w:jc w:val="both"/>
        <w:rPr>
          <w:rFonts w:ascii="TimesNewRomanPS-ItalicMT" w:hAnsi="TimesNewRomanPS-ItalicMT" w:cs="TimesNewRomanPS-ItalicMT"/>
          <w:i/>
          <w:iCs/>
          <w:sz w:val="24"/>
          <w:szCs w:val="24"/>
        </w:rPr>
      </w:pPr>
    </w:p>
    <w:p w14:paraId="72AB0A1B" w14:textId="11B919A3" w:rsidR="0096517C" w:rsidRDefault="0096517C" w:rsidP="00AB3F18">
      <w:pPr>
        <w:autoSpaceDE w:val="0"/>
        <w:autoSpaceDN w:val="0"/>
        <w:adjustRightInd w:val="0"/>
        <w:spacing w:after="0" w:line="240" w:lineRule="auto"/>
        <w:ind w:left="708" w:firstLine="708"/>
        <w:jc w:val="both"/>
        <w:rPr>
          <w:rFonts w:ascii="TimesNewRomanPS-ItalicMT" w:hAnsi="TimesNewRomanPS-ItalicMT" w:cs="TimesNewRomanPS-ItalicMT"/>
          <w:sz w:val="24"/>
          <w:szCs w:val="24"/>
        </w:rPr>
      </w:pPr>
      <w:r>
        <w:rPr>
          <w:rFonts w:ascii="TimesNewRomanPS-ItalicMT" w:hAnsi="TimesNewRomanPS-ItalicMT" w:cs="TimesNewRomanPS-ItalicMT"/>
          <w:sz w:val="24"/>
          <w:szCs w:val="24"/>
        </w:rPr>
        <w:t xml:space="preserve">70. </w:t>
      </w:r>
      <w:r w:rsidR="000A1BAB">
        <w:rPr>
          <w:rFonts w:ascii="TimesNewRomanPS-ItalicMT" w:hAnsi="TimesNewRomanPS-ItalicMT" w:cs="TimesNewRomanPS-ItalicMT"/>
          <w:sz w:val="24"/>
          <w:szCs w:val="24"/>
        </w:rPr>
        <w:t>Bahsedilen tüm unsurlar ışığında Mahkeme, olayda yetkililerin başvurucunun gerçek ihtiyaçlarını ve bunları karşılayacak, idareye orantısız ya da aşırı yük yüklemeksizin diğer çocukların faydalandığı koşullara eşdeğer koşullarda ilkokula devam etmesini sağlayacak uygun çözümleri belirlemeye çalışmadığına (</w:t>
      </w:r>
      <w:r w:rsidR="000A1BAB" w:rsidRPr="009803CE">
        <w:rPr>
          <w:rFonts w:ascii="TimesNewRomanPS-ItalicMT" w:hAnsi="TimesNewRomanPS-ItalicMT" w:cs="TimesNewRomanPS-ItalicMT"/>
          <w:i/>
          <w:iCs/>
          <w:sz w:val="24"/>
          <w:szCs w:val="24"/>
        </w:rPr>
        <w:t>a contrario,</w:t>
      </w:r>
      <w:r w:rsidR="009803CE">
        <w:rPr>
          <w:rFonts w:ascii="TimesNewRomanPS-ItalicMT" w:hAnsi="TimesNewRomanPS-ItalicMT" w:cs="TimesNewRomanPS-ItalicMT"/>
          <w:i/>
          <w:iCs/>
          <w:sz w:val="24"/>
          <w:szCs w:val="24"/>
        </w:rPr>
        <w:t xml:space="preserve"> </w:t>
      </w:r>
      <w:r w:rsidR="009803CE">
        <w:rPr>
          <w:rFonts w:ascii="TimesNewRomanPS-ItalicMT" w:hAnsi="TimesNewRomanPS-ItalicMT" w:cs="TimesNewRomanPS-ItalicMT"/>
          <w:sz w:val="24"/>
          <w:szCs w:val="24"/>
        </w:rPr>
        <w:t xml:space="preserve">özel bir okulun 7 yaşındaki otizmli başvurucuya eğitim vermeyi reddetmesinin otizm sebebiyle eğitim hakkının sistematik olarak yok sayılmadığı ve Devletin Sözleşmenin 14.maddesi ile birlikte </w:t>
      </w:r>
      <w:r w:rsidR="009B5F86">
        <w:rPr>
          <w:rFonts w:ascii="TimesNewRomanPS-ItalicMT" w:hAnsi="TimesNewRomanPS-ItalicMT" w:cs="TimesNewRomanPS-ItalicMT"/>
          <w:sz w:val="24"/>
          <w:szCs w:val="24"/>
        </w:rPr>
        <w:t>1 No.lu Protokol</w:t>
      </w:r>
      <w:r w:rsidR="009803CE">
        <w:rPr>
          <w:rFonts w:ascii="TimesNewRomanPS-ItalicMT" w:hAnsi="TimesNewRomanPS-ItalicMT" w:cs="TimesNewRomanPS-ItalicMT"/>
          <w:sz w:val="24"/>
          <w:szCs w:val="24"/>
        </w:rPr>
        <w:t>ün 2.maddesinden doğan yükümlülüklerini ihlal etmediği</w:t>
      </w:r>
      <w:r w:rsidR="002E5065">
        <w:rPr>
          <w:rFonts w:ascii="TimesNewRomanPS-ItalicMT" w:hAnsi="TimesNewRomanPS-ItalicMT" w:cs="TimesNewRomanPS-ItalicMT"/>
          <w:sz w:val="24"/>
          <w:szCs w:val="24"/>
        </w:rPr>
        <w:t xml:space="preserve"> hakkında Mahkeme kararı</w:t>
      </w:r>
      <w:r w:rsidR="009803CE">
        <w:rPr>
          <w:rFonts w:ascii="TimesNewRomanPS-ItalicMT" w:hAnsi="TimesNewRomanPS-ItalicMT" w:cs="TimesNewRomanPS-ItalicMT"/>
          <w:sz w:val="24"/>
          <w:szCs w:val="24"/>
        </w:rPr>
        <w:t xml:space="preserve"> </w:t>
      </w:r>
      <w:r w:rsidR="002E5065">
        <w:rPr>
          <w:rFonts w:ascii="TimesNewRomanPS-ItalicMT" w:hAnsi="TimesNewRomanPS-ItalicMT" w:cs="TimesNewRomanPS-ItalicMT"/>
          <w:sz w:val="24"/>
          <w:szCs w:val="24"/>
        </w:rPr>
        <w:t xml:space="preserve">için </w:t>
      </w:r>
      <w:r w:rsidR="009803CE" w:rsidRPr="009803CE">
        <w:rPr>
          <w:rFonts w:ascii="TimesNewRomanPS-ItalicMT" w:hAnsi="TimesNewRomanPS-ItalicMT" w:cs="TimesNewRomanPS-ItalicMT"/>
          <w:sz w:val="24"/>
          <w:szCs w:val="24"/>
        </w:rPr>
        <w:t>bkz.</w:t>
      </w:r>
      <w:r w:rsidR="009803CE">
        <w:rPr>
          <w:rFonts w:ascii="TimesNewRomanPS-ItalicMT" w:hAnsi="TimesNewRomanPS-ItalicMT" w:cs="TimesNewRomanPS-ItalicMT"/>
          <w:i/>
          <w:iCs/>
          <w:sz w:val="24"/>
          <w:szCs w:val="24"/>
        </w:rPr>
        <w:t xml:space="preserve"> </w:t>
      </w:r>
      <w:r w:rsidR="000A1BAB" w:rsidRPr="009803CE">
        <w:rPr>
          <w:rFonts w:ascii="TimesNewRomanPS-ItalicMT" w:hAnsi="TimesNewRomanPS-ItalicMT" w:cs="TimesNewRomanPS-ItalicMT"/>
          <w:i/>
          <w:iCs/>
          <w:sz w:val="24"/>
          <w:szCs w:val="24"/>
        </w:rPr>
        <w:t>Sanlisoy</w:t>
      </w:r>
      <w:r w:rsidR="009803CE">
        <w:rPr>
          <w:rFonts w:ascii="TimesNewRomanPS-ItalicMT" w:hAnsi="TimesNewRomanPS-ItalicMT" w:cs="TimesNewRomanPS-ItalicMT"/>
          <w:i/>
          <w:iCs/>
          <w:sz w:val="24"/>
          <w:szCs w:val="24"/>
        </w:rPr>
        <w:t xml:space="preserve">; </w:t>
      </w:r>
      <w:r w:rsidR="009803CE">
        <w:rPr>
          <w:rFonts w:ascii="TimesNewRomanPS-ItalicMT" w:hAnsi="TimesNewRomanPS-ItalicMT" w:cs="TimesNewRomanPS-ItalicMT"/>
          <w:sz w:val="24"/>
          <w:szCs w:val="24"/>
        </w:rPr>
        <w:t>benzer şekilde, yerel yetkililerin, engelli çocuğun özel ihtiyaçlarını karşılayacak şekilde başvurucunun okuluna kaynak tahsis e</w:t>
      </w:r>
      <w:r w:rsidR="002E5065">
        <w:rPr>
          <w:rFonts w:ascii="TimesNewRomanPS-ItalicMT" w:hAnsi="TimesNewRomanPS-ItalicMT" w:cs="TimesNewRomanPS-ItalicMT"/>
          <w:sz w:val="24"/>
          <w:szCs w:val="24"/>
        </w:rPr>
        <w:t>dildiği</w:t>
      </w:r>
      <w:r w:rsidR="009803CE">
        <w:rPr>
          <w:rFonts w:ascii="TimesNewRomanPS-ItalicMT" w:hAnsi="TimesNewRomanPS-ItalicMT" w:cs="TimesNewRomanPS-ItalicMT"/>
          <w:sz w:val="24"/>
          <w:szCs w:val="24"/>
        </w:rPr>
        <w:t xml:space="preserve"> hakkında </w:t>
      </w:r>
      <w:r w:rsidR="002E5065">
        <w:rPr>
          <w:rFonts w:ascii="TimesNewRomanPS-ItalicMT" w:hAnsi="TimesNewRomanPS-ItalicMT" w:cs="TimesNewRomanPS-ItalicMT"/>
          <w:sz w:val="24"/>
          <w:szCs w:val="24"/>
        </w:rPr>
        <w:t xml:space="preserve">Mahkeme kararı için </w:t>
      </w:r>
      <w:r w:rsidR="009803CE">
        <w:rPr>
          <w:rFonts w:ascii="TimesNewRomanPS-ItalicMT" w:hAnsi="TimesNewRomanPS-ItalicMT" w:cs="TimesNewRomanPS-ItalicMT"/>
          <w:sz w:val="24"/>
          <w:szCs w:val="24"/>
        </w:rPr>
        <w:t xml:space="preserve">bkz. </w:t>
      </w:r>
      <w:r w:rsidR="009803CE" w:rsidRPr="009803CE">
        <w:rPr>
          <w:rFonts w:ascii="TimesNewRomanPS-ItalicMT" w:hAnsi="TimesNewRomanPS-ItalicMT" w:cs="TimesNewRomanPS-ItalicMT"/>
          <w:i/>
          <w:iCs/>
          <w:sz w:val="24"/>
          <w:szCs w:val="24"/>
        </w:rPr>
        <w:t>Stoian v. Romanya</w:t>
      </w:r>
      <w:r w:rsidR="009803CE">
        <w:rPr>
          <w:rFonts w:ascii="TimesNewRomanPS-ItalicMT" w:hAnsi="TimesNewRomanPS-ItalicMT" w:cs="TimesNewRomanPS-ItalicMT"/>
          <w:sz w:val="24"/>
          <w:szCs w:val="24"/>
        </w:rPr>
        <w:t xml:space="preserve"> [komite], No.289/12, 25 Haziran 2019) </w:t>
      </w:r>
      <w:r w:rsidR="000A1BAB">
        <w:rPr>
          <w:rFonts w:ascii="TimesNewRomanPS-ItalicMT" w:hAnsi="TimesNewRomanPS-ItalicMT" w:cs="TimesNewRomanPS-ItalicMT"/>
          <w:sz w:val="24"/>
          <w:szCs w:val="24"/>
        </w:rPr>
        <w:t>karar vermiştir.</w:t>
      </w:r>
    </w:p>
    <w:p w14:paraId="1F4BD4AA" w14:textId="75016472" w:rsidR="002E5065" w:rsidRDefault="002E5065" w:rsidP="00AB3F18">
      <w:pPr>
        <w:autoSpaceDE w:val="0"/>
        <w:autoSpaceDN w:val="0"/>
        <w:adjustRightInd w:val="0"/>
        <w:spacing w:after="0" w:line="240" w:lineRule="auto"/>
        <w:ind w:left="708" w:firstLine="708"/>
        <w:jc w:val="both"/>
        <w:rPr>
          <w:rFonts w:ascii="TimesNewRomanPS-ItalicMT" w:hAnsi="TimesNewRomanPS-ItalicMT" w:cs="TimesNewRomanPS-ItalicMT"/>
          <w:sz w:val="24"/>
          <w:szCs w:val="24"/>
        </w:rPr>
      </w:pPr>
      <w:r>
        <w:rPr>
          <w:rFonts w:ascii="TimesNewRomanPS-ItalicMT" w:hAnsi="TimesNewRomanPS-ItalicMT" w:cs="TimesNewRomanPS-ItalicMT"/>
          <w:sz w:val="24"/>
          <w:szCs w:val="24"/>
        </w:rPr>
        <w:t xml:space="preserve">71. Mahkeme ayrıca, başvurucunun maruz kaldığı ayrımcılığın, eğitim ve toplumsal bütünleşmenin temellerini atan ve birlikte yaşamaya dair ilk deneyimler olan ve birçok ülkede zorunlu tutulan ilk eğitim kapsamında gerçekleşmesi sebebiyle daha ağır olduğu kanısındadır (bkz. </w:t>
      </w:r>
      <w:r w:rsidRPr="002E5065">
        <w:rPr>
          <w:rFonts w:ascii="TimesNewRomanPS-ItalicMT" w:hAnsi="TimesNewRomanPS-ItalicMT" w:cs="TimesNewRomanPS-ItalicMT"/>
          <w:i/>
          <w:iCs/>
          <w:sz w:val="24"/>
          <w:szCs w:val="24"/>
        </w:rPr>
        <w:t xml:space="preserve">mutatis mutandis, </w:t>
      </w:r>
      <w:r>
        <w:rPr>
          <w:rFonts w:ascii="TimesNewRomanPS-ItalicMT" w:hAnsi="TimesNewRomanPS-ItalicMT" w:cs="TimesNewRomanPS-ItalicMT"/>
          <w:sz w:val="24"/>
          <w:szCs w:val="24"/>
        </w:rPr>
        <w:t xml:space="preserve">yukarıda alıntılanan, </w:t>
      </w:r>
      <w:r w:rsidRPr="002E5065">
        <w:rPr>
          <w:rFonts w:ascii="TimesNewRomanPS-ItalicMT" w:hAnsi="TimesNewRomanPS-ItalicMT" w:cs="TimesNewRomanPS-ItalicMT"/>
          <w:i/>
          <w:iCs/>
          <w:sz w:val="24"/>
          <w:szCs w:val="24"/>
        </w:rPr>
        <w:t>Ponomaryovi</w:t>
      </w:r>
      <w:r>
        <w:rPr>
          <w:rFonts w:ascii="TimesNewRomanPS-ItalicMT" w:hAnsi="TimesNewRomanPS-ItalicMT" w:cs="TimesNewRomanPS-ItalicMT"/>
          <w:sz w:val="24"/>
          <w:szCs w:val="24"/>
        </w:rPr>
        <w:t xml:space="preserve">, </w:t>
      </w:r>
      <w:r>
        <w:rPr>
          <w:rFonts w:ascii="Times New Roman" w:hAnsi="Times New Roman" w:cs="Times New Roman"/>
          <w:sz w:val="24"/>
          <w:szCs w:val="24"/>
        </w:rPr>
        <w:t>§§</w:t>
      </w:r>
      <w:r>
        <w:rPr>
          <w:rFonts w:ascii="TimesNewRomanPS-ItalicMT" w:hAnsi="TimesNewRomanPS-ItalicMT" w:cs="TimesNewRomanPS-ItalicMT"/>
          <w:sz w:val="24"/>
          <w:szCs w:val="24"/>
        </w:rPr>
        <w:t>55-57).</w:t>
      </w:r>
    </w:p>
    <w:p w14:paraId="51776293" w14:textId="65C94EF6" w:rsidR="002E5065" w:rsidRDefault="002E5065" w:rsidP="00AB3F18">
      <w:pPr>
        <w:autoSpaceDE w:val="0"/>
        <w:autoSpaceDN w:val="0"/>
        <w:adjustRightInd w:val="0"/>
        <w:spacing w:after="0" w:line="240" w:lineRule="auto"/>
        <w:ind w:left="708" w:firstLine="708"/>
        <w:jc w:val="both"/>
        <w:rPr>
          <w:rFonts w:ascii="TimesNewRomanPS-ItalicMT" w:hAnsi="TimesNewRomanPS-ItalicMT" w:cs="TimesNewRomanPS-ItalicMT"/>
          <w:sz w:val="24"/>
          <w:szCs w:val="24"/>
        </w:rPr>
      </w:pPr>
      <w:r>
        <w:rPr>
          <w:rFonts w:ascii="TimesNewRomanPS-ItalicMT" w:hAnsi="TimesNewRomanPS-ItalicMT" w:cs="TimesNewRomanPS-ItalicMT"/>
          <w:sz w:val="24"/>
          <w:szCs w:val="24"/>
        </w:rPr>
        <w:t>72. Bütün bu unsurlar ışığında, Mahkeme, olayda Hükümetin, yerel</w:t>
      </w:r>
      <w:r w:rsidR="00AB3F18">
        <w:rPr>
          <w:rFonts w:ascii="TimesNewRomanPS-ItalicMT" w:hAnsi="TimesNewRomanPS-ItalicMT" w:cs="TimesNewRomanPS-ItalicMT"/>
          <w:sz w:val="24"/>
          <w:szCs w:val="24"/>
        </w:rPr>
        <w:t xml:space="preserve"> </w:t>
      </w:r>
      <w:r>
        <w:rPr>
          <w:rFonts w:ascii="TimesNewRomanPS-ItalicMT" w:hAnsi="TimesNewRomanPS-ItalicMT" w:cs="TimesNewRomanPS-ItalicMT"/>
          <w:sz w:val="24"/>
          <w:szCs w:val="24"/>
        </w:rPr>
        <w:t>yetkililerin</w:t>
      </w:r>
      <w:r w:rsidR="00AB3F18">
        <w:rPr>
          <w:rFonts w:ascii="TimesNewRomanPS-ItalicMT" w:hAnsi="TimesNewRomanPS-ItalicMT" w:cs="TimesNewRomanPS-ItalicMT"/>
          <w:sz w:val="24"/>
          <w:szCs w:val="24"/>
        </w:rPr>
        <w:t xml:space="preserve"> </w:t>
      </w:r>
      <w:r>
        <w:rPr>
          <w:rFonts w:ascii="TimesNewRomanPS-ItalicMT" w:hAnsi="TimesNewRomanPS-ItalicMT" w:cs="TimesNewRomanPS-ItalicMT"/>
          <w:sz w:val="24"/>
          <w:szCs w:val="24"/>
        </w:rPr>
        <w:t>başvurucuya diğer öğrencilerle eşit şekilde eğitim hakkından yararlanma güvencesi vermeye yönelik özen</w:t>
      </w:r>
      <w:r w:rsidR="00852DE1">
        <w:rPr>
          <w:rFonts w:ascii="TimesNewRomanPS-ItalicMT" w:hAnsi="TimesNewRomanPS-ItalicMT" w:cs="TimesNewRomanPS-ItalicMT"/>
          <w:sz w:val="24"/>
          <w:szCs w:val="24"/>
        </w:rPr>
        <w:t>i</w:t>
      </w:r>
      <w:r>
        <w:rPr>
          <w:rFonts w:ascii="TimesNewRomanPS-ItalicMT" w:hAnsi="TimesNewRomanPS-ItalicMT" w:cs="TimesNewRomanPS-ItalicMT"/>
          <w:sz w:val="24"/>
          <w:szCs w:val="24"/>
        </w:rPr>
        <w:t xml:space="preserve"> </w:t>
      </w:r>
      <w:r w:rsidR="00852DE1">
        <w:rPr>
          <w:rFonts w:ascii="TimesNewRomanPS-ItalicMT" w:hAnsi="TimesNewRomanPS-ItalicMT" w:cs="TimesNewRomanPS-ItalicMT"/>
          <w:sz w:val="24"/>
          <w:szCs w:val="24"/>
        </w:rPr>
        <w:t xml:space="preserve">gösterdiğini ve yarışan menfaatler arasında adil bir denge kurduğunu </w:t>
      </w:r>
      <w:r>
        <w:rPr>
          <w:rFonts w:ascii="TimesNewRomanPS-ItalicMT" w:hAnsi="TimesNewRomanPS-ItalicMT" w:cs="TimesNewRomanPS-ItalicMT"/>
          <w:sz w:val="24"/>
          <w:szCs w:val="24"/>
        </w:rPr>
        <w:t>ispatlayamadığına karar</w:t>
      </w:r>
      <w:r w:rsidR="00AB3F18">
        <w:rPr>
          <w:rFonts w:ascii="TimesNewRomanPS-ItalicMT" w:hAnsi="TimesNewRomanPS-ItalicMT" w:cs="TimesNewRomanPS-ItalicMT"/>
          <w:sz w:val="24"/>
          <w:szCs w:val="24"/>
        </w:rPr>
        <w:t xml:space="preserve"> </w:t>
      </w:r>
      <w:r>
        <w:rPr>
          <w:rFonts w:ascii="TimesNewRomanPS-ItalicMT" w:hAnsi="TimesNewRomanPS-ItalicMT" w:cs="TimesNewRomanPS-ItalicMT"/>
          <w:sz w:val="24"/>
          <w:szCs w:val="24"/>
        </w:rPr>
        <w:t>vermiştir.</w:t>
      </w:r>
    </w:p>
    <w:p w14:paraId="3C801302" w14:textId="34DFA572" w:rsidR="00852DE1" w:rsidRDefault="00852DE1" w:rsidP="00AB3F18">
      <w:pPr>
        <w:autoSpaceDE w:val="0"/>
        <w:autoSpaceDN w:val="0"/>
        <w:adjustRightInd w:val="0"/>
        <w:spacing w:after="0" w:line="240" w:lineRule="auto"/>
        <w:ind w:left="708"/>
        <w:jc w:val="both"/>
        <w:rPr>
          <w:rFonts w:ascii="TimesNewRomanPS-ItalicMT" w:hAnsi="TimesNewRomanPS-ItalicMT" w:cs="TimesNewRomanPS-ItalicMT"/>
          <w:sz w:val="24"/>
          <w:szCs w:val="24"/>
        </w:rPr>
      </w:pPr>
      <w:r>
        <w:rPr>
          <w:rFonts w:ascii="TimesNewRomanPS-ItalicMT" w:hAnsi="TimesNewRomanPS-ItalicMT" w:cs="TimesNewRomanPS-ItalicMT"/>
          <w:sz w:val="24"/>
          <w:szCs w:val="24"/>
        </w:rPr>
        <w:t xml:space="preserve">Bundan hareketle, </w:t>
      </w:r>
      <w:r w:rsidR="009B5F86">
        <w:rPr>
          <w:rFonts w:ascii="TimesNewRomanPS-ItalicMT" w:hAnsi="TimesNewRomanPS-ItalicMT" w:cs="TimesNewRomanPS-ItalicMT"/>
          <w:sz w:val="24"/>
          <w:szCs w:val="24"/>
        </w:rPr>
        <w:t>1 No.lu Protokol</w:t>
      </w:r>
      <w:r>
        <w:rPr>
          <w:rFonts w:ascii="TimesNewRomanPS-ItalicMT" w:hAnsi="TimesNewRomanPS-ItalicMT" w:cs="TimesNewRomanPS-ItalicMT"/>
          <w:sz w:val="24"/>
          <w:szCs w:val="24"/>
        </w:rPr>
        <w:t>ün 2.maddesi ile birlikte Sözleşmenin 14.maddesi ihlal edilmiştir.</w:t>
      </w:r>
    </w:p>
    <w:p w14:paraId="3FF2262C" w14:textId="2083DEAD" w:rsidR="00852DE1" w:rsidRDefault="00852DE1" w:rsidP="00AB3F18">
      <w:pPr>
        <w:autoSpaceDE w:val="0"/>
        <w:autoSpaceDN w:val="0"/>
        <w:adjustRightInd w:val="0"/>
        <w:spacing w:after="0" w:line="240" w:lineRule="auto"/>
        <w:ind w:left="708" w:firstLine="708"/>
        <w:jc w:val="both"/>
        <w:rPr>
          <w:rFonts w:ascii="Times New Roman" w:hAnsi="Times New Roman" w:cs="Times New Roman"/>
          <w:sz w:val="24"/>
          <w:szCs w:val="24"/>
        </w:rPr>
      </w:pPr>
      <w:r>
        <w:rPr>
          <w:rFonts w:ascii="TimesNewRomanPS-ItalicMT" w:hAnsi="TimesNewRomanPS-ItalicMT" w:cs="TimesNewRomanPS-ItalicMT"/>
          <w:sz w:val="24"/>
          <w:szCs w:val="24"/>
        </w:rPr>
        <w:t xml:space="preserve">73. </w:t>
      </w:r>
      <w:r w:rsidRPr="00852DE1">
        <w:rPr>
          <w:rFonts w:ascii="Times New Roman" w:hAnsi="Times New Roman" w:cs="Times New Roman"/>
          <w:sz w:val="24"/>
          <w:szCs w:val="24"/>
        </w:rPr>
        <w:t xml:space="preserve">Bu karara varılması açısından, Mahkeme ayrıca </w:t>
      </w:r>
      <w:r w:rsidR="009B5F86">
        <w:rPr>
          <w:rFonts w:ascii="Times New Roman" w:hAnsi="Times New Roman" w:cs="Times New Roman"/>
          <w:sz w:val="24"/>
          <w:szCs w:val="24"/>
        </w:rPr>
        <w:t>1 No.lu Protokol</w:t>
      </w:r>
      <w:r w:rsidRPr="00852DE1">
        <w:rPr>
          <w:rFonts w:ascii="Times New Roman" w:hAnsi="Times New Roman" w:cs="Times New Roman"/>
          <w:sz w:val="24"/>
          <w:szCs w:val="24"/>
        </w:rPr>
        <w:t xml:space="preserve">ün 2.maddesi uyarınca yapılan şikayeti incelemeye gerek olmadığı kanısındadır (bkz. </w:t>
      </w:r>
      <w:r w:rsidRPr="00852DE1">
        <w:rPr>
          <w:rFonts w:ascii="Times New Roman" w:hAnsi="Times New Roman" w:cs="Times New Roman"/>
          <w:i/>
          <w:iCs/>
          <w:sz w:val="24"/>
          <w:szCs w:val="24"/>
        </w:rPr>
        <w:t>mutatis mutandis</w:t>
      </w:r>
      <w:r w:rsidRPr="00852DE1">
        <w:rPr>
          <w:rFonts w:ascii="Times New Roman" w:hAnsi="Times New Roman" w:cs="Times New Roman"/>
          <w:sz w:val="24"/>
          <w:szCs w:val="24"/>
        </w:rPr>
        <w:t xml:space="preserve">, </w:t>
      </w:r>
      <w:r w:rsidRPr="00852DE1">
        <w:rPr>
          <w:rFonts w:ascii="Times New Roman" w:hAnsi="Times New Roman" w:cs="Times New Roman"/>
          <w:i/>
          <w:iCs/>
          <w:sz w:val="24"/>
          <w:szCs w:val="24"/>
        </w:rPr>
        <w:t xml:space="preserve">Darby </w:t>
      </w:r>
      <w:r>
        <w:rPr>
          <w:rFonts w:ascii="Times New Roman" w:hAnsi="Times New Roman" w:cs="Times New Roman"/>
          <w:i/>
          <w:iCs/>
          <w:sz w:val="24"/>
          <w:szCs w:val="24"/>
        </w:rPr>
        <w:t>v. İsveç</w:t>
      </w:r>
      <w:r w:rsidRPr="00852DE1">
        <w:rPr>
          <w:rFonts w:ascii="Times New Roman" w:hAnsi="Times New Roman" w:cs="Times New Roman"/>
          <w:sz w:val="24"/>
          <w:szCs w:val="24"/>
        </w:rPr>
        <w:t xml:space="preserve">, 23 </w:t>
      </w:r>
      <w:r>
        <w:rPr>
          <w:rFonts w:ascii="Times New Roman" w:hAnsi="Times New Roman" w:cs="Times New Roman"/>
          <w:sz w:val="24"/>
          <w:szCs w:val="24"/>
        </w:rPr>
        <w:t>Ekim</w:t>
      </w:r>
      <w:r w:rsidRPr="00852DE1">
        <w:rPr>
          <w:rFonts w:ascii="Times New Roman" w:hAnsi="Times New Roman" w:cs="Times New Roman"/>
          <w:sz w:val="24"/>
          <w:szCs w:val="24"/>
        </w:rPr>
        <w:t xml:space="preserve"> 1990, § 35, </w:t>
      </w:r>
      <w:r>
        <w:rPr>
          <w:rFonts w:ascii="Times New Roman" w:hAnsi="Times New Roman" w:cs="Times New Roman"/>
          <w:sz w:val="24"/>
          <w:szCs w:val="24"/>
        </w:rPr>
        <w:t>A serisi</w:t>
      </w:r>
      <w:r w:rsidRPr="00852DE1">
        <w:rPr>
          <w:rFonts w:ascii="Times New Roman" w:hAnsi="Times New Roman" w:cs="Times New Roman"/>
          <w:sz w:val="24"/>
          <w:szCs w:val="24"/>
        </w:rPr>
        <w:t xml:space="preserve"> </w:t>
      </w:r>
      <w:r>
        <w:rPr>
          <w:rFonts w:ascii="Times New Roman" w:hAnsi="Times New Roman" w:cs="Times New Roman"/>
          <w:sz w:val="24"/>
          <w:szCs w:val="24"/>
        </w:rPr>
        <w:t>N</w:t>
      </w:r>
      <w:r w:rsidRPr="00852DE1">
        <w:rPr>
          <w:rFonts w:ascii="Times New Roman" w:hAnsi="Times New Roman" w:cs="Times New Roman"/>
          <w:sz w:val="24"/>
          <w:szCs w:val="24"/>
        </w:rPr>
        <w:t>o</w:t>
      </w:r>
      <w:r>
        <w:rPr>
          <w:rFonts w:ascii="Times New Roman" w:hAnsi="Times New Roman" w:cs="Times New Roman"/>
          <w:sz w:val="24"/>
          <w:szCs w:val="24"/>
        </w:rPr>
        <w:t>.</w:t>
      </w:r>
      <w:r w:rsidRPr="00852DE1">
        <w:rPr>
          <w:rFonts w:ascii="Times New Roman" w:hAnsi="Times New Roman" w:cs="Times New Roman"/>
          <w:sz w:val="24"/>
          <w:szCs w:val="24"/>
        </w:rPr>
        <w:t xml:space="preserve"> 187, </w:t>
      </w:r>
      <w:r w:rsidRPr="00852DE1">
        <w:rPr>
          <w:rFonts w:ascii="Times New Roman" w:hAnsi="Times New Roman" w:cs="Times New Roman"/>
          <w:i/>
          <w:iCs/>
          <w:sz w:val="24"/>
          <w:szCs w:val="24"/>
        </w:rPr>
        <w:t xml:space="preserve">Pla </w:t>
      </w:r>
      <w:r>
        <w:rPr>
          <w:rFonts w:ascii="Times New Roman" w:hAnsi="Times New Roman" w:cs="Times New Roman"/>
          <w:i/>
          <w:iCs/>
          <w:sz w:val="24"/>
          <w:szCs w:val="24"/>
        </w:rPr>
        <w:t>ve</w:t>
      </w:r>
      <w:r w:rsidRPr="00852DE1">
        <w:rPr>
          <w:rFonts w:ascii="Times New Roman" w:hAnsi="Times New Roman" w:cs="Times New Roman"/>
          <w:i/>
          <w:iCs/>
          <w:sz w:val="24"/>
          <w:szCs w:val="24"/>
        </w:rPr>
        <w:t xml:space="preserve"> Puncernau </w:t>
      </w:r>
      <w:r>
        <w:rPr>
          <w:rFonts w:ascii="Times New Roman" w:hAnsi="Times New Roman" w:cs="Times New Roman"/>
          <w:i/>
          <w:iCs/>
          <w:sz w:val="24"/>
          <w:szCs w:val="24"/>
        </w:rPr>
        <w:t>v</w:t>
      </w:r>
      <w:r w:rsidRPr="00852DE1">
        <w:rPr>
          <w:rFonts w:ascii="Times New Roman" w:hAnsi="Times New Roman" w:cs="Times New Roman"/>
          <w:i/>
          <w:iCs/>
          <w:sz w:val="24"/>
          <w:szCs w:val="24"/>
        </w:rPr>
        <w:t>. Andorr</w:t>
      </w:r>
      <w:r>
        <w:rPr>
          <w:rFonts w:ascii="Times New Roman" w:hAnsi="Times New Roman" w:cs="Times New Roman"/>
          <w:i/>
          <w:iCs/>
          <w:sz w:val="24"/>
          <w:szCs w:val="24"/>
        </w:rPr>
        <w:t>a</w:t>
      </w:r>
      <w:r w:rsidRPr="00852DE1">
        <w:rPr>
          <w:rFonts w:ascii="Times New Roman" w:hAnsi="Times New Roman" w:cs="Times New Roman"/>
          <w:sz w:val="24"/>
          <w:szCs w:val="24"/>
        </w:rPr>
        <w:t xml:space="preserve">, </w:t>
      </w:r>
      <w:r>
        <w:rPr>
          <w:rFonts w:ascii="Times New Roman" w:hAnsi="Times New Roman" w:cs="Times New Roman"/>
          <w:sz w:val="24"/>
          <w:szCs w:val="24"/>
        </w:rPr>
        <w:t>No.</w:t>
      </w:r>
      <w:r w:rsidRPr="00852DE1">
        <w:rPr>
          <w:rFonts w:ascii="Times New Roman" w:hAnsi="Times New Roman" w:cs="Times New Roman"/>
          <w:sz w:val="24"/>
          <w:szCs w:val="24"/>
        </w:rPr>
        <w:t xml:space="preserve"> 69498/01, § 64, </w:t>
      </w:r>
      <w:r>
        <w:rPr>
          <w:rFonts w:ascii="Times New Roman" w:hAnsi="Times New Roman" w:cs="Times New Roman"/>
          <w:sz w:val="24"/>
          <w:szCs w:val="24"/>
        </w:rPr>
        <w:t>İHAM</w:t>
      </w:r>
      <w:r w:rsidRPr="00852DE1">
        <w:rPr>
          <w:rFonts w:ascii="Times New Roman" w:hAnsi="Times New Roman" w:cs="Times New Roman"/>
          <w:sz w:val="24"/>
          <w:szCs w:val="24"/>
        </w:rPr>
        <w:t xml:space="preserve"> 2004-VIII, </w:t>
      </w:r>
      <w:r>
        <w:rPr>
          <w:rFonts w:ascii="Times New Roman" w:hAnsi="Times New Roman" w:cs="Times New Roman"/>
          <w:sz w:val="24"/>
          <w:szCs w:val="24"/>
        </w:rPr>
        <w:t xml:space="preserve">yukarıda alıntılanmış, </w:t>
      </w:r>
      <w:r w:rsidRPr="00852DE1">
        <w:rPr>
          <w:rFonts w:ascii="Times New Roman" w:hAnsi="Times New Roman" w:cs="Times New Roman"/>
          <w:i/>
          <w:iCs/>
          <w:sz w:val="24"/>
          <w:szCs w:val="24"/>
        </w:rPr>
        <w:t xml:space="preserve">Oršuš </w:t>
      </w:r>
      <w:r>
        <w:rPr>
          <w:rFonts w:ascii="Times New Roman" w:hAnsi="Times New Roman" w:cs="Times New Roman"/>
          <w:i/>
          <w:iCs/>
          <w:sz w:val="24"/>
          <w:szCs w:val="24"/>
        </w:rPr>
        <w:t>ve diğerleri</w:t>
      </w:r>
      <w:r w:rsidRPr="00852DE1">
        <w:rPr>
          <w:rFonts w:ascii="Times New Roman" w:hAnsi="Times New Roman" w:cs="Times New Roman"/>
          <w:sz w:val="24"/>
          <w:szCs w:val="24"/>
        </w:rPr>
        <w:t xml:space="preserve">, § 186, </w:t>
      </w:r>
      <w:r>
        <w:rPr>
          <w:rFonts w:ascii="Times New Roman" w:hAnsi="Times New Roman" w:cs="Times New Roman"/>
          <w:sz w:val="24"/>
          <w:szCs w:val="24"/>
        </w:rPr>
        <w:t>ve yukarıda alıntılanmış,</w:t>
      </w:r>
      <w:r w:rsidRPr="00852DE1">
        <w:rPr>
          <w:rFonts w:ascii="Times New Roman" w:hAnsi="Times New Roman" w:cs="Times New Roman"/>
          <w:sz w:val="24"/>
          <w:szCs w:val="24"/>
        </w:rPr>
        <w:t xml:space="preserve"> </w:t>
      </w:r>
      <w:r w:rsidRPr="00852DE1">
        <w:rPr>
          <w:rFonts w:ascii="Times New Roman" w:hAnsi="Times New Roman" w:cs="Times New Roman"/>
          <w:i/>
          <w:iCs/>
          <w:sz w:val="24"/>
          <w:szCs w:val="24"/>
        </w:rPr>
        <w:t>Çam</w:t>
      </w:r>
      <w:r w:rsidRPr="00852DE1">
        <w:rPr>
          <w:rFonts w:ascii="Times New Roman" w:hAnsi="Times New Roman" w:cs="Times New Roman"/>
          <w:sz w:val="24"/>
          <w:szCs w:val="24"/>
        </w:rPr>
        <w:t>, § 70</w:t>
      </w:r>
      <w:r>
        <w:rPr>
          <w:rFonts w:ascii="Times New Roman" w:hAnsi="Times New Roman" w:cs="Times New Roman"/>
          <w:sz w:val="24"/>
          <w:szCs w:val="24"/>
        </w:rPr>
        <w:t>).</w:t>
      </w:r>
    </w:p>
    <w:p w14:paraId="2B288DE8" w14:textId="40A1E351" w:rsidR="00852DE1" w:rsidRDefault="00852DE1" w:rsidP="00852DE1">
      <w:pPr>
        <w:autoSpaceDE w:val="0"/>
        <w:autoSpaceDN w:val="0"/>
        <w:adjustRightInd w:val="0"/>
        <w:spacing w:after="0" w:line="240" w:lineRule="auto"/>
        <w:jc w:val="both"/>
        <w:rPr>
          <w:rFonts w:ascii="Times New Roman" w:hAnsi="Times New Roman" w:cs="Times New Roman"/>
          <w:sz w:val="24"/>
          <w:szCs w:val="24"/>
        </w:rPr>
      </w:pPr>
    </w:p>
    <w:p w14:paraId="1D9A64E8" w14:textId="379FA041" w:rsidR="00852DE1" w:rsidRDefault="00852DE1" w:rsidP="00852DE1">
      <w:pPr>
        <w:pStyle w:val="ListeParagraf"/>
        <w:numPr>
          <w:ilvl w:val="0"/>
          <w:numId w:val="13"/>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SÖZLEŞMENİN 14. MADDESİ İLE BİRLİKTE 8. MADDESİNİN İHLAL EDİLDİĞİ İDDİASINA İLİŞKİN</w:t>
      </w:r>
    </w:p>
    <w:p w14:paraId="01D3A4A6" w14:textId="7E6EC093" w:rsidR="00852DE1" w:rsidRDefault="00852DE1" w:rsidP="00852DE1">
      <w:pPr>
        <w:autoSpaceDE w:val="0"/>
        <w:autoSpaceDN w:val="0"/>
        <w:adjustRightInd w:val="0"/>
        <w:spacing w:after="0" w:line="240" w:lineRule="auto"/>
        <w:ind w:left="360"/>
        <w:jc w:val="both"/>
        <w:rPr>
          <w:rFonts w:ascii="Times New Roman" w:hAnsi="Times New Roman" w:cs="Times New Roman"/>
          <w:sz w:val="24"/>
          <w:szCs w:val="24"/>
        </w:rPr>
      </w:pPr>
    </w:p>
    <w:p w14:paraId="79DED144" w14:textId="32A4C20C" w:rsidR="00852DE1" w:rsidRDefault="00852DE1" w:rsidP="00AB3F18">
      <w:pPr>
        <w:autoSpaceDE w:val="0"/>
        <w:autoSpaceDN w:val="0"/>
        <w:adjustRightInd w:val="0"/>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74. Başvurucu</w:t>
      </w:r>
      <w:r w:rsidR="009B6CB5">
        <w:rPr>
          <w:rFonts w:ascii="Times New Roman" w:hAnsi="Times New Roman" w:cs="Times New Roman"/>
          <w:sz w:val="24"/>
          <w:szCs w:val="24"/>
        </w:rPr>
        <w:t xml:space="preserve"> ayrıca, ayrımcı olduğunu düşündüğü tutumun özel hayata saygı hakkını da ihlal ettiği kanısındadır. Özel eğitim hizmetinden yararlanamaması ile kişisel ve entelektüel gelişiminin zarar gördüğünü; toplumun tam bir parçası olarak onurlu yaşam sürmeye yönelik mevcut ve gelecekteki şanslarının engellendiğini düşünmektedir.</w:t>
      </w:r>
    </w:p>
    <w:p w14:paraId="75B523A4" w14:textId="778ED277" w:rsidR="009B6CB5" w:rsidRDefault="009B6CB5" w:rsidP="00AB3F18">
      <w:pPr>
        <w:autoSpaceDE w:val="0"/>
        <w:autoSpaceDN w:val="0"/>
        <w:adjustRightInd w:val="0"/>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75. Hükümet, kendi adına, yetkililerin başvurucunun eğitimini, öğretimini, sosyalleşmesini ve okul uyumluluğunu sağlamak için uygun destek tedbirleri aldığını beyan etmiştir.</w:t>
      </w:r>
    </w:p>
    <w:p w14:paraId="3D2D279A" w14:textId="39E804B9" w:rsidR="009B6CB5" w:rsidRDefault="009B6CB5" w:rsidP="00AB3F18">
      <w:pPr>
        <w:autoSpaceDE w:val="0"/>
        <w:autoSpaceDN w:val="0"/>
        <w:adjustRightInd w:val="0"/>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 xml:space="preserve">76. Mahkeme bu şikayetin, yukarıda incelediği şikayetle yakından bağlantılı olduğu ve dolayısıyla bunun da kabul edilebilir bulunması gerektiği kanısındadır. Buna </w:t>
      </w:r>
      <w:r w:rsidR="00143D73">
        <w:rPr>
          <w:rFonts w:ascii="Times New Roman" w:hAnsi="Times New Roman" w:cs="Times New Roman"/>
          <w:sz w:val="24"/>
          <w:szCs w:val="24"/>
        </w:rPr>
        <w:t>karşılık, yukarıda 70-72.paragraflarda yapılan gözlemler ve 73.paragrafta vardığı çıkarım sonucunda, bu şikayetin ayrı olarak incelenmesine gerek olmadığı kanaatindedir.</w:t>
      </w:r>
    </w:p>
    <w:p w14:paraId="150A04E0" w14:textId="3C69CCC8" w:rsidR="00143D73" w:rsidRDefault="00143D73" w:rsidP="00852DE1">
      <w:pPr>
        <w:autoSpaceDE w:val="0"/>
        <w:autoSpaceDN w:val="0"/>
        <w:adjustRightInd w:val="0"/>
        <w:spacing w:after="0" w:line="240" w:lineRule="auto"/>
        <w:jc w:val="both"/>
        <w:rPr>
          <w:rFonts w:ascii="Times New Roman" w:hAnsi="Times New Roman" w:cs="Times New Roman"/>
          <w:sz w:val="24"/>
          <w:szCs w:val="24"/>
        </w:rPr>
      </w:pPr>
    </w:p>
    <w:p w14:paraId="41E1F277" w14:textId="61CFA385" w:rsidR="00143D73" w:rsidRDefault="00143D73" w:rsidP="00143D73">
      <w:pPr>
        <w:pStyle w:val="ListeParagraf"/>
        <w:numPr>
          <w:ilvl w:val="0"/>
          <w:numId w:val="13"/>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SÖZLEŞMENİN 41. MADDESİNİN UYGULANMASINA İLİŞKİN</w:t>
      </w:r>
    </w:p>
    <w:p w14:paraId="6F65A1A8" w14:textId="77777777" w:rsidR="00143D73" w:rsidRDefault="00143D73" w:rsidP="00143D73">
      <w:pPr>
        <w:autoSpaceDE w:val="0"/>
        <w:autoSpaceDN w:val="0"/>
        <w:adjustRightInd w:val="0"/>
        <w:spacing w:after="0" w:line="240" w:lineRule="auto"/>
        <w:jc w:val="both"/>
        <w:rPr>
          <w:rFonts w:ascii="Times New Roman" w:hAnsi="Times New Roman" w:cs="Times New Roman"/>
          <w:sz w:val="24"/>
          <w:szCs w:val="24"/>
        </w:rPr>
      </w:pPr>
    </w:p>
    <w:p w14:paraId="2F1B177D" w14:textId="19D1E4CB" w:rsidR="00143D73" w:rsidRPr="00143D73" w:rsidRDefault="00143D73" w:rsidP="00AB3F18">
      <w:pPr>
        <w:autoSpaceDE w:val="0"/>
        <w:autoSpaceDN w:val="0"/>
        <w:adjustRightInd w:val="0"/>
        <w:spacing w:after="0" w:line="240" w:lineRule="auto"/>
        <w:ind w:firstLine="708"/>
        <w:jc w:val="both"/>
        <w:rPr>
          <w:rFonts w:ascii="Times New Roman" w:hAnsi="Times New Roman" w:cs="Times New Roman"/>
          <w:sz w:val="24"/>
          <w:szCs w:val="24"/>
        </w:rPr>
      </w:pPr>
      <w:r w:rsidRPr="00143D73">
        <w:rPr>
          <w:rFonts w:ascii="Times New Roman" w:hAnsi="Times New Roman" w:cs="Times New Roman"/>
          <w:sz w:val="24"/>
          <w:szCs w:val="24"/>
        </w:rPr>
        <w:t xml:space="preserve">77. </w:t>
      </w:r>
      <w:r>
        <w:rPr>
          <w:rFonts w:ascii="Times New Roman" w:hAnsi="Times New Roman" w:cs="Times New Roman"/>
          <w:sz w:val="24"/>
          <w:szCs w:val="24"/>
        </w:rPr>
        <w:t xml:space="preserve"> </w:t>
      </w:r>
      <w:r w:rsidRPr="00143D73">
        <w:rPr>
          <w:rFonts w:ascii="Times New Roman" w:hAnsi="Times New Roman" w:cs="Times New Roman"/>
          <w:sz w:val="24"/>
          <w:szCs w:val="24"/>
        </w:rPr>
        <w:t xml:space="preserve">Sözleşme’nin 41. maddesi şöyledir: </w:t>
      </w:r>
    </w:p>
    <w:p w14:paraId="7C84DA7A" w14:textId="77777777" w:rsidR="00143D73" w:rsidRDefault="00143D73" w:rsidP="00143D73">
      <w:pPr>
        <w:autoSpaceDE w:val="0"/>
        <w:autoSpaceDN w:val="0"/>
        <w:adjustRightInd w:val="0"/>
        <w:spacing w:after="0" w:line="240" w:lineRule="auto"/>
        <w:jc w:val="both"/>
        <w:rPr>
          <w:rFonts w:ascii="Times New Roman" w:hAnsi="Times New Roman" w:cs="Times New Roman"/>
          <w:sz w:val="20"/>
          <w:szCs w:val="20"/>
        </w:rPr>
      </w:pPr>
    </w:p>
    <w:p w14:paraId="75C10286" w14:textId="0FBE6B04" w:rsidR="00143D73" w:rsidRDefault="00143D73" w:rsidP="00143D73">
      <w:pPr>
        <w:autoSpaceDE w:val="0"/>
        <w:autoSpaceDN w:val="0"/>
        <w:adjustRightInd w:val="0"/>
        <w:spacing w:after="0" w:line="240" w:lineRule="auto"/>
        <w:ind w:left="708"/>
        <w:jc w:val="both"/>
        <w:rPr>
          <w:rFonts w:ascii="Times New Roman" w:hAnsi="Times New Roman" w:cs="Times New Roman"/>
          <w:sz w:val="20"/>
          <w:szCs w:val="20"/>
        </w:rPr>
      </w:pPr>
      <w:r w:rsidRPr="00143D73">
        <w:rPr>
          <w:rFonts w:ascii="Times New Roman" w:hAnsi="Times New Roman" w:cs="Times New Roman"/>
          <w:sz w:val="20"/>
          <w:szCs w:val="20"/>
        </w:rPr>
        <w:t>“Mahkeme işbu Sözleşme veya Protokollerin ihlal edildiğine karar verirse ve ilgili Yüksek Taraf Devletin iç hukuku bu ihlali ancak kısmen telafi edebiliyorsa, Mahkeme, gerektiği takdirde, hakkaniyete uygun bir surette zarar gören tarafın tatminine hükmeder.”</w:t>
      </w:r>
    </w:p>
    <w:p w14:paraId="171C3320" w14:textId="2FE20EB8" w:rsidR="00143D73" w:rsidRDefault="00143D73" w:rsidP="00143D73">
      <w:pPr>
        <w:autoSpaceDE w:val="0"/>
        <w:autoSpaceDN w:val="0"/>
        <w:adjustRightInd w:val="0"/>
        <w:spacing w:after="0" w:line="240" w:lineRule="auto"/>
        <w:ind w:left="708"/>
        <w:jc w:val="both"/>
        <w:rPr>
          <w:rFonts w:ascii="Times New Roman" w:hAnsi="Times New Roman" w:cs="Times New Roman"/>
          <w:sz w:val="20"/>
          <w:szCs w:val="20"/>
        </w:rPr>
      </w:pPr>
    </w:p>
    <w:p w14:paraId="0E9C38D1" w14:textId="396FC59B" w:rsidR="00143D73" w:rsidRPr="00143D73" w:rsidRDefault="00143D73" w:rsidP="00143D73">
      <w:pPr>
        <w:pStyle w:val="ListeParagraf"/>
        <w:numPr>
          <w:ilvl w:val="0"/>
          <w:numId w:val="19"/>
        </w:numPr>
        <w:autoSpaceDE w:val="0"/>
        <w:autoSpaceDN w:val="0"/>
        <w:adjustRightInd w:val="0"/>
        <w:spacing w:after="0" w:line="240" w:lineRule="auto"/>
        <w:jc w:val="both"/>
        <w:rPr>
          <w:rFonts w:ascii="Times New Roman" w:hAnsi="Times New Roman" w:cs="Times New Roman"/>
          <w:b/>
          <w:bCs/>
          <w:sz w:val="24"/>
          <w:szCs w:val="24"/>
        </w:rPr>
      </w:pPr>
      <w:r w:rsidRPr="00143D73">
        <w:rPr>
          <w:rFonts w:ascii="Times New Roman" w:hAnsi="Times New Roman" w:cs="Times New Roman"/>
          <w:b/>
          <w:bCs/>
          <w:sz w:val="24"/>
          <w:szCs w:val="24"/>
        </w:rPr>
        <w:t>Zarar</w:t>
      </w:r>
    </w:p>
    <w:p w14:paraId="0989CB4D" w14:textId="77777777" w:rsidR="00143D73" w:rsidRDefault="00143D73" w:rsidP="00143D73">
      <w:pPr>
        <w:pStyle w:val="ListeParagraf"/>
        <w:autoSpaceDE w:val="0"/>
        <w:autoSpaceDN w:val="0"/>
        <w:adjustRightInd w:val="0"/>
        <w:spacing w:after="0" w:line="240" w:lineRule="auto"/>
        <w:jc w:val="both"/>
        <w:rPr>
          <w:rFonts w:ascii="Times New Roman" w:hAnsi="Times New Roman" w:cs="Times New Roman"/>
          <w:sz w:val="24"/>
          <w:szCs w:val="24"/>
        </w:rPr>
      </w:pPr>
    </w:p>
    <w:p w14:paraId="3CA22D87" w14:textId="533B4A84" w:rsidR="00143D73" w:rsidRDefault="00143D73" w:rsidP="00AB3F18">
      <w:pPr>
        <w:autoSpaceDE w:val="0"/>
        <w:autoSpaceDN w:val="0"/>
        <w:adjustRightInd w:val="0"/>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78. Başvurucu, ebeveynlerinin 2011/2012 öğretim yılında karşıladıkları ücretli özel eğitim masraflarının toplamı olarak 2</w:t>
      </w:r>
      <w:r w:rsidR="00AB3F18">
        <w:rPr>
          <w:rFonts w:ascii="Times New Roman" w:hAnsi="Times New Roman" w:cs="Times New Roman"/>
          <w:sz w:val="24"/>
          <w:szCs w:val="24"/>
        </w:rPr>
        <w:t xml:space="preserve"> </w:t>
      </w:r>
      <w:r>
        <w:rPr>
          <w:rFonts w:ascii="Times New Roman" w:hAnsi="Times New Roman" w:cs="Times New Roman"/>
          <w:sz w:val="24"/>
          <w:szCs w:val="24"/>
        </w:rPr>
        <w:t xml:space="preserve">520 </w:t>
      </w:r>
      <w:r w:rsidR="00AB3F18">
        <w:rPr>
          <w:rFonts w:ascii="Times New Roman" w:hAnsi="Times New Roman" w:cs="Times New Roman"/>
          <w:sz w:val="24"/>
          <w:szCs w:val="24"/>
        </w:rPr>
        <w:t>EUR</w:t>
      </w:r>
      <w:r w:rsidR="003512A8">
        <w:rPr>
          <w:rFonts w:ascii="Times New Roman" w:hAnsi="Times New Roman" w:cs="Times New Roman"/>
          <w:sz w:val="24"/>
          <w:szCs w:val="24"/>
        </w:rPr>
        <w:t xml:space="preserve">O </w:t>
      </w:r>
      <w:r>
        <w:rPr>
          <w:rFonts w:ascii="Times New Roman" w:hAnsi="Times New Roman" w:cs="Times New Roman"/>
          <w:sz w:val="24"/>
          <w:szCs w:val="24"/>
        </w:rPr>
        <w:t>talep etmiştir.</w:t>
      </w:r>
    </w:p>
    <w:p w14:paraId="32763F7F" w14:textId="21A5253C" w:rsidR="00143D73" w:rsidRDefault="00143D73" w:rsidP="00AB3F18">
      <w:pPr>
        <w:autoSpaceDE w:val="0"/>
        <w:autoSpaceDN w:val="0"/>
        <w:adjustRightInd w:val="0"/>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79. Başvurucu ayrıca Mahkemeden adil manevi tazminata hükmetmesini talep etmiştir. Uygun destekten yararlanamamasının gelişimini engellemesi,</w:t>
      </w:r>
      <w:r w:rsidR="00D84674">
        <w:rPr>
          <w:rFonts w:ascii="Times New Roman" w:hAnsi="Times New Roman" w:cs="Times New Roman"/>
          <w:sz w:val="24"/>
          <w:szCs w:val="24"/>
        </w:rPr>
        <w:t xml:space="preserve"> eğitim hakkına ve özel hayata saygı hakkına müdahale etmesi dikkate alındığında 10 000 EUR</w:t>
      </w:r>
      <w:r w:rsidR="003512A8">
        <w:rPr>
          <w:rFonts w:ascii="Times New Roman" w:hAnsi="Times New Roman" w:cs="Times New Roman"/>
          <w:sz w:val="24"/>
          <w:szCs w:val="24"/>
        </w:rPr>
        <w:t>O</w:t>
      </w:r>
      <w:r w:rsidR="00D84674">
        <w:rPr>
          <w:rFonts w:ascii="Times New Roman" w:hAnsi="Times New Roman" w:cs="Times New Roman"/>
          <w:sz w:val="24"/>
          <w:szCs w:val="24"/>
        </w:rPr>
        <w:t>’</w:t>
      </w:r>
      <w:r w:rsidR="003512A8">
        <w:rPr>
          <w:rFonts w:ascii="Times New Roman" w:hAnsi="Times New Roman" w:cs="Times New Roman"/>
          <w:sz w:val="24"/>
          <w:szCs w:val="24"/>
        </w:rPr>
        <w:t>n</w:t>
      </w:r>
      <w:r w:rsidR="00D84674">
        <w:rPr>
          <w:rFonts w:ascii="Times New Roman" w:hAnsi="Times New Roman" w:cs="Times New Roman"/>
          <w:sz w:val="24"/>
          <w:szCs w:val="24"/>
        </w:rPr>
        <w:t>un adil kabul edilebileceği kanaatindedir. Bununla birlikte, bunu Mahkemenin takdirine bırakmıştır.</w:t>
      </w:r>
    </w:p>
    <w:p w14:paraId="5BC5E276" w14:textId="6F9DA58F" w:rsidR="00D84674" w:rsidRDefault="00D84674" w:rsidP="00AB3F18">
      <w:pPr>
        <w:autoSpaceDE w:val="0"/>
        <w:autoSpaceDN w:val="0"/>
        <w:adjustRightInd w:val="0"/>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80. Hükümet, başvurucunun iddialarının yasal dayanağı olmadığını ve ilgilinin ebeveynlerinin ücretli özel destek almayı özgürce seçtiklerini iddia etmiştir.</w:t>
      </w:r>
    </w:p>
    <w:p w14:paraId="0DE55A49" w14:textId="6F591219" w:rsidR="00D84674" w:rsidRDefault="00D84674" w:rsidP="00AB3F18">
      <w:pPr>
        <w:autoSpaceDE w:val="0"/>
        <w:autoSpaceDN w:val="0"/>
        <w:adjustRightInd w:val="0"/>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81. Mahkeme, tespit edilen ihlal ve iddia edilen maddi zarar arasında doğrudan nedensellik bağı olduğunu, yani başvurucunun ebeveynlerince yapılan harcamaların kızlarının 2011/2012 öğretim yılı boyunca ücretli özel destekten yararlanması için olduğunu tespit etmiştir. Mahkeme, elindeki belgeleri dikkate alarak ba</w:t>
      </w:r>
      <w:r w:rsidR="003512A8">
        <w:rPr>
          <w:rFonts w:ascii="Times New Roman" w:hAnsi="Times New Roman" w:cs="Times New Roman"/>
          <w:sz w:val="24"/>
          <w:szCs w:val="24"/>
        </w:rPr>
        <w:t xml:space="preserve">şvurucuya bu bağlamda 2 520 EURO </w:t>
      </w:r>
      <w:r>
        <w:rPr>
          <w:rFonts w:ascii="Times New Roman" w:hAnsi="Times New Roman" w:cs="Times New Roman"/>
          <w:sz w:val="24"/>
          <w:szCs w:val="24"/>
        </w:rPr>
        <w:t>tutarında makul bir tazminat ödenmesine hükmetmiştir.</w:t>
      </w:r>
    </w:p>
    <w:p w14:paraId="3063A46D" w14:textId="471842FE" w:rsidR="00D84674" w:rsidRDefault="00D84674" w:rsidP="00AB3F18">
      <w:pPr>
        <w:autoSpaceDE w:val="0"/>
        <w:autoSpaceDN w:val="0"/>
        <w:adjustRightInd w:val="0"/>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82.</w:t>
      </w:r>
      <w:r w:rsidR="0003213B">
        <w:rPr>
          <w:rFonts w:ascii="Times New Roman" w:hAnsi="Times New Roman" w:cs="Times New Roman"/>
          <w:sz w:val="24"/>
          <w:szCs w:val="24"/>
        </w:rPr>
        <w:t xml:space="preserve"> Ayrıca, Mahkeme, iki okul yılı boyunca özel destekten yoksun bırakılmasının başvurucunun manevi zarara uğramasına neden olduğunu göz önünde bulundurarak, bu bağlamda talep edilen 10 000 EUR</w:t>
      </w:r>
      <w:r w:rsidR="003512A8">
        <w:rPr>
          <w:rFonts w:ascii="Times New Roman" w:hAnsi="Times New Roman" w:cs="Times New Roman"/>
          <w:sz w:val="24"/>
          <w:szCs w:val="24"/>
        </w:rPr>
        <w:t>O</w:t>
      </w:r>
      <w:r w:rsidR="0003213B">
        <w:rPr>
          <w:rFonts w:ascii="Times New Roman" w:hAnsi="Times New Roman" w:cs="Times New Roman"/>
          <w:sz w:val="24"/>
          <w:szCs w:val="24"/>
        </w:rPr>
        <w:t xml:space="preserve"> tutarındaki manevi tazminatın uygun olduğuna karar vermiştir.</w:t>
      </w:r>
    </w:p>
    <w:p w14:paraId="24A319BB" w14:textId="201EF41A" w:rsidR="0003213B" w:rsidRDefault="0003213B" w:rsidP="00143D73">
      <w:pPr>
        <w:autoSpaceDE w:val="0"/>
        <w:autoSpaceDN w:val="0"/>
        <w:adjustRightInd w:val="0"/>
        <w:spacing w:after="0" w:line="240" w:lineRule="auto"/>
        <w:jc w:val="both"/>
        <w:rPr>
          <w:rFonts w:ascii="Times New Roman" w:hAnsi="Times New Roman" w:cs="Times New Roman"/>
          <w:sz w:val="24"/>
          <w:szCs w:val="24"/>
        </w:rPr>
      </w:pPr>
    </w:p>
    <w:p w14:paraId="5E8742C4" w14:textId="6358D133" w:rsidR="0003213B" w:rsidRDefault="0003213B" w:rsidP="0003213B">
      <w:pPr>
        <w:pStyle w:val="ListeParagraf"/>
        <w:numPr>
          <w:ilvl w:val="0"/>
          <w:numId w:val="19"/>
        </w:numPr>
        <w:autoSpaceDE w:val="0"/>
        <w:autoSpaceDN w:val="0"/>
        <w:adjustRightInd w:val="0"/>
        <w:spacing w:after="0" w:line="240" w:lineRule="auto"/>
        <w:jc w:val="both"/>
        <w:rPr>
          <w:rFonts w:ascii="Times New Roman" w:hAnsi="Times New Roman" w:cs="Times New Roman"/>
          <w:b/>
          <w:bCs/>
          <w:sz w:val="24"/>
          <w:szCs w:val="24"/>
        </w:rPr>
      </w:pPr>
      <w:r w:rsidRPr="0003213B">
        <w:rPr>
          <w:rFonts w:ascii="Times New Roman" w:hAnsi="Times New Roman" w:cs="Times New Roman"/>
          <w:b/>
          <w:bCs/>
          <w:sz w:val="24"/>
          <w:szCs w:val="24"/>
        </w:rPr>
        <w:t xml:space="preserve">Masraf ve </w:t>
      </w:r>
      <w:r>
        <w:rPr>
          <w:rFonts w:ascii="Times New Roman" w:hAnsi="Times New Roman" w:cs="Times New Roman"/>
          <w:b/>
          <w:bCs/>
          <w:sz w:val="24"/>
          <w:szCs w:val="24"/>
        </w:rPr>
        <w:t>Giderler</w:t>
      </w:r>
    </w:p>
    <w:p w14:paraId="7CF34382" w14:textId="77777777" w:rsidR="0003213B" w:rsidRDefault="0003213B" w:rsidP="0003213B">
      <w:pPr>
        <w:autoSpaceDE w:val="0"/>
        <w:autoSpaceDN w:val="0"/>
        <w:adjustRightInd w:val="0"/>
        <w:spacing w:after="0" w:line="240" w:lineRule="auto"/>
        <w:jc w:val="both"/>
        <w:rPr>
          <w:rFonts w:ascii="Times New Roman" w:hAnsi="Times New Roman" w:cs="Times New Roman"/>
          <w:sz w:val="24"/>
          <w:szCs w:val="24"/>
        </w:rPr>
      </w:pPr>
    </w:p>
    <w:p w14:paraId="327FB056" w14:textId="6CCA2780" w:rsidR="0015088A" w:rsidRDefault="0003213B" w:rsidP="00223314">
      <w:pPr>
        <w:autoSpaceDE w:val="0"/>
        <w:autoSpaceDN w:val="0"/>
        <w:adjustRightInd w:val="0"/>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83. Destekleyici belgeler sunan Başvurucu, iç hukuk yolunun tüketilmesi sürecinde yapılan masraf ve giderlerin 4 175 EUR</w:t>
      </w:r>
      <w:r w:rsidR="003512A8">
        <w:rPr>
          <w:rFonts w:ascii="Times New Roman" w:hAnsi="Times New Roman" w:cs="Times New Roman"/>
          <w:sz w:val="24"/>
          <w:szCs w:val="24"/>
        </w:rPr>
        <w:t>O</w:t>
      </w:r>
      <w:r>
        <w:rPr>
          <w:rFonts w:ascii="Times New Roman" w:hAnsi="Times New Roman" w:cs="Times New Roman"/>
          <w:sz w:val="24"/>
          <w:szCs w:val="24"/>
        </w:rPr>
        <w:t>, Mahkeme sürecindeki masraf ve giderlerin ise 8 000 EUR</w:t>
      </w:r>
      <w:r w:rsidR="003512A8">
        <w:rPr>
          <w:rFonts w:ascii="Times New Roman" w:hAnsi="Times New Roman" w:cs="Times New Roman"/>
          <w:sz w:val="24"/>
          <w:szCs w:val="24"/>
        </w:rPr>
        <w:t>O</w:t>
      </w:r>
      <w:r>
        <w:rPr>
          <w:rFonts w:ascii="Times New Roman" w:hAnsi="Times New Roman" w:cs="Times New Roman"/>
          <w:sz w:val="24"/>
          <w:szCs w:val="24"/>
        </w:rPr>
        <w:t xml:space="preserve"> tuttuğunu, bu tutarın </w:t>
      </w:r>
      <w:r w:rsidR="0015088A">
        <w:rPr>
          <w:rFonts w:ascii="Times New Roman" w:hAnsi="Times New Roman" w:cs="Times New Roman"/>
          <w:sz w:val="24"/>
          <w:szCs w:val="24"/>
        </w:rPr>
        <w:t>yerel ücret tarifesine göre hesaplandığını beyan etmiştir.</w:t>
      </w:r>
    </w:p>
    <w:p w14:paraId="66933E4D" w14:textId="77777777" w:rsidR="0015088A" w:rsidRDefault="0015088A" w:rsidP="00223314">
      <w:pPr>
        <w:autoSpaceDE w:val="0"/>
        <w:autoSpaceDN w:val="0"/>
        <w:adjustRightInd w:val="0"/>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84. Hükümet, iç hukuk yolları çerçevesinde yapılan masrafların iadesinin talep edilmesinin hukuki dayanaktan yoksun olduğu kanısındadır.</w:t>
      </w:r>
    </w:p>
    <w:p w14:paraId="6FA7A242" w14:textId="38B7A86A" w:rsidR="0003213B" w:rsidRDefault="0015088A" w:rsidP="00223314">
      <w:pPr>
        <w:autoSpaceDE w:val="0"/>
        <w:autoSpaceDN w:val="0"/>
        <w:adjustRightInd w:val="0"/>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85. Mahkeme içtihadına göre bir başvurucu, masraf ve giderleri yalnızca gerçekliği, gerekliliği ve oranının makullüğü</w:t>
      </w:r>
      <w:r w:rsidR="0003213B">
        <w:rPr>
          <w:rFonts w:ascii="Times New Roman" w:hAnsi="Times New Roman" w:cs="Times New Roman"/>
          <w:sz w:val="24"/>
          <w:szCs w:val="24"/>
        </w:rPr>
        <w:t xml:space="preserve"> </w:t>
      </w:r>
      <w:r>
        <w:rPr>
          <w:rFonts w:ascii="Times New Roman" w:hAnsi="Times New Roman" w:cs="Times New Roman"/>
          <w:sz w:val="24"/>
          <w:szCs w:val="24"/>
        </w:rPr>
        <w:t>belirlendiği ölçüde geri alabilir. Mevcut olayda sunulan belgeler ve yukarıdaki ölçütler dikkate alındığında Mahkeme, iç hukuk yolları süreci için 4 175 EUR</w:t>
      </w:r>
      <w:r w:rsidR="003512A8">
        <w:rPr>
          <w:rFonts w:ascii="Times New Roman" w:hAnsi="Times New Roman" w:cs="Times New Roman"/>
          <w:sz w:val="24"/>
          <w:szCs w:val="24"/>
        </w:rPr>
        <w:t>O</w:t>
      </w:r>
      <w:r>
        <w:rPr>
          <w:rFonts w:ascii="Times New Roman" w:hAnsi="Times New Roman" w:cs="Times New Roman"/>
          <w:sz w:val="24"/>
          <w:szCs w:val="24"/>
        </w:rPr>
        <w:t xml:space="preserve"> tutarında makul ödeme yapılmasına karar vermiştir, bu tutar idare mahkemeleri önündeki yargılamalar için </w:t>
      </w:r>
      <w:r w:rsidR="00071C43">
        <w:rPr>
          <w:rFonts w:ascii="Times New Roman" w:hAnsi="Times New Roman" w:cs="Times New Roman"/>
          <w:sz w:val="24"/>
          <w:szCs w:val="24"/>
        </w:rPr>
        <w:t>yapılan masraflara uygundur. Buna karşın Mahkeme, kendi önündeki sürece yönelik talebi reddetmiştir, başvurucu bu bağlamda herhangi bir destekleyici materyal sunmamıştır.</w:t>
      </w:r>
    </w:p>
    <w:p w14:paraId="78C4BA61" w14:textId="2E2F0D35" w:rsidR="003512A8" w:rsidRDefault="003512A8" w:rsidP="00223314">
      <w:pPr>
        <w:autoSpaceDE w:val="0"/>
        <w:autoSpaceDN w:val="0"/>
        <w:adjustRightInd w:val="0"/>
        <w:spacing w:after="0" w:line="240" w:lineRule="auto"/>
        <w:ind w:firstLine="708"/>
        <w:jc w:val="both"/>
        <w:rPr>
          <w:rFonts w:ascii="Times New Roman" w:hAnsi="Times New Roman" w:cs="Times New Roman"/>
          <w:sz w:val="24"/>
          <w:szCs w:val="24"/>
        </w:rPr>
      </w:pPr>
    </w:p>
    <w:p w14:paraId="5E1A685E" w14:textId="3622CE3E" w:rsidR="003512A8" w:rsidRDefault="003512A8" w:rsidP="00223314">
      <w:pPr>
        <w:autoSpaceDE w:val="0"/>
        <w:autoSpaceDN w:val="0"/>
        <w:adjustRightInd w:val="0"/>
        <w:spacing w:after="0" w:line="240" w:lineRule="auto"/>
        <w:ind w:firstLine="708"/>
        <w:jc w:val="both"/>
        <w:rPr>
          <w:rFonts w:ascii="Times New Roman" w:hAnsi="Times New Roman" w:cs="Times New Roman"/>
          <w:sz w:val="24"/>
          <w:szCs w:val="24"/>
        </w:rPr>
      </w:pPr>
    </w:p>
    <w:p w14:paraId="704EF02B" w14:textId="77777777" w:rsidR="003512A8" w:rsidRDefault="003512A8" w:rsidP="00223314">
      <w:pPr>
        <w:autoSpaceDE w:val="0"/>
        <w:autoSpaceDN w:val="0"/>
        <w:adjustRightInd w:val="0"/>
        <w:spacing w:after="0" w:line="240" w:lineRule="auto"/>
        <w:ind w:firstLine="708"/>
        <w:jc w:val="both"/>
        <w:rPr>
          <w:rFonts w:ascii="Times New Roman" w:hAnsi="Times New Roman" w:cs="Times New Roman"/>
          <w:sz w:val="24"/>
          <w:szCs w:val="24"/>
        </w:rPr>
      </w:pPr>
    </w:p>
    <w:p w14:paraId="39619F8F" w14:textId="2683229D" w:rsidR="00071C43" w:rsidRPr="00071C43" w:rsidRDefault="00071C43" w:rsidP="00071C43">
      <w:pPr>
        <w:autoSpaceDE w:val="0"/>
        <w:autoSpaceDN w:val="0"/>
        <w:adjustRightInd w:val="0"/>
        <w:spacing w:after="0" w:line="240" w:lineRule="auto"/>
        <w:jc w:val="both"/>
        <w:rPr>
          <w:rFonts w:ascii="Times New Roman" w:hAnsi="Times New Roman" w:cs="Times New Roman"/>
          <w:b/>
          <w:bCs/>
          <w:sz w:val="24"/>
          <w:szCs w:val="24"/>
        </w:rPr>
      </w:pPr>
    </w:p>
    <w:p w14:paraId="0FD3A500" w14:textId="63490F52" w:rsidR="00071C43" w:rsidRPr="00071C43" w:rsidRDefault="00071C43" w:rsidP="00071C43">
      <w:pPr>
        <w:pStyle w:val="ListeParagraf"/>
        <w:numPr>
          <w:ilvl w:val="0"/>
          <w:numId w:val="19"/>
        </w:numPr>
        <w:autoSpaceDE w:val="0"/>
        <w:autoSpaceDN w:val="0"/>
        <w:adjustRightInd w:val="0"/>
        <w:spacing w:after="0" w:line="240" w:lineRule="auto"/>
        <w:jc w:val="both"/>
        <w:rPr>
          <w:rFonts w:ascii="Times New Roman" w:hAnsi="Times New Roman" w:cs="Times New Roman"/>
          <w:b/>
          <w:bCs/>
          <w:sz w:val="24"/>
          <w:szCs w:val="24"/>
        </w:rPr>
      </w:pPr>
      <w:r w:rsidRPr="00071C43">
        <w:rPr>
          <w:rFonts w:ascii="Times New Roman" w:hAnsi="Times New Roman" w:cs="Times New Roman"/>
          <w:b/>
          <w:bCs/>
          <w:sz w:val="24"/>
          <w:szCs w:val="24"/>
        </w:rPr>
        <w:lastRenderedPageBreak/>
        <w:t>Temerrüt faizi</w:t>
      </w:r>
    </w:p>
    <w:p w14:paraId="56447D5F" w14:textId="1C8A8379" w:rsidR="0003213B" w:rsidRDefault="0003213B" w:rsidP="0003213B">
      <w:pPr>
        <w:autoSpaceDE w:val="0"/>
        <w:autoSpaceDN w:val="0"/>
        <w:adjustRightInd w:val="0"/>
        <w:spacing w:after="0" w:line="240" w:lineRule="auto"/>
        <w:jc w:val="both"/>
        <w:rPr>
          <w:rFonts w:ascii="Times New Roman" w:hAnsi="Times New Roman" w:cs="Times New Roman"/>
          <w:sz w:val="24"/>
          <w:szCs w:val="24"/>
        </w:rPr>
      </w:pPr>
    </w:p>
    <w:p w14:paraId="08E28A42" w14:textId="75504D33" w:rsidR="0003213B" w:rsidRDefault="00071C43" w:rsidP="00223314">
      <w:pPr>
        <w:autoSpaceDE w:val="0"/>
        <w:autoSpaceDN w:val="0"/>
        <w:adjustRightInd w:val="0"/>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86. Mahkeme, Avrupa Merkez Bankasının marjinal borç verme faiz oranı üzerindeki temerrüt faizi oranını artı yüzde üç puan olarak hesaplanmasını uygun bulmaktadır. </w:t>
      </w:r>
    </w:p>
    <w:p w14:paraId="24AE8AB3" w14:textId="570BC187" w:rsidR="00071C43" w:rsidRDefault="00071C43" w:rsidP="0003213B">
      <w:pPr>
        <w:autoSpaceDE w:val="0"/>
        <w:autoSpaceDN w:val="0"/>
        <w:adjustRightInd w:val="0"/>
        <w:spacing w:after="0" w:line="240" w:lineRule="auto"/>
        <w:jc w:val="both"/>
        <w:rPr>
          <w:rFonts w:ascii="Times New Roman" w:hAnsi="Times New Roman" w:cs="Times New Roman"/>
          <w:sz w:val="24"/>
          <w:szCs w:val="24"/>
        </w:rPr>
      </w:pPr>
    </w:p>
    <w:p w14:paraId="790C4356" w14:textId="0AAD880B" w:rsidR="00071C43" w:rsidRDefault="00071C43" w:rsidP="0003213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BU GEREKÇELERLE MAHKEME, OYÇOKLUĞUYLA</w:t>
      </w:r>
    </w:p>
    <w:p w14:paraId="3E48B5EF" w14:textId="50F21B0D" w:rsidR="00071C43" w:rsidRDefault="00071C43" w:rsidP="00071C43">
      <w:pPr>
        <w:pStyle w:val="ListeParagraf"/>
        <w:numPr>
          <w:ilvl w:val="0"/>
          <w:numId w:val="20"/>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Başvurunun kabul edilebilir olduğunu </w:t>
      </w:r>
      <w:r w:rsidRPr="00A47685">
        <w:rPr>
          <w:rFonts w:ascii="Times New Roman" w:hAnsi="Times New Roman" w:cs="Times New Roman"/>
          <w:i/>
          <w:iCs/>
          <w:sz w:val="24"/>
          <w:szCs w:val="24"/>
        </w:rPr>
        <w:t>ilan eder</w:t>
      </w:r>
      <w:r>
        <w:rPr>
          <w:rFonts w:ascii="Times New Roman" w:hAnsi="Times New Roman" w:cs="Times New Roman"/>
          <w:sz w:val="24"/>
          <w:szCs w:val="24"/>
        </w:rPr>
        <w:t>;</w:t>
      </w:r>
    </w:p>
    <w:p w14:paraId="73049B42" w14:textId="3CC033BE" w:rsidR="00071C43" w:rsidRDefault="009B5F86" w:rsidP="00071C43">
      <w:pPr>
        <w:pStyle w:val="ListeParagraf"/>
        <w:numPr>
          <w:ilvl w:val="0"/>
          <w:numId w:val="20"/>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 No.lu Protokol</w:t>
      </w:r>
      <w:r w:rsidR="00071C43">
        <w:rPr>
          <w:rFonts w:ascii="Times New Roman" w:hAnsi="Times New Roman" w:cs="Times New Roman"/>
          <w:sz w:val="24"/>
          <w:szCs w:val="24"/>
        </w:rPr>
        <w:t>ün 2.maddesi ile birlikte Sözleşmenin 14.maddesinin ihlal edildiğin</w:t>
      </w:r>
      <w:r w:rsidR="008A07A7">
        <w:rPr>
          <w:rFonts w:ascii="Times New Roman" w:hAnsi="Times New Roman" w:cs="Times New Roman"/>
          <w:sz w:val="24"/>
          <w:szCs w:val="24"/>
        </w:rPr>
        <w:t xml:space="preserve">e </w:t>
      </w:r>
      <w:r w:rsidR="008A07A7" w:rsidRPr="00A47685">
        <w:rPr>
          <w:rFonts w:ascii="Times New Roman" w:hAnsi="Times New Roman" w:cs="Times New Roman"/>
          <w:i/>
          <w:iCs/>
          <w:sz w:val="24"/>
          <w:szCs w:val="24"/>
        </w:rPr>
        <w:t>hükmeder</w:t>
      </w:r>
      <w:r w:rsidR="008A07A7">
        <w:rPr>
          <w:rFonts w:ascii="Times New Roman" w:hAnsi="Times New Roman" w:cs="Times New Roman"/>
          <w:sz w:val="24"/>
          <w:szCs w:val="24"/>
        </w:rPr>
        <w:t>;</w:t>
      </w:r>
    </w:p>
    <w:p w14:paraId="50FDEE41" w14:textId="42C32FBF" w:rsidR="008A07A7" w:rsidRDefault="009B5F86" w:rsidP="00071C43">
      <w:pPr>
        <w:pStyle w:val="ListeParagraf"/>
        <w:numPr>
          <w:ilvl w:val="0"/>
          <w:numId w:val="20"/>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 No.lu Protokol</w:t>
      </w:r>
      <w:r w:rsidR="008A07A7">
        <w:rPr>
          <w:rFonts w:ascii="Times New Roman" w:hAnsi="Times New Roman" w:cs="Times New Roman"/>
          <w:sz w:val="24"/>
          <w:szCs w:val="24"/>
        </w:rPr>
        <w:t xml:space="preserve">ün 2.maddesi uyarınca yapılan şikayetlerin esasının ayrıca incelenmesine yer olmadığına </w:t>
      </w:r>
      <w:r w:rsidR="008A07A7" w:rsidRPr="00A47685">
        <w:rPr>
          <w:rFonts w:ascii="Times New Roman" w:hAnsi="Times New Roman" w:cs="Times New Roman"/>
          <w:i/>
          <w:iCs/>
          <w:sz w:val="24"/>
          <w:szCs w:val="24"/>
        </w:rPr>
        <w:t>hükmeder</w:t>
      </w:r>
      <w:r w:rsidR="008A07A7">
        <w:rPr>
          <w:rFonts w:ascii="Times New Roman" w:hAnsi="Times New Roman" w:cs="Times New Roman"/>
          <w:sz w:val="24"/>
          <w:szCs w:val="24"/>
        </w:rPr>
        <w:t>;</w:t>
      </w:r>
    </w:p>
    <w:p w14:paraId="1FE96C57" w14:textId="7C24662D" w:rsidR="008A07A7" w:rsidRDefault="008A07A7" w:rsidP="00071C43">
      <w:pPr>
        <w:pStyle w:val="ListeParagraf"/>
        <w:numPr>
          <w:ilvl w:val="0"/>
          <w:numId w:val="20"/>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Sözleşmenin 14.maddesi ile birlikte 8.maddesi uyarınca yapılan şikayetlerin esasının ayrıca incelenmesine yer olmadığına </w:t>
      </w:r>
      <w:r w:rsidRPr="00A47685">
        <w:rPr>
          <w:rFonts w:ascii="Times New Roman" w:hAnsi="Times New Roman" w:cs="Times New Roman"/>
          <w:i/>
          <w:iCs/>
          <w:sz w:val="24"/>
          <w:szCs w:val="24"/>
        </w:rPr>
        <w:t>hükmeder</w:t>
      </w:r>
      <w:r>
        <w:rPr>
          <w:rFonts w:ascii="Times New Roman" w:hAnsi="Times New Roman" w:cs="Times New Roman"/>
          <w:sz w:val="24"/>
          <w:szCs w:val="24"/>
        </w:rPr>
        <w:t>;</w:t>
      </w:r>
    </w:p>
    <w:p w14:paraId="25C20695" w14:textId="7BD2AB7A" w:rsidR="00ED2EE8" w:rsidRDefault="00ED2EE8" w:rsidP="00ED2EE8">
      <w:pPr>
        <w:pStyle w:val="ListeParagraf"/>
        <w:numPr>
          <w:ilvl w:val="0"/>
          <w:numId w:val="20"/>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 </w:t>
      </w:r>
      <w:r w:rsidR="008A07A7">
        <w:rPr>
          <w:rFonts w:ascii="Times New Roman" w:hAnsi="Times New Roman" w:cs="Times New Roman"/>
          <w:sz w:val="24"/>
          <w:szCs w:val="24"/>
        </w:rPr>
        <w:t>Davalı Devlet</w:t>
      </w:r>
      <w:r>
        <w:rPr>
          <w:rFonts w:ascii="Times New Roman" w:hAnsi="Times New Roman" w:cs="Times New Roman"/>
          <w:sz w:val="24"/>
          <w:szCs w:val="24"/>
        </w:rPr>
        <w:t>in</w:t>
      </w:r>
      <w:r w:rsidR="008A07A7">
        <w:rPr>
          <w:rFonts w:ascii="Times New Roman" w:hAnsi="Times New Roman" w:cs="Times New Roman"/>
          <w:sz w:val="24"/>
          <w:szCs w:val="24"/>
        </w:rPr>
        <w:t>,</w:t>
      </w:r>
      <w:r>
        <w:rPr>
          <w:rFonts w:ascii="Times New Roman" w:hAnsi="Times New Roman" w:cs="Times New Roman"/>
          <w:sz w:val="24"/>
          <w:szCs w:val="24"/>
        </w:rPr>
        <w:t xml:space="preserve"> Sözleşmenin 44.maddesi uyarınca kararın kesinleştiği tarihten itibaren üç ay içinde aşağıdaki meblağları ödemesi gerektiğine </w:t>
      </w:r>
      <w:r w:rsidRPr="00A47685">
        <w:rPr>
          <w:rFonts w:ascii="Times New Roman" w:hAnsi="Times New Roman" w:cs="Times New Roman"/>
          <w:i/>
          <w:iCs/>
          <w:sz w:val="24"/>
          <w:szCs w:val="24"/>
        </w:rPr>
        <w:t>hükmeder</w:t>
      </w:r>
      <w:r>
        <w:rPr>
          <w:rFonts w:ascii="Times New Roman" w:hAnsi="Times New Roman" w:cs="Times New Roman"/>
          <w:sz w:val="24"/>
          <w:szCs w:val="24"/>
        </w:rPr>
        <w:t>:</w:t>
      </w:r>
    </w:p>
    <w:p w14:paraId="14C5E7B2" w14:textId="1F60A50C" w:rsidR="00ED2EE8" w:rsidRDefault="00ED2EE8" w:rsidP="00ED2EE8">
      <w:pPr>
        <w:pStyle w:val="ListeParagraf"/>
        <w:numPr>
          <w:ilvl w:val="0"/>
          <w:numId w:val="22"/>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maddi zarar için 2 520 (iki bin beş yüz yirmi) EUR</w:t>
      </w:r>
      <w:r w:rsidR="003512A8">
        <w:rPr>
          <w:rFonts w:ascii="Times New Roman" w:hAnsi="Times New Roman" w:cs="Times New Roman"/>
          <w:sz w:val="24"/>
          <w:szCs w:val="24"/>
        </w:rPr>
        <w:t>O</w:t>
      </w:r>
      <w:r>
        <w:rPr>
          <w:rFonts w:ascii="Times New Roman" w:hAnsi="Times New Roman" w:cs="Times New Roman"/>
          <w:sz w:val="24"/>
          <w:szCs w:val="24"/>
        </w:rPr>
        <w:t xml:space="preserve"> ve bu tutar üzerinden ödenmesi gereken vergiler,</w:t>
      </w:r>
    </w:p>
    <w:p w14:paraId="04FD4D7A" w14:textId="59A887E9" w:rsidR="00ED2EE8" w:rsidRDefault="00ED2EE8" w:rsidP="00ED2EE8">
      <w:pPr>
        <w:pStyle w:val="ListeParagraf"/>
        <w:numPr>
          <w:ilvl w:val="0"/>
          <w:numId w:val="22"/>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manevi tazminat için 10 000 (on bin) EUR</w:t>
      </w:r>
      <w:r w:rsidR="003512A8">
        <w:rPr>
          <w:rFonts w:ascii="Times New Roman" w:hAnsi="Times New Roman" w:cs="Times New Roman"/>
          <w:sz w:val="24"/>
          <w:szCs w:val="24"/>
        </w:rPr>
        <w:t>O</w:t>
      </w:r>
      <w:r>
        <w:rPr>
          <w:rFonts w:ascii="Times New Roman" w:hAnsi="Times New Roman" w:cs="Times New Roman"/>
          <w:sz w:val="24"/>
          <w:szCs w:val="24"/>
        </w:rPr>
        <w:t xml:space="preserve"> ve bu tutar üzerinden ödenmesi gereken vergiler,</w:t>
      </w:r>
    </w:p>
    <w:p w14:paraId="1AD7BADE" w14:textId="3172EB95" w:rsidR="00ED2EE8" w:rsidRDefault="00ED2EE8" w:rsidP="00ED2EE8">
      <w:pPr>
        <w:pStyle w:val="ListeParagraf"/>
        <w:numPr>
          <w:ilvl w:val="0"/>
          <w:numId w:val="22"/>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masraf ve giderler için 4 175 (dört bin yüz yetmiş beş) EUR</w:t>
      </w:r>
      <w:r w:rsidR="003512A8">
        <w:rPr>
          <w:rFonts w:ascii="Times New Roman" w:hAnsi="Times New Roman" w:cs="Times New Roman"/>
          <w:sz w:val="24"/>
          <w:szCs w:val="24"/>
        </w:rPr>
        <w:t>O</w:t>
      </w:r>
      <w:bookmarkStart w:id="1" w:name="_GoBack"/>
      <w:bookmarkEnd w:id="1"/>
      <w:r>
        <w:rPr>
          <w:rFonts w:ascii="Times New Roman" w:hAnsi="Times New Roman" w:cs="Times New Roman"/>
          <w:sz w:val="24"/>
          <w:szCs w:val="24"/>
        </w:rPr>
        <w:t xml:space="preserve"> ve bu tutar üzerinden başvurucunun ödemesi gereken vergiler</w:t>
      </w:r>
    </w:p>
    <w:p w14:paraId="5F38DCCA" w14:textId="34EAEC73" w:rsidR="00ED2EE8" w:rsidRDefault="00ED2EE8" w:rsidP="00ED2EE8">
      <w:pPr>
        <w:autoSpaceDE w:val="0"/>
        <w:autoSpaceDN w:val="0"/>
        <w:adjustRightInd w:val="0"/>
        <w:spacing w:after="0" w:line="240" w:lineRule="auto"/>
        <w:ind w:left="708"/>
        <w:jc w:val="both"/>
        <w:rPr>
          <w:rFonts w:ascii="Times New Roman" w:hAnsi="Times New Roman" w:cs="Times New Roman"/>
          <w:sz w:val="24"/>
          <w:szCs w:val="24"/>
        </w:rPr>
      </w:pPr>
      <w:r w:rsidRPr="00ED2EE8">
        <w:rPr>
          <w:rFonts w:ascii="Times New Roman" w:hAnsi="Times New Roman" w:cs="Times New Roman"/>
          <w:sz w:val="24"/>
          <w:szCs w:val="24"/>
        </w:rPr>
        <w:t>b.</w:t>
      </w:r>
      <w:r>
        <w:rPr>
          <w:rFonts w:ascii="Times New Roman" w:hAnsi="Times New Roman" w:cs="Times New Roman"/>
          <w:sz w:val="24"/>
          <w:szCs w:val="24"/>
        </w:rPr>
        <w:t xml:space="preserve"> Söz konusu sürenin bitiminden ödeme tarihine kadar bu tutarlar Avrupa Merkez Bankasının bu dönemde belirlediği basit faiz oranında artacaktır.</w:t>
      </w:r>
    </w:p>
    <w:p w14:paraId="4566F8FA" w14:textId="2B4E6CF6" w:rsidR="00ED2EE8" w:rsidRPr="00A47685" w:rsidRDefault="00A47685" w:rsidP="00ED2EE8">
      <w:pPr>
        <w:pStyle w:val="ListeParagraf"/>
        <w:numPr>
          <w:ilvl w:val="0"/>
          <w:numId w:val="20"/>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Adil tazmin ile ilgili geri kalan talepleri </w:t>
      </w:r>
      <w:r w:rsidRPr="00A47685">
        <w:rPr>
          <w:rFonts w:ascii="Times New Roman" w:hAnsi="Times New Roman" w:cs="Times New Roman"/>
          <w:i/>
          <w:iCs/>
          <w:sz w:val="24"/>
          <w:szCs w:val="24"/>
        </w:rPr>
        <w:t>reddeder</w:t>
      </w:r>
      <w:r>
        <w:rPr>
          <w:rFonts w:ascii="Times New Roman" w:hAnsi="Times New Roman" w:cs="Times New Roman"/>
          <w:i/>
          <w:iCs/>
          <w:sz w:val="24"/>
          <w:szCs w:val="24"/>
        </w:rPr>
        <w:t>.</w:t>
      </w:r>
    </w:p>
    <w:p w14:paraId="7AB6DB9A" w14:textId="77ED3F22" w:rsidR="00A47685" w:rsidRDefault="00A47685" w:rsidP="00A47685">
      <w:pPr>
        <w:autoSpaceDE w:val="0"/>
        <w:autoSpaceDN w:val="0"/>
        <w:adjustRightInd w:val="0"/>
        <w:spacing w:after="0" w:line="240" w:lineRule="auto"/>
        <w:jc w:val="both"/>
        <w:rPr>
          <w:rFonts w:ascii="Times New Roman" w:hAnsi="Times New Roman" w:cs="Times New Roman"/>
          <w:sz w:val="24"/>
          <w:szCs w:val="24"/>
        </w:rPr>
      </w:pPr>
    </w:p>
    <w:p w14:paraId="0D826078" w14:textId="6446BFD2" w:rsidR="00A47685" w:rsidRPr="00A47685" w:rsidRDefault="00A47685" w:rsidP="00A4768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Mevcut kararda Sözleşmenin 45§ ve İçtüzüğün 74§2 maddelerine uygun olarak Yargıç Wojtyczek’in muhalefet şerhi vardır.</w:t>
      </w:r>
    </w:p>
    <w:p w14:paraId="55F2EA8F" w14:textId="6722B18C" w:rsidR="00ED2EE8" w:rsidRDefault="00ED2EE8" w:rsidP="00ED2EE8">
      <w:pPr>
        <w:autoSpaceDE w:val="0"/>
        <w:autoSpaceDN w:val="0"/>
        <w:adjustRightInd w:val="0"/>
        <w:spacing w:after="0" w:line="240" w:lineRule="auto"/>
        <w:ind w:left="708"/>
        <w:jc w:val="both"/>
        <w:rPr>
          <w:rFonts w:ascii="Times New Roman" w:hAnsi="Times New Roman" w:cs="Times New Roman"/>
          <w:sz w:val="24"/>
          <w:szCs w:val="24"/>
        </w:rPr>
      </w:pPr>
      <w:r>
        <w:rPr>
          <w:rFonts w:ascii="Times New Roman" w:hAnsi="Times New Roman" w:cs="Times New Roman"/>
          <w:sz w:val="24"/>
          <w:szCs w:val="24"/>
        </w:rPr>
        <w:t xml:space="preserve"> </w:t>
      </w:r>
    </w:p>
    <w:p w14:paraId="39023302" w14:textId="246BA3D4" w:rsidR="005024E7" w:rsidRDefault="005024E7" w:rsidP="00ED2EE8">
      <w:pPr>
        <w:autoSpaceDE w:val="0"/>
        <w:autoSpaceDN w:val="0"/>
        <w:adjustRightInd w:val="0"/>
        <w:spacing w:after="0" w:line="240" w:lineRule="auto"/>
        <w:ind w:left="708"/>
        <w:jc w:val="both"/>
        <w:rPr>
          <w:rFonts w:ascii="Times New Roman" w:hAnsi="Times New Roman" w:cs="Times New Roman"/>
          <w:sz w:val="24"/>
          <w:szCs w:val="24"/>
        </w:rPr>
      </w:pPr>
    </w:p>
    <w:p w14:paraId="5078B629" w14:textId="17E97E6B" w:rsidR="005024E7" w:rsidRDefault="005024E7" w:rsidP="005024E7">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YARGIÇ WOJTYCZEK’İN İLGİLİ GÖRÜŞÜ</w:t>
      </w:r>
    </w:p>
    <w:p w14:paraId="73A38963" w14:textId="63DA95D8" w:rsidR="005024E7" w:rsidRDefault="005024E7" w:rsidP="005024E7">
      <w:pPr>
        <w:autoSpaceDE w:val="0"/>
        <w:autoSpaceDN w:val="0"/>
        <w:adjustRightInd w:val="0"/>
        <w:spacing w:after="0" w:line="240" w:lineRule="auto"/>
        <w:jc w:val="both"/>
        <w:rPr>
          <w:rFonts w:ascii="Times New Roman" w:hAnsi="Times New Roman" w:cs="Times New Roman"/>
          <w:sz w:val="24"/>
          <w:szCs w:val="24"/>
        </w:rPr>
      </w:pPr>
    </w:p>
    <w:p w14:paraId="53B37B79" w14:textId="160CE5D5" w:rsidR="005024E7" w:rsidRDefault="005024E7" w:rsidP="005024E7">
      <w:pPr>
        <w:pStyle w:val="ListeParagraf"/>
        <w:numPr>
          <w:ilvl w:val="0"/>
          <w:numId w:val="23"/>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Mevcut kararın nedenleri en az dört çekinceye sebep olmaktadır.</w:t>
      </w:r>
    </w:p>
    <w:p w14:paraId="07D9D4F4" w14:textId="6275E514" w:rsidR="005024E7" w:rsidRDefault="005024E7" w:rsidP="005024E7">
      <w:pPr>
        <w:pStyle w:val="ListeParagraf"/>
        <w:numPr>
          <w:ilvl w:val="0"/>
          <w:numId w:val="23"/>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Ayrımcılık yasağı ilkesi, hakime çok geniş bir takdir yetkisi bırakmaktadır (bkz. </w:t>
      </w:r>
      <w:r w:rsidRPr="005024E7">
        <w:rPr>
          <w:rFonts w:ascii="Times New Roman" w:hAnsi="Times New Roman" w:cs="Times New Roman"/>
          <w:i/>
          <w:iCs/>
          <w:sz w:val="24"/>
          <w:szCs w:val="24"/>
        </w:rPr>
        <w:t>J.D. ve A v. Birleşik Krallık</w:t>
      </w:r>
      <w:r>
        <w:rPr>
          <w:rFonts w:ascii="Times New Roman" w:hAnsi="Times New Roman" w:cs="Times New Roman"/>
          <w:sz w:val="24"/>
          <w:szCs w:val="24"/>
        </w:rPr>
        <w:t>, No. 32949/17 ve 34614/17, 24 Ekim 2019, Yargıç Pejchal ve Wojtyczek’in karşı oy yazısı). Bu şartlar altında, içtihatta ayrımcılık yasağı ilkesini somutlaştıran ve yerel makamlara rehberlik eden daha belirli ölçütler tesis etmek gerekmektedir.</w:t>
      </w:r>
    </w:p>
    <w:p w14:paraId="5FE214F8" w14:textId="681783D5" w:rsidR="005024E7" w:rsidRDefault="005024E7" w:rsidP="005024E7">
      <w:pPr>
        <w:pStyle w:val="ListeParagraf"/>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Oysa mevcut kararda takip edilen muhakeme</w:t>
      </w:r>
      <w:r w:rsidR="007249C1">
        <w:rPr>
          <w:rFonts w:ascii="Times New Roman" w:hAnsi="Times New Roman" w:cs="Times New Roman"/>
          <w:sz w:val="24"/>
          <w:szCs w:val="24"/>
        </w:rPr>
        <w:t>, uygulanması gereken ölçütlerin kesin içeriği konusunda şüpheli görünmektedir. 62.parafrafta yasal dayanak aşağıdaki ilkedir:</w:t>
      </w:r>
    </w:p>
    <w:p w14:paraId="69296F06" w14:textId="7595218D" w:rsidR="007249C1" w:rsidRDefault="007249C1" w:rsidP="005024E7">
      <w:pPr>
        <w:pStyle w:val="ListeParagraf"/>
        <w:autoSpaceDE w:val="0"/>
        <w:autoSpaceDN w:val="0"/>
        <w:adjustRightInd w:val="0"/>
        <w:spacing w:after="0" w:line="240" w:lineRule="auto"/>
        <w:jc w:val="both"/>
        <w:rPr>
          <w:rFonts w:ascii="Times New Roman" w:hAnsi="Times New Roman" w:cs="Times New Roman"/>
          <w:sz w:val="24"/>
          <w:szCs w:val="24"/>
        </w:rPr>
      </w:pPr>
    </w:p>
    <w:p w14:paraId="75351F65" w14:textId="2CEE7FA5" w:rsidR="007249C1" w:rsidRDefault="007249C1" w:rsidP="005024E7">
      <w:pPr>
        <w:pStyle w:val="ListeParagraf"/>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4"/>
          <w:szCs w:val="24"/>
        </w:rPr>
        <w:tab/>
      </w:r>
      <w:r w:rsidRPr="007249C1">
        <w:rPr>
          <w:rFonts w:ascii="Times New Roman" w:hAnsi="Times New Roman" w:cs="Times New Roman"/>
          <w:sz w:val="20"/>
          <w:szCs w:val="20"/>
        </w:rPr>
        <w:t>“Mahkeme ayrıca Sözleşmenin 14.maddesinin başta Engellilerin Haklarına İlişkin Birleşmiş Milletler Sözleşmesi</w:t>
      </w:r>
      <w:r>
        <w:rPr>
          <w:rFonts w:ascii="Times New Roman" w:hAnsi="Times New Roman" w:cs="Times New Roman"/>
          <w:sz w:val="20"/>
          <w:szCs w:val="20"/>
        </w:rPr>
        <w:t xml:space="preserve"> (bkz. yukarıdaki 20-21.paragraflar)</w:t>
      </w:r>
      <w:r w:rsidRPr="007249C1">
        <w:rPr>
          <w:rFonts w:ascii="Times New Roman" w:hAnsi="Times New Roman" w:cs="Times New Roman"/>
          <w:sz w:val="20"/>
          <w:szCs w:val="20"/>
        </w:rPr>
        <w:t xml:space="preserve"> olmak üzere yukarıda bahsi geçen belgelere göre yorumlanması gerektiğini belirtmektedir. Bu belgeye göre, amacı engelli kişilerin “bütün insan haklarından ve bütün temel özgürlüklerden başkalarıyla eşit olarak faydalanmasını ve bunları kullanmasını” (2.madde, yukarıda </w:t>
      </w:r>
      <w:r w:rsidR="00F92CE7">
        <w:rPr>
          <w:rFonts w:ascii="Times New Roman" w:hAnsi="Times New Roman" w:cs="Times New Roman"/>
          <w:sz w:val="20"/>
          <w:szCs w:val="20"/>
        </w:rPr>
        <w:t>§</w:t>
      </w:r>
      <w:r w:rsidRPr="007249C1">
        <w:rPr>
          <w:rFonts w:ascii="Times New Roman" w:hAnsi="Times New Roman" w:cs="Times New Roman"/>
          <w:sz w:val="20"/>
          <w:szCs w:val="20"/>
        </w:rPr>
        <w:t xml:space="preserve">26) güvenceye almak olan ve </w:t>
      </w:r>
      <w:r w:rsidRPr="007249C1">
        <w:rPr>
          <w:rFonts w:ascii="Times New Roman" w:hAnsi="Times New Roman" w:cs="Times New Roman"/>
          <w:b/>
          <w:bCs/>
          <w:sz w:val="20"/>
          <w:szCs w:val="20"/>
        </w:rPr>
        <w:t>engelli durumdaki kişilerde bekleme hakkı doğuran “makul düzenlemeler”, “belirli bir durumdaki ihtiyaçlara göre” “orantısız veya aşırı yük getirmeyen gerekli ve uygun değişiklikler ile eklemelerdir</w:t>
      </w:r>
      <w:r w:rsidRPr="007249C1">
        <w:rPr>
          <w:rFonts w:ascii="Times New Roman" w:hAnsi="Times New Roman" w:cs="Times New Roman"/>
          <w:sz w:val="20"/>
          <w:szCs w:val="20"/>
        </w:rPr>
        <w:t>”. Engel temelli ayrımcılık “makul düzenlemelerin reddi dahil olmak üzere bütün ayrımcılık şekillerini içermektedir”.</w:t>
      </w:r>
    </w:p>
    <w:p w14:paraId="54EA53EF" w14:textId="3CA2EAB1" w:rsidR="007249C1" w:rsidRDefault="007249C1" w:rsidP="005024E7">
      <w:pPr>
        <w:pStyle w:val="ListeParagraf"/>
        <w:autoSpaceDE w:val="0"/>
        <w:autoSpaceDN w:val="0"/>
        <w:adjustRightInd w:val="0"/>
        <w:spacing w:after="0" w:line="240" w:lineRule="auto"/>
        <w:jc w:val="both"/>
        <w:rPr>
          <w:rFonts w:ascii="Times New Roman" w:hAnsi="Times New Roman" w:cs="Times New Roman"/>
          <w:sz w:val="20"/>
          <w:szCs w:val="20"/>
        </w:rPr>
      </w:pPr>
    </w:p>
    <w:p w14:paraId="1735288E" w14:textId="77777777" w:rsidR="000B7B64" w:rsidRDefault="007249C1" w:rsidP="000B7B64">
      <w:pPr>
        <w:pStyle w:val="ListeParagraf"/>
        <w:autoSpaceDE w:val="0"/>
        <w:autoSpaceDN w:val="0"/>
        <w:adjustRightInd w:val="0"/>
        <w:spacing w:after="0" w:line="240" w:lineRule="auto"/>
        <w:ind w:firstLine="696"/>
        <w:jc w:val="both"/>
        <w:rPr>
          <w:rFonts w:ascii="Times New Roman" w:hAnsi="Times New Roman" w:cs="Times New Roman"/>
          <w:sz w:val="24"/>
          <w:szCs w:val="24"/>
        </w:rPr>
      </w:pPr>
      <w:r>
        <w:rPr>
          <w:rFonts w:ascii="Times New Roman" w:hAnsi="Times New Roman" w:cs="Times New Roman"/>
          <w:sz w:val="24"/>
          <w:szCs w:val="24"/>
        </w:rPr>
        <w:t xml:space="preserve">Kanımca bu formül, 14.maddenin doğru bir yorumuna dayanmaktadır. Engellilere yönelik muameleye ilişkin davalarda ayrımcılık yasağı ve eşitlik ilkeleri, </w:t>
      </w:r>
      <w:r>
        <w:rPr>
          <w:rFonts w:ascii="Times New Roman" w:hAnsi="Times New Roman" w:cs="Times New Roman"/>
          <w:sz w:val="24"/>
          <w:szCs w:val="24"/>
        </w:rPr>
        <w:lastRenderedPageBreak/>
        <w:t xml:space="preserve">Devletlerin engelli kişilerin bekleyebilecekleri makul düzenlemeleri yapmalarını gerektirir. Başka bir deyişle bu ilkeler, </w:t>
      </w:r>
      <w:r w:rsidR="00A27AC6">
        <w:rPr>
          <w:rFonts w:ascii="Times New Roman" w:hAnsi="Times New Roman" w:cs="Times New Roman"/>
          <w:sz w:val="24"/>
          <w:szCs w:val="24"/>
        </w:rPr>
        <w:t xml:space="preserve">belirli bir durumda ihtiyaçlara yönelik orantısız ya da aşırı yük getirmeyen, </w:t>
      </w:r>
      <w:r>
        <w:rPr>
          <w:rFonts w:ascii="Times New Roman" w:hAnsi="Times New Roman" w:cs="Times New Roman"/>
          <w:sz w:val="24"/>
          <w:szCs w:val="24"/>
        </w:rPr>
        <w:t>gerekli ve uygun değişiklikleri ve eklemeleri</w:t>
      </w:r>
      <w:r w:rsidR="00A27AC6">
        <w:rPr>
          <w:rFonts w:ascii="Times New Roman" w:hAnsi="Times New Roman" w:cs="Times New Roman"/>
          <w:sz w:val="24"/>
          <w:szCs w:val="24"/>
        </w:rPr>
        <w:t xml:space="preserve"> gerektirir. Mevcut kararda bu ölçütün belirtilmesi ve muhakeme boyunca tutarlı bir şekilde kullanılması gerektiği kanısındayım.</w:t>
      </w:r>
    </w:p>
    <w:p w14:paraId="18C002DC" w14:textId="28EDDBAF" w:rsidR="000B7B64" w:rsidRDefault="00A27AC6" w:rsidP="000B7B64">
      <w:pPr>
        <w:pStyle w:val="ListeParagraf"/>
        <w:autoSpaceDE w:val="0"/>
        <w:autoSpaceDN w:val="0"/>
        <w:adjustRightInd w:val="0"/>
        <w:spacing w:after="0" w:line="240" w:lineRule="auto"/>
        <w:ind w:firstLine="696"/>
        <w:jc w:val="both"/>
        <w:rPr>
          <w:rFonts w:ascii="Times New Roman" w:hAnsi="Times New Roman" w:cs="Times New Roman"/>
          <w:sz w:val="24"/>
          <w:szCs w:val="24"/>
        </w:rPr>
      </w:pPr>
      <w:r w:rsidRPr="000B7B64">
        <w:rPr>
          <w:rFonts w:ascii="Times New Roman" w:hAnsi="Times New Roman" w:cs="Times New Roman"/>
          <w:sz w:val="24"/>
          <w:szCs w:val="24"/>
        </w:rPr>
        <w:t xml:space="preserve">Bununla birlikte kararın </w:t>
      </w:r>
      <w:r w:rsidR="00AB3F18">
        <w:rPr>
          <w:rFonts w:ascii="Times New Roman" w:hAnsi="Times New Roman" w:cs="Times New Roman"/>
          <w:sz w:val="24"/>
          <w:szCs w:val="24"/>
        </w:rPr>
        <w:t>sebebi</w:t>
      </w:r>
      <w:r w:rsidRPr="000B7B64">
        <w:rPr>
          <w:rFonts w:ascii="Times New Roman" w:hAnsi="Times New Roman" w:cs="Times New Roman"/>
          <w:sz w:val="24"/>
          <w:szCs w:val="24"/>
        </w:rPr>
        <w:t xml:space="preserve"> farklı şekillerde formüle edilmiş birçok ölçüte atıf yapmaktadır. 66.paragrafta sorun, “engelli olmayan öğrencilerin yararlandığı koşullara denk koşullarda ilkokula devam etmektir”. Bu yaklaşım, makul düzenlemeler yapma yükümlülüğünü dayatan yaklaşıma göre daha zahmetlidir. Engellerin birçoğunda, çok ciddi finansal çaba sağlansa dahi engeli olmayan çocukların yararlandığı şartlara denk şartlar</w:t>
      </w:r>
      <w:r w:rsidR="000B7B64" w:rsidRPr="000B7B64">
        <w:rPr>
          <w:rFonts w:ascii="Times New Roman" w:hAnsi="Times New Roman" w:cs="Times New Roman"/>
          <w:sz w:val="24"/>
          <w:szCs w:val="24"/>
        </w:rPr>
        <w:t>ın ilgili çocuklara sağlanması imkansızdır.</w:t>
      </w:r>
    </w:p>
    <w:p w14:paraId="4A3134D7" w14:textId="673DDE47" w:rsidR="000B7B64" w:rsidRDefault="000B7B64" w:rsidP="000B7B64">
      <w:pPr>
        <w:pStyle w:val="ListeParagraf"/>
        <w:autoSpaceDE w:val="0"/>
        <w:autoSpaceDN w:val="0"/>
        <w:adjustRightInd w:val="0"/>
        <w:spacing w:after="0" w:line="240" w:lineRule="auto"/>
        <w:ind w:firstLine="696"/>
        <w:jc w:val="both"/>
        <w:rPr>
          <w:rFonts w:ascii="Times New Roman" w:hAnsi="Times New Roman" w:cs="Times New Roman"/>
          <w:sz w:val="24"/>
          <w:szCs w:val="24"/>
        </w:rPr>
      </w:pPr>
      <w:r w:rsidRPr="000B7B64">
        <w:rPr>
          <w:rFonts w:ascii="Times New Roman" w:hAnsi="Times New Roman" w:cs="Times New Roman"/>
          <w:sz w:val="24"/>
          <w:szCs w:val="24"/>
        </w:rPr>
        <w:t>70.paragrafta</w:t>
      </w:r>
      <w:r>
        <w:rPr>
          <w:rFonts w:ascii="Times New Roman" w:hAnsi="Times New Roman" w:cs="Times New Roman"/>
          <w:sz w:val="24"/>
          <w:szCs w:val="24"/>
        </w:rPr>
        <w:t xml:space="preserve">, bu denk koşulların ölçütü </w:t>
      </w:r>
      <w:r w:rsidRPr="000B7B64">
        <w:rPr>
          <w:rFonts w:ascii="Times New Roman" w:hAnsi="Times New Roman" w:cs="Times New Roman"/>
          <w:i/>
          <w:iCs/>
          <w:sz w:val="24"/>
          <w:szCs w:val="24"/>
        </w:rPr>
        <w:t>birtakım</w:t>
      </w:r>
      <w:r>
        <w:rPr>
          <w:rFonts w:ascii="Times New Roman" w:hAnsi="Times New Roman" w:cs="Times New Roman"/>
          <w:sz w:val="24"/>
          <w:szCs w:val="24"/>
        </w:rPr>
        <w:t xml:space="preserve"> niteliklerle ve çekincelerle formüle edilmiştir: “diğer çocukların yararlandığı koşullara mümkün olduğunca denk şekilde, idareye orantısız veya aşırı yük getirmeden ilkokula devam edilmesini sağlamak.”</w:t>
      </w:r>
    </w:p>
    <w:p w14:paraId="7D104E69" w14:textId="48DC4A08" w:rsidR="00223314" w:rsidRPr="00223314" w:rsidRDefault="000B7B64" w:rsidP="00223314">
      <w:pPr>
        <w:pStyle w:val="ListeParagraf"/>
        <w:autoSpaceDE w:val="0"/>
        <w:autoSpaceDN w:val="0"/>
        <w:adjustRightInd w:val="0"/>
        <w:spacing w:after="0" w:line="240" w:lineRule="auto"/>
        <w:ind w:firstLine="696"/>
        <w:jc w:val="both"/>
        <w:rPr>
          <w:rFonts w:ascii="TimesNewRomanPS-ItalicMT" w:hAnsi="TimesNewRomanPS-ItalicMT" w:cs="TimesNewRomanPS-ItalicMT"/>
          <w:sz w:val="24"/>
          <w:szCs w:val="24"/>
        </w:rPr>
      </w:pPr>
      <w:r>
        <w:rPr>
          <w:rFonts w:ascii="Times New Roman" w:hAnsi="Times New Roman" w:cs="Times New Roman"/>
          <w:sz w:val="24"/>
          <w:szCs w:val="24"/>
        </w:rPr>
        <w:t>69.paragraf başka bir ölçüt getirir: “</w:t>
      </w:r>
      <w:r>
        <w:rPr>
          <w:rFonts w:ascii="TimesNewRomanPS-ItalicMT" w:hAnsi="TimesNewRomanPS-ItalicMT" w:cs="TimesNewRomanPS-ItalicMT"/>
          <w:sz w:val="24"/>
          <w:szCs w:val="24"/>
        </w:rPr>
        <w:t>Olayda başvurucunun, ötekileştirilme riskini ortadan kaldırmak için, bağımsızlığını ve kişisel iletişimini geliştirmeyi ve öğrenimini, ilişki hayatını ve okul uyumunu iyileştirmeyi hedefleyen özel destekten yararlanması gerekirdi.” Amaç artık denk koşulların sağlanması değil, fakat daha alçakgönüllü bir şekilde sadece ötekileştirilme riskini ortadan kaldırmak olmuştur, daha fazlası değil.</w:t>
      </w:r>
    </w:p>
    <w:p w14:paraId="3C82BCFF" w14:textId="54F6414E" w:rsidR="000B7B64" w:rsidRDefault="000B7B64" w:rsidP="00C37AA7">
      <w:pPr>
        <w:autoSpaceDE w:val="0"/>
        <w:autoSpaceDN w:val="0"/>
        <w:adjustRightInd w:val="0"/>
        <w:spacing w:after="0" w:line="240" w:lineRule="auto"/>
        <w:ind w:left="708"/>
        <w:jc w:val="both"/>
        <w:rPr>
          <w:rFonts w:ascii="TimesNewRomanPS-ItalicMT" w:hAnsi="TimesNewRomanPS-ItalicMT" w:cs="TimesNewRomanPS-ItalicMT"/>
          <w:sz w:val="24"/>
          <w:szCs w:val="24"/>
        </w:rPr>
      </w:pPr>
      <w:r w:rsidRPr="000B7B64">
        <w:rPr>
          <w:rFonts w:ascii="TimesNewRomanPS-ItalicMT" w:hAnsi="TimesNewRomanPS-ItalicMT" w:cs="TimesNewRomanPS-ItalicMT"/>
          <w:sz w:val="24"/>
          <w:szCs w:val="24"/>
        </w:rPr>
        <w:t xml:space="preserve">3. Kararın </w:t>
      </w:r>
      <w:r w:rsidR="00AB3F18">
        <w:rPr>
          <w:rFonts w:ascii="TimesNewRomanPS-ItalicMT" w:hAnsi="TimesNewRomanPS-ItalicMT" w:cs="TimesNewRomanPS-ItalicMT"/>
          <w:sz w:val="24"/>
          <w:szCs w:val="24"/>
        </w:rPr>
        <w:t>sebebi</w:t>
      </w:r>
      <w:r>
        <w:rPr>
          <w:rFonts w:ascii="TimesNewRomanPS-ItalicMT" w:hAnsi="TimesNewRomanPS-ItalicMT" w:cs="TimesNewRomanPS-ItalicMT"/>
          <w:sz w:val="24"/>
          <w:szCs w:val="24"/>
        </w:rPr>
        <w:t xml:space="preserve"> </w:t>
      </w:r>
      <w:r w:rsidR="00500CCA">
        <w:rPr>
          <w:rFonts w:ascii="TimesNewRomanPS-ItalicMT" w:hAnsi="TimesNewRomanPS-ItalicMT" w:cs="TimesNewRomanPS-ItalicMT"/>
          <w:sz w:val="24"/>
          <w:szCs w:val="24"/>
        </w:rPr>
        <w:t>İtalya’da engelli çocuklara güvence verilen hakları vurgul</w:t>
      </w:r>
      <w:r w:rsidR="00AB3F18">
        <w:rPr>
          <w:rFonts w:ascii="TimesNewRomanPS-ItalicMT" w:hAnsi="TimesNewRomanPS-ItalicMT" w:cs="TimesNewRomanPS-ItalicMT"/>
          <w:sz w:val="24"/>
          <w:szCs w:val="24"/>
        </w:rPr>
        <w:t>amakta</w:t>
      </w:r>
      <w:r w:rsidR="00500CCA">
        <w:rPr>
          <w:rFonts w:ascii="TimesNewRomanPS-ItalicMT" w:hAnsi="TimesNewRomanPS-ItalicMT" w:cs="TimesNewRomanPS-ItalicMT"/>
          <w:sz w:val="24"/>
          <w:szCs w:val="24"/>
        </w:rPr>
        <w:t xml:space="preserve"> ve olayda İtalya mevzuatının uygulanmadığında ısrar e</w:t>
      </w:r>
      <w:r w:rsidR="00AB3F18">
        <w:rPr>
          <w:rFonts w:ascii="TimesNewRomanPS-ItalicMT" w:hAnsi="TimesNewRomanPS-ItalicMT" w:cs="TimesNewRomanPS-ItalicMT"/>
          <w:sz w:val="24"/>
          <w:szCs w:val="24"/>
        </w:rPr>
        <w:t>tmektedir</w:t>
      </w:r>
      <w:r w:rsidR="00500CCA">
        <w:rPr>
          <w:rFonts w:ascii="TimesNewRomanPS-ItalicMT" w:hAnsi="TimesNewRomanPS-ItalicMT" w:cs="TimesNewRomanPS-ItalicMT"/>
          <w:sz w:val="24"/>
          <w:szCs w:val="24"/>
        </w:rPr>
        <w:t xml:space="preserve">. Böylesi bir yaklaşım tartışmalıdır, çünkü tespit edilen Sözleşme ihlali ile yerel mevzuata uyulmaması arasında bağlantı kuruyor gibidir. Oysa 14.maddeye </w:t>
      </w:r>
      <w:r w:rsidR="00547210">
        <w:rPr>
          <w:rFonts w:ascii="TimesNewRomanPS-ItalicMT" w:hAnsi="TimesNewRomanPS-ItalicMT" w:cs="TimesNewRomanPS-ItalicMT"/>
          <w:sz w:val="24"/>
          <w:szCs w:val="24"/>
        </w:rPr>
        <w:t>uygunluk ile yerel mevzuata uygunluk iki ayrı konudur. Yerel mevzuatın ihlali söz konusu olmadan da 14.maddenin ihlal edilmesi mümkündür. Tam tersi şekilde 14.maddeye uygun olduğuna karar verilen tedbirler, yerel hukukta yetersiz kalabilir.</w:t>
      </w:r>
    </w:p>
    <w:p w14:paraId="501E166E" w14:textId="759D156B" w:rsidR="00547210" w:rsidRDefault="00547210" w:rsidP="00C37AA7">
      <w:pPr>
        <w:autoSpaceDE w:val="0"/>
        <w:autoSpaceDN w:val="0"/>
        <w:adjustRightInd w:val="0"/>
        <w:spacing w:after="0" w:line="240" w:lineRule="auto"/>
        <w:ind w:left="708"/>
        <w:jc w:val="both"/>
        <w:rPr>
          <w:rFonts w:ascii="TimesNewRomanPS-ItalicMT" w:hAnsi="TimesNewRomanPS-ItalicMT" w:cs="TimesNewRomanPS-ItalicMT"/>
          <w:sz w:val="24"/>
          <w:szCs w:val="24"/>
        </w:rPr>
      </w:pPr>
      <w:r>
        <w:rPr>
          <w:rFonts w:ascii="TimesNewRomanPS-ItalicMT" w:hAnsi="TimesNewRomanPS-ItalicMT" w:cs="TimesNewRomanPS-ItalicMT"/>
          <w:sz w:val="24"/>
          <w:szCs w:val="24"/>
        </w:rPr>
        <w:t>4. 68.paragrafta Mahkeme, dağıtıcı adalet sorunları üzerine fikrini açıklar ve ulaşılabilir kaynakların dağıtımı ile ilgili aşağıdaki görüşü ifade eder:</w:t>
      </w:r>
    </w:p>
    <w:p w14:paraId="3E8B28A0" w14:textId="7BA25212" w:rsidR="00223314" w:rsidRDefault="00223314" w:rsidP="000B7B64">
      <w:pPr>
        <w:autoSpaceDE w:val="0"/>
        <w:autoSpaceDN w:val="0"/>
        <w:adjustRightInd w:val="0"/>
        <w:spacing w:after="0" w:line="240" w:lineRule="auto"/>
        <w:jc w:val="both"/>
        <w:rPr>
          <w:rFonts w:ascii="TimesNewRomanPS-ItalicMT" w:hAnsi="TimesNewRomanPS-ItalicMT" w:cs="TimesNewRomanPS-ItalicMT"/>
          <w:sz w:val="24"/>
          <w:szCs w:val="24"/>
        </w:rPr>
      </w:pPr>
    </w:p>
    <w:p w14:paraId="1D33757A" w14:textId="4467C519" w:rsidR="00223314" w:rsidRDefault="00223314" w:rsidP="00223314">
      <w:pPr>
        <w:autoSpaceDE w:val="0"/>
        <w:autoSpaceDN w:val="0"/>
        <w:adjustRightInd w:val="0"/>
        <w:spacing w:after="0" w:line="240" w:lineRule="auto"/>
        <w:ind w:left="708"/>
        <w:jc w:val="both"/>
        <w:rPr>
          <w:rFonts w:ascii="TimesNewRomanPS-ItalicMT" w:hAnsi="TimesNewRomanPS-ItalicMT" w:cs="TimesNewRomanPS-ItalicMT"/>
          <w:sz w:val="20"/>
          <w:szCs w:val="20"/>
        </w:rPr>
      </w:pPr>
      <w:r>
        <w:rPr>
          <w:rFonts w:ascii="TimesNewRomanPS-ItalicMT" w:hAnsi="TimesNewRomanPS-ItalicMT" w:cs="TimesNewRomanPS-ItalicMT"/>
          <w:sz w:val="20"/>
          <w:szCs w:val="20"/>
        </w:rPr>
        <w:t>“</w:t>
      </w:r>
      <w:r w:rsidRPr="00223314">
        <w:rPr>
          <w:rFonts w:ascii="TimesNewRomanPS-ItalicMT" w:hAnsi="TimesNewRomanPS-ItalicMT" w:cs="TimesNewRomanPS-ItalicMT"/>
          <w:sz w:val="20"/>
          <w:szCs w:val="20"/>
        </w:rPr>
        <w:t xml:space="preserve">Mahkeme, yerel makamların hiçbir zaman, kaynak eksikliğinin ya da ciddi bir rahatsızlığı bulunan kişilerin bakımının öncelikle karşılanmasına dair olağandışı bir gerekliliğin telafi edilebilmesinin engelli çocuklara fırsat eşitliği güvencesi verilmesini sağlayan makul düzenlemelerdeki değişiklikler yoluyla değil, fakat engelli olan ve olmayan öğrenciler arasında eğitimin hizmetindeki kısıtlamanın adil şekilde paylaştırılmasıyla mümkün olabileceğini göz önünde bulundurmadığını, ayrıca </w:t>
      </w:r>
      <w:r w:rsidR="00AB3F18" w:rsidRPr="00223314">
        <w:rPr>
          <w:rFonts w:ascii="TimesNewRomanPS-ItalicMT" w:hAnsi="TimesNewRomanPS-ItalicMT" w:cs="TimesNewRomanPS-ItalicMT"/>
          <w:sz w:val="20"/>
          <w:szCs w:val="20"/>
        </w:rPr>
        <w:t>Danıştay’ın</w:t>
      </w:r>
      <w:r w:rsidRPr="00223314">
        <w:rPr>
          <w:rFonts w:ascii="TimesNewRomanPS-ItalicMT" w:hAnsi="TimesNewRomanPS-ItalicMT" w:cs="TimesNewRomanPS-ItalicMT"/>
          <w:sz w:val="20"/>
          <w:szCs w:val="20"/>
        </w:rPr>
        <w:t xml:space="preserve">, davalarında bu yaklaşımı zaten vurguladığını kaydetmiştir (yukarıda 19.paragraf). Bu bağlamda Mahkeme, bir taraftan bütün öğrencilerin aynı </w:t>
      </w:r>
      <w:r w:rsidR="00AB3F18">
        <w:rPr>
          <w:rFonts w:ascii="TimesNewRomanPS-ItalicMT" w:hAnsi="TimesNewRomanPS-ItalicMT" w:cs="TimesNewRomanPS-ItalicMT"/>
          <w:sz w:val="20"/>
          <w:szCs w:val="20"/>
        </w:rPr>
        <w:t>sistem</w:t>
      </w:r>
      <w:r w:rsidRPr="00223314">
        <w:rPr>
          <w:rFonts w:ascii="TimesNewRomanPS-ItalicMT" w:hAnsi="TimesNewRomanPS-ItalicMT" w:cs="TimesNewRomanPS-ItalicMT"/>
          <w:sz w:val="20"/>
          <w:szCs w:val="20"/>
        </w:rPr>
        <w:t xml:space="preserve">de bulunduğu İtalya’da kabul edilen kapsayıcı eğitim modelini, diğer yandan </w:t>
      </w:r>
      <w:r w:rsidR="00AB3F18" w:rsidRPr="00223314">
        <w:rPr>
          <w:rFonts w:ascii="TimesNewRomanPS-ItalicMT" w:hAnsi="TimesNewRomanPS-ItalicMT" w:cs="TimesNewRomanPS-ItalicMT"/>
          <w:sz w:val="20"/>
          <w:szCs w:val="20"/>
        </w:rPr>
        <w:t>Danıştay’ın</w:t>
      </w:r>
      <w:r w:rsidRPr="00223314">
        <w:rPr>
          <w:rFonts w:ascii="TimesNewRomanPS-ItalicMT" w:hAnsi="TimesNewRomanPS-ItalicMT" w:cs="TimesNewRomanPS-ItalicMT"/>
          <w:sz w:val="20"/>
          <w:szCs w:val="20"/>
        </w:rPr>
        <w:t xml:space="preserve"> içtihadını dikkate alarak, olası bütçe kısıtlamalarının engelli olan öğrencilere ve engelli olmayan öğrencilere sunulan eğitimi benzer şekilde etkilemesi gerektiği kanaatindedir.</w:t>
      </w:r>
      <w:r>
        <w:rPr>
          <w:rFonts w:ascii="TimesNewRomanPS-ItalicMT" w:hAnsi="TimesNewRomanPS-ItalicMT" w:cs="TimesNewRomanPS-ItalicMT"/>
          <w:sz w:val="20"/>
          <w:szCs w:val="20"/>
        </w:rPr>
        <w:t>”</w:t>
      </w:r>
    </w:p>
    <w:p w14:paraId="15500848" w14:textId="3A5A75D1" w:rsidR="00223314" w:rsidRDefault="00223314" w:rsidP="00223314">
      <w:pPr>
        <w:autoSpaceDE w:val="0"/>
        <w:autoSpaceDN w:val="0"/>
        <w:adjustRightInd w:val="0"/>
        <w:spacing w:after="0" w:line="240" w:lineRule="auto"/>
        <w:ind w:left="708"/>
        <w:jc w:val="both"/>
        <w:rPr>
          <w:rFonts w:ascii="TimesNewRomanPS-ItalicMT" w:hAnsi="TimesNewRomanPS-ItalicMT" w:cs="TimesNewRomanPS-ItalicMT"/>
          <w:sz w:val="20"/>
          <w:szCs w:val="20"/>
        </w:rPr>
      </w:pPr>
    </w:p>
    <w:p w14:paraId="3B66AD97" w14:textId="1C383AC1" w:rsidR="00223314" w:rsidRDefault="00223314" w:rsidP="00C37AA7">
      <w:pPr>
        <w:autoSpaceDE w:val="0"/>
        <w:autoSpaceDN w:val="0"/>
        <w:adjustRightInd w:val="0"/>
        <w:spacing w:after="0" w:line="240" w:lineRule="auto"/>
        <w:ind w:left="705" w:firstLine="3"/>
        <w:jc w:val="both"/>
        <w:rPr>
          <w:rFonts w:ascii="TimesNewRomanPS-ItalicMT" w:hAnsi="TimesNewRomanPS-ItalicMT" w:cs="TimesNewRomanPS-ItalicMT"/>
          <w:sz w:val="24"/>
          <w:szCs w:val="24"/>
        </w:rPr>
      </w:pPr>
      <w:r>
        <w:rPr>
          <w:rFonts w:ascii="TimesNewRomanPS-ItalicMT" w:hAnsi="TimesNewRomanPS-ItalicMT" w:cs="TimesNewRomanPS-ItalicMT"/>
          <w:sz w:val="24"/>
          <w:szCs w:val="24"/>
        </w:rPr>
        <w:t xml:space="preserve">Bu açıklamalar bana sorunlu görünmektedir, çünkü bütçe kaynaklarının yönetimi bağlamında yapılmaktadır ve mevcut kaynakların nasıl paylaştırılacağına dair kesin tavsiyeler içermektedir. Bu alanda bir tavsiyede bulunmamanın ve Sözleşmeden doğan yükümlülüklerini en iyi şekilde icra etmelerini sağlamak üzere en uygun gördükleri ekonomik yöntemi seçme özgürlüğünün Devletlere bırakılmasının </w:t>
      </w:r>
      <w:r w:rsidR="00BB6571">
        <w:rPr>
          <w:rFonts w:ascii="TimesNewRomanPS-ItalicMT" w:hAnsi="TimesNewRomanPS-ItalicMT" w:cs="TimesNewRomanPS-ItalicMT"/>
          <w:sz w:val="24"/>
          <w:szCs w:val="24"/>
        </w:rPr>
        <w:t xml:space="preserve">daha tercih edilesi olduğu kanısındayım. Bu bağlamda </w:t>
      </w:r>
      <w:r w:rsidR="00BB6571" w:rsidRPr="00BB6571">
        <w:rPr>
          <w:rFonts w:ascii="TimesNewRomanPS-ItalicMT" w:hAnsi="TimesNewRomanPS-ItalicMT" w:cs="TimesNewRomanPS-ItalicMT"/>
          <w:i/>
          <w:iCs/>
          <w:sz w:val="24"/>
          <w:szCs w:val="24"/>
        </w:rPr>
        <w:t>Çam v. Türkiye</w:t>
      </w:r>
      <w:r w:rsidR="00BB6571">
        <w:rPr>
          <w:rFonts w:ascii="TimesNewRomanPS-ItalicMT" w:hAnsi="TimesNewRomanPS-ItalicMT" w:cs="TimesNewRomanPS-ItalicMT"/>
          <w:i/>
          <w:iCs/>
          <w:sz w:val="24"/>
          <w:szCs w:val="24"/>
        </w:rPr>
        <w:t xml:space="preserve"> (</w:t>
      </w:r>
      <w:r w:rsidR="00BB6571">
        <w:rPr>
          <w:rFonts w:ascii="TimesNewRomanPS-ItalicMT" w:hAnsi="TimesNewRomanPS-ItalicMT" w:cs="TimesNewRomanPS-ItalicMT"/>
          <w:sz w:val="24"/>
          <w:szCs w:val="24"/>
        </w:rPr>
        <w:t xml:space="preserve">No. 51500/08, </w:t>
      </w:r>
      <w:r w:rsidR="00BB6571">
        <w:rPr>
          <w:rFonts w:ascii="Times New Roman" w:hAnsi="Times New Roman" w:cs="Times New Roman"/>
          <w:sz w:val="24"/>
          <w:szCs w:val="24"/>
        </w:rPr>
        <w:t>§</w:t>
      </w:r>
      <w:r w:rsidR="00BB6571">
        <w:rPr>
          <w:rFonts w:ascii="TimesNewRomanPS-ItalicMT" w:hAnsi="TimesNewRomanPS-ItalicMT" w:cs="TimesNewRomanPS-ItalicMT"/>
          <w:sz w:val="24"/>
          <w:szCs w:val="24"/>
        </w:rPr>
        <w:t xml:space="preserve">66, 23 Şubat 2016) kararında Mahkemenin “engelli çocuğun eğitim ihtiyaçlarını karşılamak üzere hayata geçirilen yöntemleri tanımlama yetkisinin bulunmadığının” altını çizdiğini hatırlatmak isterim (karşılaştırınız </w:t>
      </w:r>
      <w:r w:rsidR="00BB6571" w:rsidRPr="00BB6571">
        <w:rPr>
          <w:rFonts w:ascii="TimesNewRomanPS-ItalicMT" w:hAnsi="TimesNewRomanPS-ItalicMT" w:cs="TimesNewRomanPS-ItalicMT"/>
          <w:i/>
          <w:iCs/>
          <w:sz w:val="24"/>
          <w:szCs w:val="24"/>
        </w:rPr>
        <w:t>Stoian v. Romanya</w:t>
      </w:r>
      <w:r w:rsidR="00BB6571">
        <w:rPr>
          <w:rFonts w:ascii="TimesNewRomanPS-ItalicMT" w:hAnsi="TimesNewRomanPS-ItalicMT" w:cs="TimesNewRomanPS-ItalicMT"/>
          <w:sz w:val="24"/>
          <w:szCs w:val="24"/>
        </w:rPr>
        <w:t xml:space="preserve">, No. 289/14, </w:t>
      </w:r>
      <w:r w:rsidR="00BB6571">
        <w:rPr>
          <w:rFonts w:ascii="Times New Roman" w:hAnsi="Times New Roman" w:cs="Times New Roman"/>
          <w:sz w:val="24"/>
          <w:szCs w:val="24"/>
        </w:rPr>
        <w:t>§</w:t>
      </w:r>
      <w:r w:rsidR="00BB6571">
        <w:rPr>
          <w:rFonts w:ascii="TimesNewRomanPS-ItalicMT" w:hAnsi="TimesNewRomanPS-ItalicMT" w:cs="TimesNewRomanPS-ItalicMT"/>
          <w:sz w:val="24"/>
          <w:szCs w:val="24"/>
        </w:rPr>
        <w:t>109, 25 Haziran 2019).</w:t>
      </w:r>
    </w:p>
    <w:p w14:paraId="3432B496" w14:textId="77777777" w:rsidR="00BB6571" w:rsidRDefault="00BB6571" w:rsidP="00223314">
      <w:pPr>
        <w:autoSpaceDE w:val="0"/>
        <w:autoSpaceDN w:val="0"/>
        <w:adjustRightInd w:val="0"/>
        <w:spacing w:after="0" w:line="240" w:lineRule="auto"/>
        <w:jc w:val="both"/>
        <w:rPr>
          <w:rFonts w:ascii="TimesNewRomanPS-ItalicMT" w:hAnsi="TimesNewRomanPS-ItalicMT" w:cs="TimesNewRomanPS-ItalicMT"/>
          <w:sz w:val="24"/>
          <w:szCs w:val="24"/>
        </w:rPr>
      </w:pPr>
    </w:p>
    <w:p w14:paraId="1075C0CA" w14:textId="6C68030E" w:rsidR="00BB6571" w:rsidRDefault="00BB6571" w:rsidP="00BB6571">
      <w:pPr>
        <w:pStyle w:val="ListeParagraf"/>
        <w:numPr>
          <w:ilvl w:val="0"/>
          <w:numId w:val="8"/>
        </w:numPr>
        <w:autoSpaceDE w:val="0"/>
        <w:autoSpaceDN w:val="0"/>
        <w:adjustRightInd w:val="0"/>
        <w:spacing w:after="0" w:line="240" w:lineRule="auto"/>
        <w:jc w:val="both"/>
        <w:rPr>
          <w:rFonts w:ascii="TimesNewRomanPS-ItalicMT" w:hAnsi="TimesNewRomanPS-ItalicMT" w:cs="TimesNewRomanPS-ItalicMT"/>
          <w:sz w:val="24"/>
          <w:szCs w:val="24"/>
        </w:rPr>
      </w:pPr>
      <w:r>
        <w:rPr>
          <w:rFonts w:ascii="TimesNewRomanPS-ItalicMT" w:hAnsi="TimesNewRomanPS-ItalicMT" w:cs="TimesNewRomanPS-ItalicMT"/>
          <w:sz w:val="24"/>
          <w:szCs w:val="24"/>
        </w:rPr>
        <w:t>Mahkeme ayrıca engelli çocukların eğitiminin nasıl düzenlenmesi gerektiğine ilişkin fikrini aşağıdaki şekilde ifade eder:</w:t>
      </w:r>
    </w:p>
    <w:p w14:paraId="57067DCA" w14:textId="77777777" w:rsidR="00BB6571" w:rsidRDefault="00BB6571" w:rsidP="00BB6571">
      <w:pPr>
        <w:autoSpaceDE w:val="0"/>
        <w:autoSpaceDN w:val="0"/>
        <w:adjustRightInd w:val="0"/>
        <w:spacing w:after="0" w:line="240" w:lineRule="auto"/>
        <w:ind w:left="705"/>
        <w:jc w:val="both"/>
        <w:rPr>
          <w:rFonts w:ascii="TimesNewRomanPS-ItalicMT" w:hAnsi="TimesNewRomanPS-ItalicMT" w:cs="TimesNewRomanPS-ItalicMT"/>
          <w:sz w:val="24"/>
          <w:szCs w:val="24"/>
        </w:rPr>
      </w:pPr>
      <w:r w:rsidRPr="00BB6571">
        <w:rPr>
          <w:rFonts w:ascii="TimesNewRomanPS-ItalicMT" w:hAnsi="TimesNewRomanPS-ItalicMT" w:cs="TimesNewRomanPS-ItalicMT"/>
          <w:sz w:val="24"/>
          <w:szCs w:val="24"/>
        </w:rPr>
        <w:t xml:space="preserve"> </w:t>
      </w:r>
    </w:p>
    <w:p w14:paraId="11D243B4" w14:textId="17002109" w:rsidR="00BB6571" w:rsidRDefault="00BB6571" w:rsidP="00BB6571">
      <w:pPr>
        <w:autoSpaceDE w:val="0"/>
        <w:autoSpaceDN w:val="0"/>
        <w:adjustRightInd w:val="0"/>
        <w:spacing w:after="0" w:line="240" w:lineRule="auto"/>
        <w:ind w:left="705"/>
        <w:jc w:val="both"/>
        <w:rPr>
          <w:rFonts w:ascii="Times New Roman" w:hAnsi="Times New Roman" w:cs="Times New Roman"/>
          <w:sz w:val="20"/>
          <w:szCs w:val="20"/>
        </w:rPr>
      </w:pPr>
      <w:r w:rsidRPr="00BB6571">
        <w:rPr>
          <w:rFonts w:ascii="TimesNewRomanPS-ItalicMT" w:hAnsi="TimesNewRomanPS-ItalicMT" w:cs="TimesNewRomanPS-ItalicMT"/>
          <w:sz w:val="20"/>
          <w:szCs w:val="20"/>
        </w:rPr>
        <w:t>“</w:t>
      </w:r>
      <w:r w:rsidR="0097043F">
        <w:rPr>
          <w:rFonts w:ascii="TimesNewRomanPS-ItalicMT" w:hAnsi="TimesNewRomanPS-ItalicMT" w:cs="TimesNewRomanPS-ItalicMT"/>
          <w:sz w:val="20"/>
          <w:szCs w:val="20"/>
        </w:rPr>
        <w:t xml:space="preserve">Ayrıca Mahkeme, bu belgelerde bu temel ilkeleri güvence altına almanın en uygun yolunun başta engelli kişiler olmak üzere herkesin fırsat eşitliğini sağlamayı hedefleyen kapsayıcı eğitim olduğunun altını çizmektedir (yukarıda alıntılanan </w:t>
      </w:r>
      <w:r w:rsidR="0097043F" w:rsidRPr="0097043F">
        <w:rPr>
          <w:rFonts w:ascii="TimesNewRomanPS-ItalicMT" w:hAnsi="TimesNewRomanPS-ItalicMT" w:cs="TimesNewRomanPS-ItalicMT"/>
          <w:i/>
          <w:iCs/>
          <w:sz w:val="20"/>
          <w:szCs w:val="20"/>
        </w:rPr>
        <w:t>Çam</w:t>
      </w:r>
      <w:r w:rsidR="0097043F">
        <w:rPr>
          <w:rFonts w:ascii="TimesNewRomanPS-ItalicMT" w:hAnsi="TimesNewRomanPS-ItalicMT" w:cs="TimesNewRomanPS-ItalicMT"/>
          <w:sz w:val="20"/>
          <w:szCs w:val="20"/>
        </w:rPr>
        <w:t xml:space="preserve">, </w:t>
      </w:r>
      <w:r w:rsidR="0097043F">
        <w:rPr>
          <w:rFonts w:ascii="Times New Roman" w:hAnsi="Times New Roman" w:cs="Times New Roman"/>
          <w:sz w:val="20"/>
          <w:szCs w:val="20"/>
        </w:rPr>
        <w:t>§64, burada belirtilen referanslarla). Bu bağlamda kapsayıcı eğitim, kuşkusuz Devletlerin uluslararası sorumluluğunun bir parçasıdır (</w:t>
      </w:r>
      <w:r w:rsidR="0097043F" w:rsidRPr="0097043F">
        <w:rPr>
          <w:rFonts w:ascii="Times New Roman" w:hAnsi="Times New Roman" w:cs="Times New Roman"/>
          <w:i/>
          <w:iCs/>
          <w:sz w:val="20"/>
          <w:szCs w:val="20"/>
        </w:rPr>
        <w:t>Enver Şahin v. Türkiye</w:t>
      </w:r>
      <w:r w:rsidR="0097043F">
        <w:rPr>
          <w:rFonts w:ascii="Times New Roman" w:hAnsi="Times New Roman" w:cs="Times New Roman"/>
          <w:sz w:val="20"/>
          <w:szCs w:val="20"/>
        </w:rPr>
        <w:t>, No. 23065/12, §62, 30 Ocak 2018).”</w:t>
      </w:r>
    </w:p>
    <w:p w14:paraId="7B000E3D" w14:textId="22679384" w:rsidR="0097043F" w:rsidRPr="00BB6571" w:rsidRDefault="0097043F" w:rsidP="00BB6571">
      <w:pPr>
        <w:autoSpaceDE w:val="0"/>
        <w:autoSpaceDN w:val="0"/>
        <w:adjustRightInd w:val="0"/>
        <w:spacing w:after="0" w:line="240" w:lineRule="auto"/>
        <w:ind w:left="705"/>
        <w:jc w:val="both"/>
        <w:rPr>
          <w:rFonts w:ascii="TimesNewRomanPS-ItalicMT" w:hAnsi="TimesNewRomanPS-ItalicMT" w:cs="TimesNewRomanPS-ItalicMT"/>
          <w:sz w:val="20"/>
          <w:szCs w:val="20"/>
        </w:rPr>
      </w:pPr>
      <w:r>
        <w:rPr>
          <w:rFonts w:ascii="Times New Roman" w:hAnsi="Times New Roman" w:cs="Times New Roman"/>
          <w:sz w:val="20"/>
          <w:szCs w:val="20"/>
        </w:rPr>
        <w:t xml:space="preserve">Kapsayıcı eğitim birçok engel için inkar edilemez şekilde en iyi çözümdür. Bununla birlikte, bazı engel durumlarında çocukların özel ihtiyaçlarını her zaman dikkate almaya elverişli değildir (özellikle bkz. </w:t>
      </w:r>
      <w:r w:rsidRPr="0097043F">
        <w:rPr>
          <w:rFonts w:ascii="Times New Roman" w:hAnsi="Times New Roman" w:cs="Times New Roman"/>
          <w:i/>
          <w:iCs/>
          <w:sz w:val="20"/>
          <w:szCs w:val="20"/>
        </w:rPr>
        <w:t>Dupin v. Fransa</w:t>
      </w:r>
      <w:r>
        <w:rPr>
          <w:rFonts w:ascii="Times New Roman" w:hAnsi="Times New Roman" w:cs="Times New Roman"/>
          <w:sz w:val="20"/>
          <w:szCs w:val="20"/>
        </w:rPr>
        <w:t xml:space="preserve">, No. 2282/17, 24 Ocak 2019). Otizmli bazı çocuklar özellikle belirli bir güvenlik, sakinlik ve kabul ihtiyacına sahiptir. Bilimsel çalışmalar göstermektedir ki bu çocuklarda kapsayıcı eğitim </w:t>
      </w:r>
      <w:r w:rsidR="000E6ED2">
        <w:rPr>
          <w:rFonts w:ascii="Times New Roman" w:hAnsi="Times New Roman" w:cs="Times New Roman"/>
          <w:sz w:val="20"/>
          <w:szCs w:val="20"/>
        </w:rPr>
        <w:t>güçlü ızdıraba neden olabilir ve gelişimlerini engelleyebilirken, özel eğitim kurumları daha iyi sonuçlar verebilir ve ızdıraplarını azaltabilir. Dolayısıyla genel olarak en uygun yöntemin kapsayıcı eğitim olduğunu ilan etmek, sorular oluşturmakta ve çekinceler doğurmaktadır.</w:t>
      </w:r>
    </w:p>
    <w:sectPr w:rsidR="0097043F" w:rsidRPr="00BB657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492240" w14:textId="77777777" w:rsidR="00192F6F" w:rsidRDefault="00192F6F" w:rsidP="00917ED8">
      <w:pPr>
        <w:spacing w:after="0" w:line="240" w:lineRule="auto"/>
      </w:pPr>
      <w:r>
        <w:separator/>
      </w:r>
    </w:p>
  </w:endnote>
  <w:endnote w:type="continuationSeparator" w:id="0">
    <w:p w14:paraId="1BD9C1AE" w14:textId="77777777" w:rsidR="00192F6F" w:rsidRDefault="00192F6F" w:rsidP="00917E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NewRomanPS-ItalicMT">
    <w:altName w:val="Times New Roman"/>
    <w:panose1 w:val="00000000000000000000"/>
    <w:charset w:val="A2"/>
    <w:family w:val="auto"/>
    <w:notTrueType/>
    <w:pitch w:val="default"/>
    <w:sig w:usb0="00000007" w:usb1="00000000" w:usb2="00000000" w:usb3="00000000" w:csb0="00000011"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58C4BD" w14:textId="77777777" w:rsidR="00192F6F" w:rsidRDefault="00192F6F" w:rsidP="00917ED8">
      <w:pPr>
        <w:spacing w:after="0" w:line="240" w:lineRule="auto"/>
      </w:pPr>
      <w:r>
        <w:separator/>
      </w:r>
    </w:p>
  </w:footnote>
  <w:footnote w:type="continuationSeparator" w:id="0">
    <w:p w14:paraId="28ABCA81" w14:textId="77777777" w:rsidR="00192F6F" w:rsidRDefault="00192F6F" w:rsidP="00917ED8">
      <w:pPr>
        <w:spacing w:after="0" w:line="240" w:lineRule="auto"/>
      </w:pPr>
      <w:r>
        <w:continuationSeparator/>
      </w:r>
    </w:p>
  </w:footnote>
  <w:footnote w:id="1">
    <w:p w14:paraId="5B7CE20A" w14:textId="3905CBD6" w:rsidR="007249C1" w:rsidRPr="00F92CE7" w:rsidRDefault="007249C1">
      <w:pPr>
        <w:pStyle w:val="DipnotMetni"/>
        <w:rPr>
          <w:rFonts w:ascii="Times New Roman" w:hAnsi="Times New Roman" w:cs="Times New Roman"/>
        </w:rPr>
      </w:pPr>
      <w:r>
        <w:rPr>
          <w:rStyle w:val="DipnotBavurusu"/>
        </w:rPr>
        <w:footnoteRef/>
      </w:r>
      <w:r>
        <w:t xml:space="preserve"> </w:t>
      </w:r>
      <w:r w:rsidRPr="00F92CE7">
        <w:rPr>
          <w:rFonts w:ascii="Times New Roman" w:hAnsi="Times New Roman" w:cs="Times New Roman"/>
        </w:rPr>
        <w:t xml:space="preserve">1992 tarihli </w:t>
      </w:r>
      <w:r w:rsidR="003512A8">
        <w:rPr>
          <w:rFonts w:ascii="Times New Roman" w:hAnsi="Times New Roman" w:cs="Times New Roman"/>
        </w:rPr>
        <w:t>104 sayılı Kanun</w:t>
      </w:r>
      <w:r w:rsidRPr="00F92CE7">
        <w:rPr>
          <w:rFonts w:ascii="Times New Roman" w:hAnsi="Times New Roman" w:cs="Times New Roman"/>
        </w:rPr>
        <w:t>un 13. Maddesi 3. Fıkrasında öngörülen bağımsızlık ve iletişim asistanları, eğitim asistanları öğrenciye okul ortamında bağımsızlık ve sosyalleşme konusunda eşlik ederken ilgili yönetmeliğe göre “algısal ve duyusal engelleri ortadan kaldırmak” ile destek eğitmenlerine ek olarak görevlidir. Amaçları okul ve eğlence faaliyetlerinde öğrencilere yardım etmektir. Kantinde, kişisel temizlik esnasında onlara yardım ederler. Eğitim gezilerinde, kültürel faaliyetlerde eşlik edebilirler. Engelli durumdaki öğrenciler için “temel yardım” denilen görev, onlara verilir.</w:t>
      </w:r>
    </w:p>
  </w:footnote>
  <w:footnote w:id="2">
    <w:p w14:paraId="6E642084" w14:textId="2CEF4B68" w:rsidR="007249C1" w:rsidRDefault="007249C1">
      <w:pPr>
        <w:pStyle w:val="DipnotMetni"/>
      </w:pPr>
      <w:r w:rsidRPr="00F92CE7">
        <w:rPr>
          <w:rStyle w:val="DipnotBavurusu"/>
          <w:rFonts w:ascii="Times New Roman" w:hAnsi="Times New Roman" w:cs="Times New Roman"/>
        </w:rPr>
        <w:footnoteRef/>
      </w:r>
      <w:r w:rsidRPr="00F92CE7">
        <w:rPr>
          <w:rFonts w:ascii="Times New Roman" w:hAnsi="Times New Roman" w:cs="Times New Roman"/>
        </w:rPr>
        <w:t xml:space="preserve"> Destek eğitmeni, her türlü engel hali için özel formasyona sahip eğitmendir.</w:t>
      </w:r>
      <w:r w:rsidR="003512A8" w:rsidRPr="003512A8">
        <w:t xml:space="preserve"> </w:t>
      </w:r>
      <w:r w:rsidR="003512A8" w:rsidRPr="003512A8">
        <w:rPr>
          <w:rFonts w:ascii="Times New Roman" w:hAnsi="Times New Roman" w:cs="Times New Roman"/>
        </w:rPr>
        <w:t>[ÇEVİRMEN NOTU: Sınıf konseyleri liselerde sınıf öğretmenlerinin, velinin ve seçilmiş öğrencilerin, öğrencilerin genel durumuyla ilgili yaptığı toplantı kaynak- larousse.fr]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85E1E"/>
    <w:multiLevelType w:val="hybridMultilevel"/>
    <w:tmpl w:val="2B801BDC"/>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2B8752D"/>
    <w:multiLevelType w:val="hybridMultilevel"/>
    <w:tmpl w:val="E0500B5A"/>
    <w:lvl w:ilvl="0" w:tplc="215890F0">
      <w:start w:val="1"/>
      <w:numFmt w:val="lowerLetter"/>
      <w:lvlText w:val="%1)"/>
      <w:lvlJc w:val="left"/>
      <w:pPr>
        <w:ind w:left="1776" w:hanging="360"/>
      </w:pPr>
      <w:rPr>
        <w:rFonts w:hint="default"/>
      </w:rPr>
    </w:lvl>
    <w:lvl w:ilvl="1" w:tplc="041F0019" w:tentative="1">
      <w:start w:val="1"/>
      <w:numFmt w:val="lowerLetter"/>
      <w:lvlText w:val="%2."/>
      <w:lvlJc w:val="left"/>
      <w:pPr>
        <w:ind w:left="2496" w:hanging="360"/>
      </w:pPr>
    </w:lvl>
    <w:lvl w:ilvl="2" w:tplc="041F001B" w:tentative="1">
      <w:start w:val="1"/>
      <w:numFmt w:val="lowerRoman"/>
      <w:lvlText w:val="%3."/>
      <w:lvlJc w:val="right"/>
      <w:pPr>
        <w:ind w:left="3216" w:hanging="180"/>
      </w:pPr>
    </w:lvl>
    <w:lvl w:ilvl="3" w:tplc="041F000F" w:tentative="1">
      <w:start w:val="1"/>
      <w:numFmt w:val="decimal"/>
      <w:lvlText w:val="%4."/>
      <w:lvlJc w:val="left"/>
      <w:pPr>
        <w:ind w:left="3936" w:hanging="360"/>
      </w:pPr>
    </w:lvl>
    <w:lvl w:ilvl="4" w:tplc="041F0019" w:tentative="1">
      <w:start w:val="1"/>
      <w:numFmt w:val="lowerLetter"/>
      <w:lvlText w:val="%5."/>
      <w:lvlJc w:val="left"/>
      <w:pPr>
        <w:ind w:left="4656" w:hanging="360"/>
      </w:pPr>
    </w:lvl>
    <w:lvl w:ilvl="5" w:tplc="041F001B" w:tentative="1">
      <w:start w:val="1"/>
      <w:numFmt w:val="lowerRoman"/>
      <w:lvlText w:val="%6."/>
      <w:lvlJc w:val="right"/>
      <w:pPr>
        <w:ind w:left="5376" w:hanging="180"/>
      </w:pPr>
    </w:lvl>
    <w:lvl w:ilvl="6" w:tplc="041F000F" w:tentative="1">
      <w:start w:val="1"/>
      <w:numFmt w:val="decimal"/>
      <w:lvlText w:val="%7."/>
      <w:lvlJc w:val="left"/>
      <w:pPr>
        <w:ind w:left="6096" w:hanging="360"/>
      </w:pPr>
    </w:lvl>
    <w:lvl w:ilvl="7" w:tplc="041F0019" w:tentative="1">
      <w:start w:val="1"/>
      <w:numFmt w:val="lowerLetter"/>
      <w:lvlText w:val="%8."/>
      <w:lvlJc w:val="left"/>
      <w:pPr>
        <w:ind w:left="6816" w:hanging="360"/>
      </w:pPr>
    </w:lvl>
    <w:lvl w:ilvl="8" w:tplc="041F001B" w:tentative="1">
      <w:start w:val="1"/>
      <w:numFmt w:val="lowerRoman"/>
      <w:lvlText w:val="%9."/>
      <w:lvlJc w:val="right"/>
      <w:pPr>
        <w:ind w:left="7536" w:hanging="180"/>
      </w:pPr>
    </w:lvl>
  </w:abstractNum>
  <w:abstractNum w:abstractNumId="2" w15:restartNumberingAfterBreak="0">
    <w:nsid w:val="0D605164"/>
    <w:multiLevelType w:val="hybridMultilevel"/>
    <w:tmpl w:val="8EBC4EBC"/>
    <w:lvl w:ilvl="0" w:tplc="5A665DA8">
      <w:start w:val="1"/>
      <w:numFmt w:val="lowerRoman"/>
      <w:lvlText w:val="%1."/>
      <w:lvlJc w:val="left"/>
      <w:pPr>
        <w:ind w:left="1440" w:hanging="72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3" w15:restartNumberingAfterBreak="0">
    <w:nsid w:val="0F2B1F88"/>
    <w:multiLevelType w:val="hybridMultilevel"/>
    <w:tmpl w:val="829E6A76"/>
    <w:lvl w:ilvl="0" w:tplc="AC2EE5AC">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0FFC6AB3"/>
    <w:multiLevelType w:val="hybridMultilevel"/>
    <w:tmpl w:val="F2065736"/>
    <w:lvl w:ilvl="0" w:tplc="DFC64C48">
      <w:start w:val="1"/>
      <w:numFmt w:val="upp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5" w15:restartNumberingAfterBreak="0">
    <w:nsid w:val="12A16820"/>
    <w:multiLevelType w:val="hybridMultilevel"/>
    <w:tmpl w:val="B2AC0BE8"/>
    <w:lvl w:ilvl="0" w:tplc="601688E2">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1BBE6ED6"/>
    <w:multiLevelType w:val="multilevel"/>
    <w:tmpl w:val="B8064FD4"/>
    <w:lvl w:ilvl="0">
      <w:start w:val="1"/>
      <w:numFmt w:val="decimal"/>
      <w:lvlText w:val="%1."/>
      <w:lvlJc w:val="left"/>
      <w:pPr>
        <w:ind w:left="1065" w:hanging="360"/>
      </w:pPr>
      <w:rPr>
        <w:rFonts w:hint="default"/>
      </w:rPr>
    </w:lvl>
    <w:lvl w:ilvl="1">
      <w:start w:val="1"/>
      <w:numFmt w:val="decimal"/>
      <w:isLgl/>
      <w:lvlText w:val="%1.%2"/>
      <w:lvlJc w:val="left"/>
      <w:pPr>
        <w:ind w:left="1440" w:hanging="375"/>
      </w:pPr>
      <w:rPr>
        <w:rFonts w:hint="default"/>
      </w:rPr>
    </w:lvl>
    <w:lvl w:ilvl="2">
      <w:start w:val="1"/>
      <w:numFmt w:val="decimal"/>
      <w:isLgl/>
      <w:lvlText w:val="%1.%2.%3"/>
      <w:lvlJc w:val="left"/>
      <w:pPr>
        <w:ind w:left="2145" w:hanging="720"/>
      </w:pPr>
      <w:rPr>
        <w:rFonts w:hint="default"/>
      </w:rPr>
    </w:lvl>
    <w:lvl w:ilvl="3">
      <w:start w:val="1"/>
      <w:numFmt w:val="decimal"/>
      <w:isLgl/>
      <w:lvlText w:val="%1.%2.%3.%4"/>
      <w:lvlJc w:val="left"/>
      <w:pPr>
        <w:ind w:left="2505" w:hanging="720"/>
      </w:pPr>
      <w:rPr>
        <w:rFonts w:hint="default"/>
      </w:rPr>
    </w:lvl>
    <w:lvl w:ilvl="4">
      <w:start w:val="1"/>
      <w:numFmt w:val="decimal"/>
      <w:isLgl/>
      <w:lvlText w:val="%1.%2.%3.%4.%5"/>
      <w:lvlJc w:val="left"/>
      <w:pPr>
        <w:ind w:left="2865" w:hanging="720"/>
      </w:pPr>
      <w:rPr>
        <w:rFonts w:hint="default"/>
      </w:rPr>
    </w:lvl>
    <w:lvl w:ilvl="5">
      <w:start w:val="1"/>
      <w:numFmt w:val="decimal"/>
      <w:isLgl/>
      <w:lvlText w:val="%1.%2.%3.%4.%5.%6"/>
      <w:lvlJc w:val="left"/>
      <w:pPr>
        <w:ind w:left="3585" w:hanging="1080"/>
      </w:pPr>
      <w:rPr>
        <w:rFonts w:hint="default"/>
      </w:rPr>
    </w:lvl>
    <w:lvl w:ilvl="6">
      <w:start w:val="1"/>
      <w:numFmt w:val="decimal"/>
      <w:isLgl/>
      <w:lvlText w:val="%1.%2.%3.%4.%5.%6.%7"/>
      <w:lvlJc w:val="left"/>
      <w:pPr>
        <w:ind w:left="3945" w:hanging="1080"/>
      </w:pPr>
      <w:rPr>
        <w:rFonts w:hint="default"/>
      </w:rPr>
    </w:lvl>
    <w:lvl w:ilvl="7">
      <w:start w:val="1"/>
      <w:numFmt w:val="decimal"/>
      <w:isLgl/>
      <w:lvlText w:val="%1.%2.%3.%4.%5.%6.%7.%8"/>
      <w:lvlJc w:val="left"/>
      <w:pPr>
        <w:ind w:left="4665" w:hanging="1440"/>
      </w:pPr>
      <w:rPr>
        <w:rFonts w:hint="default"/>
      </w:rPr>
    </w:lvl>
    <w:lvl w:ilvl="8">
      <w:start w:val="1"/>
      <w:numFmt w:val="decimal"/>
      <w:isLgl/>
      <w:lvlText w:val="%1.%2.%3.%4.%5.%6.%7.%8.%9"/>
      <w:lvlJc w:val="left"/>
      <w:pPr>
        <w:ind w:left="5025" w:hanging="1440"/>
      </w:pPr>
      <w:rPr>
        <w:rFonts w:hint="default"/>
      </w:rPr>
    </w:lvl>
  </w:abstractNum>
  <w:abstractNum w:abstractNumId="7" w15:restartNumberingAfterBreak="0">
    <w:nsid w:val="27A80320"/>
    <w:multiLevelType w:val="multilevel"/>
    <w:tmpl w:val="B8064FD4"/>
    <w:lvl w:ilvl="0">
      <w:start w:val="1"/>
      <w:numFmt w:val="decimal"/>
      <w:lvlText w:val="%1."/>
      <w:lvlJc w:val="left"/>
      <w:pPr>
        <w:ind w:left="1065" w:hanging="360"/>
      </w:pPr>
      <w:rPr>
        <w:rFonts w:hint="default"/>
      </w:rPr>
    </w:lvl>
    <w:lvl w:ilvl="1">
      <w:start w:val="1"/>
      <w:numFmt w:val="decimal"/>
      <w:isLgl/>
      <w:lvlText w:val="%1.%2"/>
      <w:lvlJc w:val="left"/>
      <w:pPr>
        <w:ind w:left="1440" w:hanging="375"/>
      </w:pPr>
      <w:rPr>
        <w:rFonts w:hint="default"/>
      </w:rPr>
    </w:lvl>
    <w:lvl w:ilvl="2">
      <w:start w:val="1"/>
      <w:numFmt w:val="decimal"/>
      <w:isLgl/>
      <w:lvlText w:val="%1.%2.%3"/>
      <w:lvlJc w:val="left"/>
      <w:pPr>
        <w:ind w:left="2145" w:hanging="720"/>
      </w:pPr>
      <w:rPr>
        <w:rFonts w:hint="default"/>
      </w:rPr>
    </w:lvl>
    <w:lvl w:ilvl="3">
      <w:start w:val="1"/>
      <w:numFmt w:val="decimal"/>
      <w:isLgl/>
      <w:lvlText w:val="%1.%2.%3.%4"/>
      <w:lvlJc w:val="left"/>
      <w:pPr>
        <w:ind w:left="2505" w:hanging="720"/>
      </w:pPr>
      <w:rPr>
        <w:rFonts w:hint="default"/>
      </w:rPr>
    </w:lvl>
    <w:lvl w:ilvl="4">
      <w:start w:val="1"/>
      <w:numFmt w:val="decimal"/>
      <w:isLgl/>
      <w:lvlText w:val="%1.%2.%3.%4.%5"/>
      <w:lvlJc w:val="left"/>
      <w:pPr>
        <w:ind w:left="2865" w:hanging="720"/>
      </w:pPr>
      <w:rPr>
        <w:rFonts w:hint="default"/>
      </w:rPr>
    </w:lvl>
    <w:lvl w:ilvl="5">
      <w:start w:val="1"/>
      <w:numFmt w:val="decimal"/>
      <w:isLgl/>
      <w:lvlText w:val="%1.%2.%3.%4.%5.%6"/>
      <w:lvlJc w:val="left"/>
      <w:pPr>
        <w:ind w:left="3585" w:hanging="1080"/>
      </w:pPr>
      <w:rPr>
        <w:rFonts w:hint="default"/>
      </w:rPr>
    </w:lvl>
    <w:lvl w:ilvl="6">
      <w:start w:val="1"/>
      <w:numFmt w:val="decimal"/>
      <w:isLgl/>
      <w:lvlText w:val="%1.%2.%3.%4.%5.%6.%7"/>
      <w:lvlJc w:val="left"/>
      <w:pPr>
        <w:ind w:left="3945" w:hanging="1080"/>
      </w:pPr>
      <w:rPr>
        <w:rFonts w:hint="default"/>
      </w:rPr>
    </w:lvl>
    <w:lvl w:ilvl="7">
      <w:start w:val="1"/>
      <w:numFmt w:val="decimal"/>
      <w:isLgl/>
      <w:lvlText w:val="%1.%2.%3.%4.%5.%6.%7.%8"/>
      <w:lvlJc w:val="left"/>
      <w:pPr>
        <w:ind w:left="4665" w:hanging="1440"/>
      </w:pPr>
      <w:rPr>
        <w:rFonts w:hint="default"/>
      </w:rPr>
    </w:lvl>
    <w:lvl w:ilvl="8">
      <w:start w:val="1"/>
      <w:numFmt w:val="decimal"/>
      <w:isLgl/>
      <w:lvlText w:val="%1.%2.%3.%4.%5.%6.%7.%8.%9"/>
      <w:lvlJc w:val="left"/>
      <w:pPr>
        <w:ind w:left="5025" w:hanging="1440"/>
      </w:pPr>
      <w:rPr>
        <w:rFonts w:hint="default"/>
      </w:rPr>
    </w:lvl>
  </w:abstractNum>
  <w:abstractNum w:abstractNumId="8" w15:restartNumberingAfterBreak="0">
    <w:nsid w:val="288D5D4B"/>
    <w:multiLevelType w:val="hybridMultilevel"/>
    <w:tmpl w:val="B8DA1F24"/>
    <w:lvl w:ilvl="0" w:tplc="041F0015">
      <w:start w:val="1"/>
      <w:numFmt w:val="upp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2E5E7FC8"/>
    <w:multiLevelType w:val="hybridMultilevel"/>
    <w:tmpl w:val="8D323052"/>
    <w:lvl w:ilvl="0" w:tplc="34981E1C">
      <w:start w:val="1"/>
      <w:numFmt w:val="upperLetter"/>
      <w:lvlText w:val="%1."/>
      <w:lvlJc w:val="left"/>
      <w:pPr>
        <w:ind w:left="1440" w:hanging="360"/>
      </w:pPr>
      <w:rPr>
        <w:rFonts w:hint="default"/>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10" w15:restartNumberingAfterBreak="0">
    <w:nsid w:val="338835F5"/>
    <w:multiLevelType w:val="hybridMultilevel"/>
    <w:tmpl w:val="4D44A85A"/>
    <w:lvl w:ilvl="0" w:tplc="C08AE5B8">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39DB4CDB"/>
    <w:multiLevelType w:val="hybridMultilevel"/>
    <w:tmpl w:val="A600C44C"/>
    <w:lvl w:ilvl="0" w:tplc="B0E83320">
      <w:start w:val="3"/>
      <w:numFmt w:val="decimal"/>
      <w:lvlText w:val="%1."/>
      <w:lvlJc w:val="left"/>
      <w:pPr>
        <w:ind w:left="1065" w:hanging="360"/>
      </w:pPr>
      <w:rPr>
        <w:rFonts w:hint="default"/>
      </w:rPr>
    </w:lvl>
    <w:lvl w:ilvl="1" w:tplc="041F0019" w:tentative="1">
      <w:start w:val="1"/>
      <w:numFmt w:val="lowerLetter"/>
      <w:lvlText w:val="%2."/>
      <w:lvlJc w:val="left"/>
      <w:pPr>
        <w:ind w:left="1785" w:hanging="360"/>
      </w:pPr>
    </w:lvl>
    <w:lvl w:ilvl="2" w:tplc="041F001B" w:tentative="1">
      <w:start w:val="1"/>
      <w:numFmt w:val="lowerRoman"/>
      <w:lvlText w:val="%3."/>
      <w:lvlJc w:val="right"/>
      <w:pPr>
        <w:ind w:left="2505" w:hanging="180"/>
      </w:pPr>
    </w:lvl>
    <w:lvl w:ilvl="3" w:tplc="041F000F" w:tentative="1">
      <w:start w:val="1"/>
      <w:numFmt w:val="decimal"/>
      <w:lvlText w:val="%4."/>
      <w:lvlJc w:val="left"/>
      <w:pPr>
        <w:ind w:left="3225" w:hanging="360"/>
      </w:pPr>
    </w:lvl>
    <w:lvl w:ilvl="4" w:tplc="041F0019" w:tentative="1">
      <w:start w:val="1"/>
      <w:numFmt w:val="lowerLetter"/>
      <w:lvlText w:val="%5."/>
      <w:lvlJc w:val="left"/>
      <w:pPr>
        <w:ind w:left="3945" w:hanging="360"/>
      </w:pPr>
    </w:lvl>
    <w:lvl w:ilvl="5" w:tplc="041F001B" w:tentative="1">
      <w:start w:val="1"/>
      <w:numFmt w:val="lowerRoman"/>
      <w:lvlText w:val="%6."/>
      <w:lvlJc w:val="right"/>
      <w:pPr>
        <w:ind w:left="4665" w:hanging="180"/>
      </w:pPr>
    </w:lvl>
    <w:lvl w:ilvl="6" w:tplc="041F000F" w:tentative="1">
      <w:start w:val="1"/>
      <w:numFmt w:val="decimal"/>
      <w:lvlText w:val="%7."/>
      <w:lvlJc w:val="left"/>
      <w:pPr>
        <w:ind w:left="5385" w:hanging="360"/>
      </w:pPr>
    </w:lvl>
    <w:lvl w:ilvl="7" w:tplc="041F0019" w:tentative="1">
      <w:start w:val="1"/>
      <w:numFmt w:val="lowerLetter"/>
      <w:lvlText w:val="%8."/>
      <w:lvlJc w:val="left"/>
      <w:pPr>
        <w:ind w:left="6105" w:hanging="360"/>
      </w:pPr>
    </w:lvl>
    <w:lvl w:ilvl="8" w:tplc="041F001B" w:tentative="1">
      <w:start w:val="1"/>
      <w:numFmt w:val="lowerRoman"/>
      <w:lvlText w:val="%9."/>
      <w:lvlJc w:val="right"/>
      <w:pPr>
        <w:ind w:left="6825" w:hanging="180"/>
      </w:pPr>
    </w:lvl>
  </w:abstractNum>
  <w:abstractNum w:abstractNumId="12" w15:restartNumberingAfterBreak="0">
    <w:nsid w:val="3B2F49F9"/>
    <w:multiLevelType w:val="hybridMultilevel"/>
    <w:tmpl w:val="4F92E884"/>
    <w:lvl w:ilvl="0" w:tplc="E98EA1D8">
      <w:start w:val="1"/>
      <w:numFmt w:val="upp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3" w15:restartNumberingAfterBreak="0">
    <w:nsid w:val="3E795A1D"/>
    <w:multiLevelType w:val="hybridMultilevel"/>
    <w:tmpl w:val="A2482FC8"/>
    <w:lvl w:ilvl="0" w:tplc="ACACED34">
      <w:start w:val="1"/>
      <w:numFmt w:val="lowerRoman"/>
      <w:lvlText w:val="%1."/>
      <w:lvlJc w:val="left"/>
      <w:pPr>
        <w:ind w:left="1440" w:hanging="72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4" w15:restartNumberingAfterBreak="0">
    <w:nsid w:val="505049E6"/>
    <w:multiLevelType w:val="hybridMultilevel"/>
    <w:tmpl w:val="62C0FBBA"/>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54464C7E"/>
    <w:multiLevelType w:val="hybridMultilevel"/>
    <w:tmpl w:val="FAE4A708"/>
    <w:lvl w:ilvl="0" w:tplc="9CC4A57C">
      <w:start w:val="1"/>
      <w:numFmt w:val="upperLetter"/>
      <w:lvlText w:val="%1."/>
      <w:lvlJc w:val="left"/>
      <w:pPr>
        <w:ind w:left="1440" w:hanging="360"/>
      </w:pPr>
      <w:rPr>
        <w:rFonts w:hint="default"/>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16" w15:restartNumberingAfterBreak="0">
    <w:nsid w:val="54C312B6"/>
    <w:multiLevelType w:val="hybridMultilevel"/>
    <w:tmpl w:val="78E0A8D8"/>
    <w:lvl w:ilvl="0" w:tplc="C9C075E6">
      <w:start w:val="1"/>
      <w:numFmt w:val="lowerLetter"/>
      <w:lvlText w:val="%1."/>
      <w:lvlJc w:val="left"/>
      <w:pPr>
        <w:ind w:left="1800" w:hanging="360"/>
      </w:pPr>
      <w:rPr>
        <w:rFonts w:hint="default"/>
      </w:rPr>
    </w:lvl>
    <w:lvl w:ilvl="1" w:tplc="041F0019" w:tentative="1">
      <w:start w:val="1"/>
      <w:numFmt w:val="lowerLetter"/>
      <w:lvlText w:val="%2."/>
      <w:lvlJc w:val="left"/>
      <w:pPr>
        <w:ind w:left="2520" w:hanging="360"/>
      </w:pPr>
    </w:lvl>
    <w:lvl w:ilvl="2" w:tplc="041F001B" w:tentative="1">
      <w:start w:val="1"/>
      <w:numFmt w:val="lowerRoman"/>
      <w:lvlText w:val="%3."/>
      <w:lvlJc w:val="right"/>
      <w:pPr>
        <w:ind w:left="3240" w:hanging="180"/>
      </w:pPr>
    </w:lvl>
    <w:lvl w:ilvl="3" w:tplc="041F000F" w:tentative="1">
      <w:start w:val="1"/>
      <w:numFmt w:val="decimal"/>
      <w:lvlText w:val="%4."/>
      <w:lvlJc w:val="left"/>
      <w:pPr>
        <w:ind w:left="3960" w:hanging="360"/>
      </w:pPr>
    </w:lvl>
    <w:lvl w:ilvl="4" w:tplc="041F0019" w:tentative="1">
      <w:start w:val="1"/>
      <w:numFmt w:val="lowerLetter"/>
      <w:lvlText w:val="%5."/>
      <w:lvlJc w:val="left"/>
      <w:pPr>
        <w:ind w:left="4680" w:hanging="360"/>
      </w:pPr>
    </w:lvl>
    <w:lvl w:ilvl="5" w:tplc="041F001B" w:tentative="1">
      <w:start w:val="1"/>
      <w:numFmt w:val="lowerRoman"/>
      <w:lvlText w:val="%6."/>
      <w:lvlJc w:val="right"/>
      <w:pPr>
        <w:ind w:left="5400" w:hanging="180"/>
      </w:pPr>
    </w:lvl>
    <w:lvl w:ilvl="6" w:tplc="041F000F" w:tentative="1">
      <w:start w:val="1"/>
      <w:numFmt w:val="decimal"/>
      <w:lvlText w:val="%7."/>
      <w:lvlJc w:val="left"/>
      <w:pPr>
        <w:ind w:left="6120" w:hanging="360"/>
      </w:pPr>
    </w:lvl>
    <w:lvl w:ilvl="7" w:tplc="041F0019" w:tentative="1">
      <w:start w:val="1"/>
      <w:numFmt w:val="lowerLetter"/>
      <w:lvlText w:val="%8."/>
      <w:lvlJc w:val="left"/>
      <w:pPr>
        <w:ind w:left="6840" w:hanging="360"/>
      </w:pPr>
    </w:lvl>
    <w:lvl w:ilvl="8" w:tplc="041F001B" w:tentative="1">
      <w:start w:val="1"/>
      <w:numFmt w:val="lowerRoman"/>
      <w:lvlText w:val="%9."/>
      <w:lvlJc w:val="right"/>
      <w:pPr>
        <w:ind w:left="7560" w:hanging="180"/>
      </w:pPr>
    </w:lvl>
  </w:abstractNum>
  <w:abstractNum w:abstractNumId="17" w15:restartNumberingAfterBreak="0">
    <w:nsid w:val="56DA437E"/>
    <w:multiLevelType w:val="hybridMultilevel"/>
    <w:tmpl w:val="01741490"/>
    <w:lvl w:ilvl="0" w:tplc="4D66A776">
      <w:start w:val="1"/>
      <w:numFmt w:val="lowerRoman"/>
      <w:lvlText w:val="%1."/>
      <w:lvlJc w:val="left"/>
      <w:pPr>
        <w:ind w:left="2520" w:hanging="720"/>
      </w:pPr>
      <w:rPr>
        <w:rFonts w:hint="default"/>
      </w:rPr>
    </w:lvl>
    <w:lvl w:ilvl="1" w:tplc="041F0019" w:tentative="1">
      <w:start w:val="1"/>
      <w:numFmt w:val="lowerLetter"/>
      <w:lvlText w:val="%2."/>
      <w:lvlJc w:val="left"/>
      <w:pPr>
        <w:ind w:left="2880" w:hanging="360"/>
      </w:pPr>
    </w:lvl>
    <w:lvl w:ilvl="2" w:tplc="041F001B" w:tentative="1">
      <w:start w:val="1"/>
      <w:numFmt w:val="lowerRoman"/>
      <w:lvlText w:val="%3."/>
      <w:lvlJc w:val="right"/>
      <w:pPr>
        <w:ind w:left="3600" w:hanging="180"/>
      </w:pPr>
    </w:lvl>
    <w:lvl w:ilvl="3" w:tplc="041F000F" w:tentative="1">
      <w:start w:val="1"/>
      <w:numFmt w:val="decimal"/>
      <w:lvlText w:val="%4."/>
      <w:lvlJc w:val="left"/>
      <w:pPr>
        <w:ind w:left="4320" w:hanging="360"/>
      </w:pPr>
    </w:lvl>
    <w:lvl w:ilvl="4" w:tplc="041F0019" w:tentative="1">
      <w:start w:val="1"/>
      <w:numFmt w:val="lowerLetter"/>
      <w:lvlText w:val="%5."/>
      <w:lvlJc w:val="left"/>
      <w:pPr>
        <w:ind w:left="5040" w:hanging="360"/>
      </w:pPr>
    </w:lvl>
    <w:lvl w:ilvl="5" w:tplc="041F001B" w:tentative="1">
      <w:start w:val="1"/>
      <w:numFmt w:val="lowerRoman"/>
      <w:lvlText w:val="%6."/>
      <w:lvlJc w:val="right"/>
      <w:pPr>
        <w:ind w:left="5760" w:hanging="180"/>
      </w:pPr>
    </w:lvl>
    <w:lvl w:ilvl="6" w:tplc="041F000F" w:tentative="1">
      <w:start w:val="1"/>
      <w:numFmt w:val="decimal"/>
      <w:lvlText w:val="%7."/>
      <w:lvlJc w:val="left"/>
      <w:pPr>
        <w:ind w:left="6480" w:hanging="360"/>
      </w:pPr>
    </w:lvl>
    <w:lvl w:ilvl="7" w:tplc="041F0019" w:tentative="1">
      <w:start w:val="1"/>
      <w:numFmt w:val="lowerLetter"/>
      <w:lvlText w:val="%8."/>
      <w:lvlJc w:val="left"/>
      <w:pPr>
        <w:ind w:left="7200" w:hanging="360"/>
      </w:pPr>
    </w:lvl>
    <w:lvl w:ilvl="8" w:tplc="041F001B" w:tentative="1">
      <w:start w:val="1"/>
      <w:numFmt w:val="lowerRoman"/>
      <w:lvlText w:val="%9."/>
      <w:lvlJc w:val="right"/>
      <w:pPr>
        <w:ind w:left="7920" w:hanging="180"/>
      </w:pPr>
    </w:lvl>
  </w:abstractNum>
  <w:abstractNum w:abstractNumId="18" w15:restartNumberingAfterBreak="0">
    <w:nsid w:val="579C45DE"/>
    <w:multiLevelType w:val="hybridMultilevel"/>
    <w:tmpl w:val="5E2E63C6"/>
    <w:lvl w:ilvl="0" w:tplc="041F000F">
      <w:start w:val="1"/>
      <w:numFmt w:val="decimal"/>
      <w:lvlText w:val="%1."/>
      <w:lvlJc w:val="left"/>
      <w:pPr>
        <w:ind w:left="785" w:hanging="360"/>
      </w:pPr>
      <w:rPr>
        <w:rFonts w:hint="default"/>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584F2982"/>
    <w:multiLevelType w:val="hybridMultilevel"/>
    <w:tmpl w:val="D0ECAAC0"/>
    <w:lvl w:ilvl="0" w:tplc="94D4EC60">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0" w15:restartNumberingAfterBreak="0">
    <w:nsid w:val="5B911CDF"/>
    <w:multiLevelType w:val="hybridMultilevel"/>
    <w:tmpl w:val="F6CC87B0"/>
    <w:lvl w:ilvl="0" w:tplc="C1F0A628">
      <w:start w:val="3"/>
      <w:numFmt w:val="decimal"/>
      <w:lvlText w:val="%1."/>
      <w:lvlJc w:val="left"/>
      <w:pPr>
        <w:ind w:left="1065" w:hanging="360"/>
      </w:pPr>
      <w:rPr>
        <w:rFonts w:hint="default"/>
      </w:rPr>
    </w:lvl>
    <w:lvl w:ilvl="1" w:tplc="041F0019" w:tentative="1">
      <w:start w:val="1"/>
      <w:numFmt w:val="lowerLetter"/>
      <w:lvlText w:val="%2."/>
      <w:lvlJc w:val="left"/>
      <w:pPr>
        <w:ind w:left="1785" w:hanging="360"/>
      </w:pPr>
    </w:lvl>
    <w:lvl w:ilvl="2" w:tplc="041F001B" w:tentative="1">
      <w:start w:val="1"/>
      <w:numFmt w:val="lowerRoman"/>
      <w:lvlText w:val="%3."/>
      <w:lvlJc w:val="right"/>
      <w:pPr>
        <w:ind w:left="2505" w:hanging="180"/>
      </w:pPr>
    </w:lvl>
    <w:lvl w:ilvl="3" w:tplc="041F000F" w:tentative="1">
      <w:start w:val="1"/>
      <w:numFmt w:val="decimal"/>
      <w:lvlText w:val="%4."/>
      <w:lvlJc w:val="left"/>
      <w:pPr>
        <w:ind w:left="3225" w:hanging="360"/>
      </w:pPr>
    </w:lvl>
    <w:lvl w:ilvl="4" w:tplc="041F0019" w:tentative="1">
      <w:start w:val="1"/>
      <w:numFmt w:val="lowerLetter"/>
      <w:lvlText w:val="%5."/>
      <w:lvlJc w:val="left"/>
      <w:pPr>
        <w:ind w:left="3945" w:hanging="360"/>
      </w:pPr>
    </w:lvl>
    <w:lvl w:ilvl="5" w:tplc="041F001B" w:tentative="1">
      <w:start w:val="1"/>
      <w:numFmt w:val="lowerRoman"/>
      <w:lvlText w:val="%6."/>
      <w:lvlJc w:val="right"/>
      <w:pPr>
        <w:ind w:left="4665" w:hanging="180"/>
      </w:pPr>
    </w:lvl>
    <w:lvl w:ilvl="6" w:tplc="041F000F" w:tentative="1">
      <w:start w:val="1"/>
      <w:numFmt w:val="decimal"/>
      <w:lvlText w:val="%7."/>
      <w:lvlJc w:val="left"/>
      <w:pPr>
        <w:ind w:left="5385" w:hanging="360"/>
      </w:pPr>
    </w:lvl>
    <w:lvl w:ilvl="7" w:tplc="041F0019" w:tentative="1">
      <w:start w:val="1"/>
      <w:numFmt w:val="lowerLetter"/>
      <w:lvlText w:val="%8."/>
      <w:lvlJc w:val="left"/>
      <w:pPr>
        <w:ind w:left="6105" w:hanging="360"/>
      </w:pPr>
    </w:lvl>
    <w:lvl w:ilvl="8" w:tplc="041F001B" w:tentative="1">
      <w:start w:val="1"/>
      <w:numFmt w:val="lowerRoman"/>
      <w:lvlText w:val="%9."/>
      <w:lvlJc w:val="right"/>
      <w:pPr>
        <w:ind w:left="6825" w:hanging="180"/>
      </w:pPr>
    </w:lvl>
  </w:abstractNum>
  <w:abstractNum w:abstractNumId="21" w15:restartNumberingAfterBreak="0">
    <w:nsid w:val="6DD71416"/>
    <w:multiLevelType w:val="hybridMultilevel"/>
    <w:tmpl w:val="96D84E94"/>
    <w:lvl w:ilvl="0" w:tplc="041F0011">
      <w:start w:val="1"/>
      <w:numFmt w:val="decimal"/>
      <w:lvlText w:val="%1)"/>
      <w:lvlJc w:val="left"/>
      <w:pPr>
        <w:ind w:left="1800" w:hanging="360"/>
      </w:pPr>
    </w:lvl>
    <w:lvl w:ilvl="1" w:tplc="041F0019" w:tentative="1">
      <w:start w:val="1"/>
      <w:numFmt w:val="lowerLetter"/>
      <w:lvlText w:val="%2."/>
      <w:lvlJc w:val="left"/>
      <w:pPr>
        <w:ind w:left="2520" w:hanging="360"/>
      </w:pPr>
    </w:lvl>
    <w:lvl w:ilvl="2" w:tplc="041F001B" w:tentative="1">
      <w:start w:val="1"/>
      <w:numFmt w:val="lowerRoman"/>
      <w:lvlText w:val="%3."/>
      <w:lvlJc w:val="right"/>
      <w:pPr>
        <w:ind w:left="3240" w:hanging="180"/>
      </w:pPr>
    </w:lvl>
    <w:lvl w:ilvl="3" w:tplc="041F000F" w:tentative="1">
      <w:start w:val="1"/>
      <w:numFmt w:val="decimal"/>
      <w:lvlText w:val="%4."/>
      <w:lvlJc w:val="left"/>
      <w:pPr>
        <w:ind w:left="3960" w:hanging="360"/>
      </w:pPr>
    </w:lvl>
    <w:lvl w:ilvl="4" w:tplc="041F0019" w:tentative="1">
      <w:start w:val="1"/>
      <w:numFmt w:val="lowerLetter"/>
      <w:lvlText w:val="%5."/>
      <w:lvlJc w:val="left"/>
      <w:pPr>
        <w:ind w:left="4680" w:hanging="360"/>
      </w:pPr>
    </w:lvl>
    <w:lvl w:ilvl="5" w:tplc="041F001B" w:tentative="1">
      <w:start w:val="1"/>
      <w:numFmt w:val="lowerRoman"/>
      <w:lvlText w:val="%6."/>
      <w:lvlJc w:val="right"/>
      <w:pPr>
        <w:ind w:left="5400" w:hanging="180"/>
      </w:pPr>
    </w:lvl>
    <w:lvl w:ilvl="6" w:tplc="041F000F" w:tentative="1">
      <w:start w:val="1"/>
      <w:numFmt w:val="decimal"/>
      <w:lvlText w:val="%7."/>
      <w:lvlJc w:val="left"/>
      <w:pPr>
        <w:ind w:left="6120" w:hanging="360"/>
      </w:pPr>
    </w:lvl>
    <w:lvl w:ilvl="7" w:tplc="041F0019" w:tentative="1">
      <w:start w:val="1"/>
      <w:numFmt w:val="lowerLetter"/>
      <w:lvlText w:val="%8."/>
      <w:lvlJc w:val="left"/>
      <w:pPr>
        <w:ind w:left="6840" w:hanging="360"/>
      </w:pPr>
    </w:lvl>
    <w:lvl w:ilvl="8" w:tplc="041F001B" w:tentative="1">
      <w:start w:val="1"/>
      <w:numFmt w:val="lowerRoman"/>
      <w:lvlText w:val="%9."/>
      <w:lvlJc w:val="right"/>
      <w:pPr>
        <w:ind w:left="7560" w:hanging="180"/>
      </w:pPr>
    </w:lvl>
  </w:abstractNum>
  <w:abstractNum w:abstractNumId="22" w15:restartNumberingAfterBreak="0">
    <w:nsid w:val="77651D8E"/>
    <w:multiLevelType w:val="hybridMultilevel"/>
    <w:tmpl w:val="2D848ED4"/>
    <w:lvl w:ilvl="0" w:tplc="647095E0">
      <w:start w:val="1"/>
      <w:numFmt w:val="lowerRoman"/>
      <w:lvlText w:val="%1."/>
      <w:lvlJc w:val="left"/>
      <w:pPr>
        <w:tabs>
          <w:tab w:val="num" w:pos="1080"/>
        </w:tabs>
        <w:ind w:left="1080" w:hanging="720"/>
      </w:pPr>
    </w:lvl>
    <w:lvl w:ilvl="1" w:tplc="041F0019">
      <w:start w:val="1"/>
      <w:numFmt w:val="lowerLetter"/>
      <w:lvlText w:val="%2."/>
      <w:lvlJc w:val="left"/>
      <w:pPr>
        <w:tabs>
          <w:tab w:val="num" w:pos="1440"/>
        </w:tabs>
        <w:ind w:left="1440" w:hanging="360"/>
      </w:pPr>
    </w:lvl>
    <w:lvl w:ilvl="2" w:tplc="041F001B">
      <w:start w:val="1"/>
      <w:numFmt w:val="lowerRoman"/>
      <w:lvlText w:val="%3."/>
      <w:lvlJc w:val="right"/>
      <w:pPr>
        <w:tabs>
          <w:tab w:val="num" w:pos="2160"/>
        </w:tabs>
        <w:ind w:left="2160" w:hanging="180"/>
      </w:pPr>
    </w:lvl>
    <w:lvl w:ilvl="3" w:tplc="EAA0A7B0">
      <w:start w:val="1"/>
      <w:numFmt w:val="decimal"/>
      <w:lvlText w:val="%4."/>
      <w:lvlJc w:val="left"/>
      <w:pPr>
        <w:tabs>
          <w:tab w:val="num" w:pos="2880"/>
        </w:tabs>
        <w:ind w:left="2880" w:hanging="360"/>
      </w:pPr>
      <w:rPr>
        <w:rFonts w:ascii="Times New Roman" w:eastAsiaTheme="minorHAnsi" w:hAnsi="Times New Roman" w:cs="Times New Roman"/>
      </w:rPr>
    </w:lvl>
    <w:lvl w:ilvl="4" w:tplc="041F0019">
      <w:start w:val="1"/>
      <w:numFmt w:val="lowerLetter"/>
      <w:lvlText w:val="%5."/>
      <w:lvlJc w:val="left"/>
      <w:pPr>
        <w:tabs>
          <w:tab w:val="num" w:pos="3600"/>
        </w:tabs>
        <w:ind w:left="3600" w:hanging="360"/>
      </w:pPr>
    </w:lvl>
    <w:lvl w:ilvl="5" w:tplc="041F001B">
      <w:start w:val="1"/>
      <w:numFmt w:val="lowerRoman"/>
      <w:lvlText w:val="%6."/>
      <w:lvlJc w:val="right"/>
      <w:pPr>
        <w:tabs>
          <w:tab w:val="num" w:pos="4320"/>
        </w:tabs>
        <w:ind w:left="4320" w:hanging="180"/>
      </w:pPr>
    </w:lvl>
    <w:lvl w:ilvl="6" w:tplc="041F000F">
      <w:start w:val="1"/>
      <w:numFmt w:val="decimal"/>
      <w:lvlText w:val="%7."/>
      <w:lvlJc w:val="left"/>
      <w:pPr>
        <w:tabs>
          <w:tab w:val="num" w:pos="5040"/>
        </w:tabs>
        <w:ind w:left="5040" w:hanging="360"/>
      </w:pPr>
    </w:lvl>
    <w:lvl w:ilvl="7" w:tplc="041F0019">
      <w:start w:val="1"/>
      <w:numFmt w:val="lowerLetter"/>
      <w:lvlText w:val="%8."/>
      <w:lvlJc w:val="left"/>
      <w:pPr>
        <w:tabs>
          <w:tab w:val="num" w:pos="5760"/>
        </w:tabs>
        <w:ind w:left="5760" w:hanging="360"/>
      </w:pPr>
    </w:lvl>
    <w:lvl w:ilvl="8" w:tplc="041F001B">
      <w:start w:val="1"/>
      <w:numFmt w:val="lowerRoman"/>
      <w:lvlText w:val="%9."/>
      <w:lvlJc w:val="right"/>
      <w:pPr>
        <w:tabs>
          <w:tab w:val="num" w:pos="6480"/>
        </w:tabs>
        <w:ind w:left="6480" w:hanging="180"/>
      </w:pPr>
    </w:lvl>
  </w:abstractNum>
  <w:abstractNum w:abstractNumId="23" w15:restartNumberingAfterBreak="0">
    <w:nsid w:val="7E3E762A"/>
    <w:multiLevelType w:val="hybridMultilevel"/>
    <w:tmpl w:val="D324B8FE"/>
    <w:lvl w:ilvl="0" w:tplc="AC5E4372">
      <w:start w:val="1"/>
      <w:numFmt w:val="lowerRoman"/>
      <w:lvlText w:val="%1."/>
      <w:lvlJc w:val="left"/>
      <w:pPr>
        <w:tabs>
          <w:tab w:val="num" w:pos="1080"/>
        </w:tabs>
        <w:ind w:left="1080" w:hanging="720"/>
      </w:pPr>
    </w:lvl>
    <w:lvl w:ilvl="1" w:tplc="041F0019">
      <w:start w:val="1"/>
      <w:numFmt w:val="lowerLetter"/>
      <w:lvlText w:val="%2."/>
      <w:lvlJc w:val="left"/>
      <w:pPr>
        <w:tabs>
          <w:tab w:val="num" w:pos="1440"/>
        </w:tabs>
        <w:ind w:left="1440" w:hanging="360"/>
      </w:pPr>
    </w:lvl>
    <w:lvl w:ilvl="2" w:tplc="041F001B">
      <w:start w:val="1"/>
      <w:numFmt w:val="lowerRoman"/>
      <w:lvlText w:val="%3."/>
      <w:lvlJc w:val="right"/>
      <w:pPr>
        <w:tabs>
          <w:tab w:val="num" w:pos="2160"/>
        </w:tabs>
        <w:ind w:left="2160" w:hanging="180"/>
      </w:pPr>
    </w:lvl>
    <w:lvl w:ilvl="3" w:tplc="041F000F">
      <w:start w:val="1"/>
      <w:numFmt w:val="decimal"/>
      <w:lvlText w:val="%4."/>
      <w:lvlJc w:val="left"/>
      <w:pPr>
        <w:tabs>
          <w:tab w:val="num" w:pos="2880"/>
        </w:tabs>
        <w:ind w:left="2880" w:hanging="360"/>
      </w:pPr>
    </w:lvl>
    <w:lvl w:ilvl="4" w:tplc="041F0019">
      <w:start w:val="1"/>
      <w:numFmt w:val="lowerLetter"/>
      <w:lvlText w:val="%5."/>
      <w:lvlJc w:val="left"/>
      <w:pPr>
        <w:tabs>
          <w:tab w:val="num" w:pos="3600"/>
        </w:tabs>
        <w:ind w:left="3600" w:hanging="360"/>
      </w:pPr>
    </w:lvl>
    <w:lvl w:ilvl="5" w:tplc="041F001B">
      <w:start w:val="1"/>
      <w:numFmt w:val="lowerRoman"/>
      <w:lvlText w:val="%6."/>
      <w:lvlJc w:val="right"/>
      <w:pPr>
        <w:tabs>
          <w:tab w:val="num" w:pos="4320"/>
        </w:tabs>
        <w:ind w:left="4320" w:hanging="180"/>
      </w:pPr>
    </w:lvl>
    <w:lvl w:ilvl="6" w:tplc="041F000F">
      <w:start w:val="1"/>
      <w:numFmt w:val="decimal"/>
      <w:lvlText w:val="%7."/>
      <w:lvlJc w:val="left"/>
      <w:pPr>
        <w:tabs>
          <w:tab w:val="num" w:pos="5040"/>
        </w:tabs>
        <w:ind w:left="5040" w:hanging="360"/>
      </w:pPr>
    </w:lvl>
    <w:lvl w:ilvl="7" w:tplc="041F0019">
      <w:start w:val="1"/>
      <w:numFmt w:val="lowerLetter"/>
      <w:lvlText w:val="%8."/>
      <w:lvlJc w:val="left"/>
      <w:pPr>
        <w:tabs>
          <w:tab w:val="num" w:pos="5760"/>
        </w:tabs>
        <w:ind w:left="5760" w:hanging="360"/>
      </w:pPr>
    </w:lvl>
    <w:lvl w:ilvl="8" w:tplc="041F001B">
      <w:start w:val="1"/>
      <w:numFmt w:val="lowerRoman"/>
      <w:lvlText w:val="%9."/>
      <w:lvlJc w:val="right"/>
      <w:pPr>
        <w:tabs>
          <w:tab w:val="num" w:pos="6480"/>
        </w:tabs>
        <w:ind w:left="6480" w:hanging="180"/>
      </w:pPr>
    </w:lvl>
  </w:abstractNum>
  <w:num w:numId="1">
    <w:abstractNumId w:val="18"/>
  </w:num>
  <w:num w:numId="2">
    <w:abstractNumId w:val="10"/>
  </w:num>
  <w:num w:numId="3">
    <w:abstractNumId w:val="15"/>
  </w:num>
  <w:num w:numId="4">
    <w:abstractNumId w:val="1"/>
  </w:num>
  <w:num w:numId="5">
    <w:abstractNumId w:val="12"/>
  </w:num>
  <w:num w:numId="6">
    <w:abstractNumId w:val="0"/>
  </w:num>
  <w:num w:numId="7">
    <w:abstractNumId w:val="8"/>
  </w:num>
  <w:num w:numId="8">
    <w:abstractNumId w:val="7"/>
  </w:num>
  <w:num w:numId="9">
    <w:abstractNumId w:val="11"/>
  </w:num>
  <w:num w:numId="10">
    <w:abstractNumId w:val="20"/>
  </w:num>
  <w:num w:numId="1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num>
  <w:num w:numId="14">
    <w:abstractNumId w:val="9"/>
  </w:num>
  <w:num w:numId="15">
    <w:abstractNumId w:val="21"/>
  </w:num>
  <w:num w:numId="16">
    <w:abstractNumId w:val="16"/>
  </w:num>
  <w:num w:numId="17">
    <w:abstractNumId w:val="17"/>
  </w:num>
  <w:num w:numId="18">
    <w:abstractNumId w:val="14"/>
  </w:num>
  <w:num w:numId="19">
    <w:abstractNumId w:val="4"/>
  </w:num>
  <w:num w:numId="20">
    <w:abstractNumId w:val="19"/>
  </w:num>
  <w:num w:numId="21">
    <w:abstractNumId w:val="2"/>
  </w:num>
  <w:num w:numId="22">
    <w:abstractNumId w:val="13"/>
  </w:num>
  <w:num w:numId="23">
    <w:abstractNumId w:val="5"/>
  </w:num>
  <w:num w:numId="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362B0B"/>
    <w:rsid w:val="000073DB"/>
    <w:rsid w:val="000302E9"/>
    <w:rsid w:val="0003213B"/>
    <w:rsid w:val="00045B17"/>
    <w:rsid w:val="00053453"/>
    <w:rsid w:val="00056DB4"/>
    <w:rsid w:val="000717C1"/>
    <w:rsid w:val="00071C43"/>
    <w:rsid w:val="00075C40"/>
    <w:rsid w:val="000807B7"/>
    <w:rsid w:val="00084270"/>
    <w:rsid w:val="0009760D"/>
    <w:rsid w:val="000A1BAB"/>
    <w:rsid w:val="000B7B64"/>
    <w:rsid w:val="000D29E2"/>
    <w:rsid w:val="000E6ED2"/>
    <w:rsid w:val="00115403"/>
    <w:rsid w:val="0012044C"/>
    <w:rsid w:val="00127C97"/>
    <w:rsid w:val="00143D73"/>
    <w:rsid w:val="0014534A"/>
    <w:rsid w:val="001470FC"/>
    <w:rsid w:val="0015088A"/>
    <w:rsid w:val="001666A1"/>
    <w:rsid w:val="00173A3C"/>
    <w:rsid w:val="00185183"/>
    <w:rsid w:val="00192684"/>
    <w:rsid w:val="00192BD0"/>
    <w:rsid w:val="00192F6F"/>
    <w:rsid w:val="001936CF"/>
    <w:rsid w:val="00194517"/>
    <w:rsid w:val="00194C33"/>
    <w:rsid w:val="00195B5B"/>
    <w:rsid w:val="001B108E"/>
    <w:rsid w:val="001B7F51"/>
    <w:rsid w:val="001C3703"/>
    <w:rsid w:val="001C559F"/>
    <w:rsid w:val="001D3EE7"/>
    <w:rsid w:val="001E5285"/>
    <w:rsid w:val="002116C7"/>
    <w:rsid w:val="0022113F"/>
    <w:rsid w:val="002224F0"/>
    <w:rsid w:val="00223314"/>
    <w:rsid w:val="00231C15"/>
    <w:rsid w:val="002375C6"/>
    <w:rsid w:val="00271DB1"/>
    <w:rsid w:val="00285BD7"/>
    <w:rsid w:val="002B6980"/>
    <w:rsid w:val="002C100F"/>
    <w:rsid w:val="002C4529"/>
    <w:rsid w:val="002C65BB"/>
    <w:rsid w:val="002E232A"/>
    <w:rsid w:val="002E5065"/>
    <w:rsid w:val="002E65D3"/>
    <w:rsid w:val="002F4C8E"/>
    <w:rsid w:val="00310FAC"/>
    <w:rsid w:val="00317C2A"/>
    <w:rsid w:val="003421A1"/>
    <w:rsid w:val="00347C4F"/>
    <w:rsid w:val="003512A8"/>
    <w:rsid w:val="00362B0B"/>
    <w:rsid w:val="0036447A"/>
    <w:rsid w:val="00364D3D"/>
    <w:rsid w:val="003704A9"/>
    <w:rsid w:val="00372826"/>
    <w:rsid w:val="00375B86"/>
    <w:rsid w:val="00396D4C"/>
    <w:rsid w:val="003974AD"/>
    <w:rsid w:val="003B5F69"/>
    <w:rsid w:val="003C3A2E"/>
    <w:rsid w:val="003F0A27"/>
    <w:rsid w:val="003F0BE8"/>
    <w:rsid w:val="004021D2"/>
    <w:rsid w:val="0042162F"/>
    <w:rsid w:val="004322CC"/>
    <w:rsid w:val="0046071B"/>
    <w:rsid w:val="00482DC4"/>
    <w:rsid w:val="004834E0"/>
    <w:rsid w:val="00485927"/>
    <w:rsid w:val="00490457"/>
    <w:rsid w:val="004918FB"/>
    <w:rsid w:val="004B7D64"/>
    <w:rsid w:val="004F7B31"/>
    <w:rsid w:val="00500CCA"/>
    <w:rsid w:val="005014A9"/>
    <w:rsid w:val="0050208B"/>
    <w:rsid w:val="005024E7"/>
    <w:rsid w:val="0050354D"/>
    <w:rsid w:val="005179DF"/>
    <w:rsid w:val="00521DFA"/>
    <w:rsid w:val="00526DC5"/>
    <w:rsid w:val="005307C7"/>
    <w:rsid w:val="00545375"/>
    <w:rsid w:val="00547210"/>
    <w:rsid w:val="005634A1"/>
    <w:rsid w:val="00566DB7"/>
    <w:rsid w:val="005803AC"/>
    <w:rsid w:val="0059695F"/>
    <w:rsid w:val="005B2B36"/>
    <w:rsid w:val="005B6774"/>
    <w:rsid w:val="005D2B4D"/>
    <w:rsid w:val="005D35F8"/>
    <w:rsid w:val="005F0283"/>
    <w:rsid w:val="005F60D3"/>
    <w:rsid w:val="0062546C"/>
    <w:rsid w:val="006320B9"/>
    <w:rsid w:val="00643E54"/>
    <w:rsid w:val="00653B14"/>
    <w:rsid w:val="00671F65"/>
    <w:rsid w:val="006A4B22"/>
    <w:rsid w:val="006C3E8A"/>
    <w:rsid w:val="006F04D1"/>
    <w:rsid w:val="006F2640"/>
    <w:rsid w:val="006F3884"/>
    <w:rsid w:val="0072361C"/>
    <w:rsid w:val="007249C1"/>
    <w:rsid w:val="00751ECA"/>
    <w:rsid w:val="00767A02"/>
    <w:rsid w:val="00791C53"/>
    <w:rsid w:val="00793864"/>
    <w:rsid w:val="00794F4B"/>
    <w:rsid w:val="007A6AD4"/>
    <w:rsid w:val="007B4556"/>
    <w:rsid w:val="007C589A"/>
    <w:rsid w:val="007D3960"/>
    <w:rsid w:val="007E253D"/>
    <w:rsid w:val="00804C30"/>
    <w:rsid w:val="00810E7A"/>
    <w:rsid w:val="008143A4"/>
    <w:rsid w:val="00830405"/>
    <w:rsid w:val="00852DE1"/>
    <w:rsid w:val="00857AAD"/>
    <w:rsid w:val="00860993"/>
    <w:rsid w:val="008834CA"/>
    <w:rsid w:val="008A07A7"/>
    <w:rsid w:val="008A2AC7"/>
    <w:rsid w:val="008D2722"/>
    <w:rsid w:val="008F5320"/>
    <w:rsid w:val="00917ED8"/>
    <w:rsid w:val="0092330F"/>
    <w:rsid w:val="00925B30"/>
    <w:rsid w:val="00955C25"/>
    <w:rsid w:val="009615E4"/>
    <w:rsid w:val="00963F2A"/>
    <w:rsid w:val="0096517C"/>
    <w:rsid w:val="00967673"/>
    <w:rsid w:val="0097043F"/>
    <w:rsid w:val="009739C2"/>
    <w:rsid w:val="009803CE"/>
    <w:rsid w:val="009B2EE1"/>
    <w:rsid w:val="009B5F86"/>
    <w:rsid w:val="009B6CB5"/>
    <w:rsid w:val="009C08C9"/>
    <w:rsid w:val="009F0C31"/>
    <w:rsid w:val="009F2302"/>
    <w:rsid w:val="00A00CC5"/>
    <w:rsid w:val="00A13BB6"/>
    <w:rsid w:val="00A15F7C"/>
    <w:rsid w:val="00A169D5"/>
    <w:rsid w:val="00A27A84"/>
    <w:rsid w:val="00A27AC6"/>
    <w:rsid w:val="00A34BCD"/>
    <w:rsid w:val="00A47685"/>
    <w:rsid w:val="00A53E5A"/>
    <w:rsid w:val="00A64A70"/>
    <w:rsid w:val="00A677EC"/>
    <w:rsid w:val="00A852E7"/>
    <w:rsid w:val="00A90118"/>
    <w:rsid w:val="00A93197"/>
    <w:rsid w:val="00A963E5"/>
    <w:rsid w:val="00AA0138"/>
    <w:rsid w:val="00AA23FA"/>
    <w:rsid w:val="00AB3F18"/>
    <w:rsid w:val="00AB5179"/>
    <w:rsid w:val="00AB6E6E"/>
    <w:rsid w:val="00AF0237"/>
    <w:rsid w:val="00AF46C7"/>
    <w:rsid w:val="00B174CA"/>
    <w:rsid w:val="00B23B53"/>
    <w:rsid w:val="00B30DF9"/>
    <w:rsid w:val="00B36C6E"/>
    <w:rsid w:val="00B37273"/>
    <w:rsid w:val="00B376C9"/>
    <w:rsid w:val="00B426F5"/>
    <w:rsid w:val="00BA24F6"/>
    <w:rsid w:val="00BA4FB7"/>
    <w:rsid w:val="00BB0649"/>
    <w:rsid w:val="00BB6571"/>
    <w:rsid w:val="00BC63EC"/>
    <w:rsid w:val="00BC6C34"/>
    <w:rsid w:val="00BE42E9"/>
    <w:rsid w:val="00C03AC6"/>
    <w:rsid w:val="00C16D64"/>
    <w:rsid w:val="00C315C8"/>
    <w:rsid w:val="00C3557E"/>
    <w:rsid w:val="00C37AA7"/>
    <w:rsid w:val="00C52BB7"/>
    <w:rsid w:val="00CF4681"/>
    <w:rsid w:val="00D0300E"/>
    <w:rsid w:val="00D111CC"/>
    <w:rsid w:val="00D36666"/>
    <w:rsid w:val="00D54ACE"/>
    <w:rsid w:val="00D56563"/>
    <w:rsid w:val="00D566B4"/>
    <w:rsid w:val="00D61C5D"/>
    <w:rsid w:val="00D842F9"/>
    <w:rsid w:val="00D84674"/>
    <w:rsid w:val="00D91BFE"/>
    <w:rsid w:val="00DB083A"/>
    <w:rsid w:val="00DE560F"/>
    <w:rsid w:val="00DF318A"/>
    <w:rsid w:val="00E10561"/>
    <w:rsid w:val="00E1327A"/>
    <w:rsid w:val="00E2650B"/>
    <w:rsid w:val="00E27674"/>
    <w:rsid w:val="00E32A46"/>
    <w:rsid w:val="00E42588"/>
    <w:rsid w:val="00E53824"/>
    <w:rsid w:val="00E86714"/>
    <w:rsid w:val="00E86F26"/>
    <w:rsid w:val="00E97EE9"/>
    <w:rsid w:val="00EA398D"/>
    <w:rsid w:val="00ED2EE8"/>
    <w:rsid w:val="00ED54FD"/>
    <w:rsid w:val="00EE1413"/>
    <w:rsid w:val="00EE3624"/>
    <w:rsid w:val="00F0768D"/>
    <w:rsid w:val="00F1645D"/>
    <w:rsid w:val="00F33385"/>
    <w:rsid w:val="00F45592"/>
    <w:rsid w:val="00F470E3"/>
    <w:rsid w:val="00F50308"/>
    <w:rsid w:val="00F64CFB"/>
    <w:rsid w:val="00F6655F"/>
    <w:rsid w:val="00F76874"/>
    <w:rsid w:val="00F81143"/>
    <w:rsid w:val="00F851AD"/>
    <w:rsid w:val="00F92CE7"/>
    <w:rsid w:val="00F952AB"/>
    <w:rsid w:val="00FA2AAD"/>
    <w:rsid w:val="00FB37A8"/>
    <w:rsid w:val="00FE5B29"/>
    <w:rsid w:val="00FF34D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DE2447"/>
  <w15:chartTrackingRefBased/>
  <w15:docId w15:val="{0F389BD5-45BD-4F76-8D3B-36BA8B5B9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E1327A"/>
    <w:pPr>
      <w:ind w:left="720"/>
      <w:contextualSpacing/>
    </w:pPr>
  </w:style>
  <w:style w:type="paragraph" w:styleId="DipnotMetni">
    <w:name w:val="footnote text"/>
    <w:basedOn w:val="Normal"/>
    <w:link w:val="DipnotMetniChar"/>
    <w:uiPriority w:val="99"/>
    <w:semiHidden/>
    <w:unhideWhenUsed/>
    <w:rsid w:val="00917ED8"/>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917ED8"/>
    <w:rPr>
      <w:sz w:val="20"/>
      <w:szCs w:val="20"/>
    </w:rPr>
  </w:style>
  <w:style w:type="character" w:styleId="DipnotBavurusu">
    <w:name w:val="footnote reference"/>
    <w:basedOn w:val="VarsaylanParagrafYazTipi"/>
    <w:uiPriority w:val="99"/>
    <w:semiHidden/>
    <w:unhideWhenUsed/>
    <w:rsid w:val="00917ED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9115489">
      <w:bodyDiv w:val="1"/>
      <w:marLeft w:val="0"/>
      <w:marRight w:val="0"/>
      <w:marTop w:val="0"/>
      <w:marBottom w:val="0"/>
      <w:divBdr>
        <w:top w:val="none" w:sz="0" w:space="0" w:color="auto"/>
        <w:left w:val="none" w:sz="0" w:space="0" w:color="auto"/>
        <w:bottom w:val="none" w:sz="0" w:space="0" w:color="auto"/>
        <w:right w:val="none" w:sz="0" w:space="0" w:color="auto"/>
      </w:divBdr>
    </w:div>
    <w:div w:id="1858304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8862</TotalTime>
  <Pages>22</Pages>
  <Words>9889</Words>
  <Characters>56368</Characters>
  <Application>Microsoft Office Word</Application>
  <DocSecurity>0</DocSecurity>
  <Lines>469</Lines>
  <Paragraphs>132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66125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Bahriye Günsu KARACAOĞLAN</dc:creator>
  <cp:keywords/>
  <dc:description/>
  <cp:lastModifiedBy>Benan</cp:lastModifiedBy>
  <cp:revision>24</cp:revision>
  <dcterms:created xsi:type="dcterms:W3CDTF">2020-09-23T09:27:00Z</dcterms:created>
  <dcterms:modified xsi:type="dcterms:W3CDTF">2020-10-04T10:47:00Z</dcterms:modified>
</cp:coreProperties>
</file>